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CE241E">
      <w:bookmarkStart w:id="297" w:name="_GoBack"/>
      <w:bookmarkEnd w:id="297"/>
    </w:p>
    <w:p w14:paraId="5467E345">
      <w:pPr>
        <w:adjustRightInd w:val="0"/>
        <w:snapToGrid w:val="0"/>
        <w:spacing w:line="240" w:lineRule="auto"/>
        <w:jc w:val="center"/>
        <w:rPr>
          <w:rFonts w:ascii="宋体" w:hAnsi="宋体" w:cs="宋体"/>
          <w:b/>
          <w:bCs/>
          <w:sz w:val="44"/>
          <w:szCs w:val="44"/>
        </w:rPr>
      </w:pPr>
    </w:p>
    <w:p w14:paraId="0A747B12">
      <w:pPr>
        <w:pStyle w:val="3"/>
        <w:bidi w:val="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四川高路信息科技有限公司</w:t>
      </w:r>
    </w:p>
    <w:p w14:paraId="0706CFC0">
      <w:pPr>
        <w:pStyle w:val="3"/>
        <w:bidi w:val="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cstheme="majorEastAsia"/>
          <w:b/>
          <w:bCs/>
          <w:sz w:val="44"/>
          <w:szCs w:val="44"/>
          <w:lang w:val="en-US" w:eastAsia="zh-CN"/>
        </w:rPr>
        <w:t>常年</w:t>
      </w:r>
      <w:r>
        <w:rPr>
          <w:rFonts w:hint="eastAsia" w:asciiTheme="majorEastAsia" w:hAnsiTheme="majorEastAsia" w:eastAsiaTheme="majorEastAsia" w:cstheme="majorEastAsia"/>
          <w:b/>
          <w:bCs/>
          <w:sz w:val="44"/>
          <w:szCs w:val="44"/>
          <w:lang w:val="en-US" w:eastAsia="zh-CN"/>
        </w:rPr>
        <w:t>法律顾问服务项目</w:t>
      </w:r>
    </w:p>
    <w:p w14:paraId="551D5D6E">
      <w:pPr>
        <w:jc w:val="center"/>
        <w:rPr>
          <w:rFonts w:hint="eastAsia" w:asciiTheme="majorEastAsia" w:hAnsiTheme="majorEastAsia" w:eastAsiaTheme="majorEastAsia" w:cstheme="majorEastAsia"/>
          <w:b/>
          <w:bCs/>
          <w:sz w:val="44"/>
          <w:szCs w:val="44"/>
          <w:lang w:val="en-US" w:eastAsia="zh-CN" w:bidi="ar-SA"/>
        </w:rPr>
      </w:pPr>
      <w:r>
        <w:rPr>
          <w:rFonts w:hint="eastAsia" w:asciiTheme="majorEastAsia" w:hAnsiTheme="majorEastAsia" w:eastAsiaTheme="majorEastAsia" w:cstheme="majorEastAsia"/>
          <w:b/>
          <w:bCs/>
          <w:sz w:val="44"/>
          <w:szCs w:val="44"/>
          <w:lang w:val="en-US" w:eastAsia="zh-CN" w:bidi="ar-SA"/>
        </w:rPr>
        <w:t>比选文件</w:t>
      </w:r>
    </w:p>
    <w:p w14:paraId="09339276">
      <w:pPr>
        <w:pStyle w:val="18"/>
      </w:pPr>
    </w:p>
    <w:p w14:paraId="6959E04D">
      <w:pPr>
        <w:adjustRightInd w:val="0"/>
        <w:snapToGrid w:val="0"/>
        <w:jc w:val="center"/>
        <w:rPr>
          <w:rFonts w:ascii="宋体" w:hAnsi="宋体" w:cs="宋体"/>
          <w:b/>
          <w:bCs/>
        </w:rPr>
      </w:pPr>
    </w:p>
    <w:p w14:paraId="0B1562C3">
      <w:pPr>
        <w:adjustRightInd w:val="0"/>
        <w:snapToGrid w:val="0"/>
        <w:jc w:val="center"/>
        <w:rPr>
          <w:rFonts w:ascii="宋体" w:hAnsi="宋体" w:cs="宋体"/>
          <w:b/>
          <w:bCs/>
        </w:rPr>
      </w:pPr>
    </w:p>
    <w:p w14:paraId="2F307AE2">
      <w:pPr>
        <w:adjustRightInd w:val="0"/>
        <w:snapToGrid w:val="0"/>
        <w:jc w:val="center"/>
        <w:rPr>
          <w:rFonts w:ascii="宋体" w:hAnsi="宋体" w:cs="宋体"/>
          <w:b/>
          <w:bCs/>
          <w:sz w:val="44"/>
        </w:rPr>
      </w:pPr>
    </w:p>
    <w:p w14:paraId="759EF8E6">
      <w:pPr>
        <w:adjustRightInd w:val="0"/>
        <w:snapToGrid w:val="0"/>
        <w:jc w:val="center"/>
        <w:rPr>
          <w:rFonts w:ascii="宋体" w:hAnsi="宋体" w:cs="宋体"/>
          <w:b/>
          <w:bCs/>
          <w:sz w:val="44"/>
        </w:rPr>
      </w:pPr>
    </w:p>
    <w:p w14:paraId="780F8A11">
      <w:pPr>
        <w:adjustRightInd w:val="0"/>
        <w:snapToGrid w:val="0"/>
        <w:jc w:val="center"/>
        <w:rPr>
          <w:rFonts w:ascii="宋体" w:hAnsi="宋体" w:cs="宋体"/>
          <w:b/>
          <w:bCs/>
          <w:sz w:val="44"/>
        </w:rPr>
      </w:pPr>
    </w:p>
    <w:p w14:paraId="7E360805">
      <w:pPr>
        <w:adjustRightInd w:val="0"/>
        <w:snapToGrid w:val="0"/>
        <w:jc w:val="center"/>
        <w:rPr>
          <w:rFonts w:ascii="宋体" w:hAnsi="宋体" w:cs="宋体"/>
          <w:b/>
          <w:bCs/>
          <w:sz w:val="72"/>
          <w:szCs w:val="36"/>
        </w:rPr>
      </w:pPr>
      <w:r>
        <w:rPr>
          <w:rFonts w:hint="eastAsia" w:ascii="宋体" w:hAnsi="宋体" w:cs="宋体"/>
          <w:b/>
          <w:bCs/>
          <w:sz w:val="72"/>
          <w:szCs w:val="36"/>
          <w:lang w:val="en-US" w:eastAsia="zh-CN"/>
        </w:rPr>
        <w:t>比 选</w:t>
      </w:r>
      <w:r>
        <w:rPr>
          <w:rFonts w:hint="eastAsia" w:ascii="宋体" w:hAnsi="宋体" w:cs="宋体"/>
          <w:b/>
          <w:bCs/>
          <w:sz w:val="72"/>
          <w:szCs w:val="36"/>
        </w:rPr>
        <w:t xml:space="preserve"> 文 件</w:t>
      </w:r>
    </w:p>
    <w:p w14:paraId="74D33B12">
      <w:pPr>
        <w:adjustRightInd w:val="0"/>
        <w:snapToGrid w:val="0"/>
        <w:jc w:val="center"/>
        <w:rPr>
          <w:rFonts w:ascii="宋体" w:hAnsi="宋体" w:cs="宋体"/>
          <w:b/>
          <w:bCs/>
        </w:rPr>
      </w:pPr>
    </w:p>
    <w:p w14:paraId="1069F668">
      <w:pPr>
        <w:adjustRightInd w:val="0"/>
        <w:snapToGrid w:val="0"/>
        <w:jc w:val="center"/>
        <w:rPr>
          <w:rFonts w:ascii="宋体" w:hAnsi="宋体" w:cs="宋体"/>
          <w:b/>
          <w:bCs/>
        </w:rPr>
      </w:pPr>
    </w:p>
    <w:p w14:paraId="3B3629F7">
      <w:pPr>
        <w:adjustRightInd w:val="0"/>
        <w:snapToGrid w:val="0"/>
        <w:jc w:val="center"/>
        <w:rPr>
          <w:rFonts w:ascii="宋体" w:hAnsi="宋体" w:cs="宋体"/>
          <w:b/>
          <w:bCs/>
        </w:rPr>
      </w:pPr>
    </w:p>
    <w:p w14:paraId="6C7F8BE4">
      <w:pPr>
        <w:adjustRightInd w:val="0"/>
        <w:snapToGrid w:val="0"/>
        <w:jc w:val="center"/>
        <w:rPr>
          <w:rFonts w:ascii="宋体" w:hAnsi="宋体" w:cs="宋体"/>
          <w:b/>
          <w:bCs/>
        </w:rPr>
      </w:pPr>
      <w:r>
        <w:rPr>
          <w:rFonts w:hint="eastAsia" w:ascii="宋体" w:hAnsi="宋体" w:cs="宋体"/>
          <w:b/>
          <w:bCs/>
        </w:rPr>
        <w:t xml:space="preserve"> </w:t>
      </w:r>
    </w:p>
    <w:p w14:paraId="63E56043">
      <w:pPr>
        <w:adjustRightInd w:val="0"/>
        <w:snapToGrid w:val="0"/>
        <w:jc w:val="center"/>
        <w:rPr>
          <w:rFonts w:ascii="宋体" w:hAnsi="宋体" w:cs="宋体"/>
          <w:b/>
          <w:bCs/>
        </w:rPr>
      </w:pPr>
    </w:p>
    <w:p w14:paraId="29693385">
      <w:pPr>
        <w:adjustRightInd w:val="0"/>
        <w:snapToGrid w:val="0"/>
        <w:jc w:val="center"/>
        <w:rPr>
          <w:rFonts w:ascii="宋体" w:hAnsi="宋体" w:cs="宋体"/>
          <w:b/>
          <w:bCs/>
        </w:rPr>
      </w:pPr>
    </w:p>
    <w:p w14:paraId="7BA6C103">
      <w:pPr>
        <w:adjustRightInd w:val="0"/>
        <w:snapToGrid w:val="0"/>
        <w:ind w:firstLine="1285" w:firstLineChars="400"/>
        <w:jc w:val="both"/>
        <w:rPr>
          <w:rFonts w:ascii="宋体" w:hAnsi="宋体" w:cs="宋体"/>
          <w:b/>
          <w:bCs/>
          <w:sz w:val="32"/>
          <w:szCs w:val="32"/>
          <w:u w:val="single"/>
        </w:rPr>
      </w:pPr>
      <w:r>
        <w:rPr>
          <w:rFonts w:hint="eastAsia" w:ascii="宋体" w:hAnsi="宋体" w:cs="宋体"/>
          <w:b/>
          <w:bCs/>
          <w:sz w:val="32"/>
          <w:szCs w:val="32"/>
          <w:lang w:eastAsia="zh-CN"/>
        </w:rPr>
        <w:t>比选人</w:t>
      </w:r>
      <w:r>
        <w:rPr>
          <w:rFonts w:hint="eastAsia" w:ascii="宋体" w:hAnsi="宋体" w:cs="宋体"/>
          <w:b/>
          <w:bCs/>
          <w:sz w:val="32"/>
          <w:szCs w:val="32"/>
        </w:rPr>
        <w:t>：</w:t>
      </w:r>
      <w:r>
        <w:rPr>
          <w:rFonts w:hint="eastAsia" w:ascii="宋体" w:hAnsi="宋体" w:cs="宋体"/>
          <w:b/>
          <w:bCs/>
          <w:sz w:val="32"/>
          <w:szCs w:val="32"/>
          <w:u w:val="single"/>
        </w:rPr>
        <w:t xml:space="preserve"> 四川高路信息科技有限公司</w:t>
      </w:r>
    </w:p>
    <w:p w14:paraId="699083C7">
      <w:pPr>
        <w:adjustRightInd w:val="0"/>
        <w:snapToGrid w:val="0"/>
        <w:ind w:firstLine="1285" w:firstLineChars="400"/>
        <w:jc w:val="both"/>
        <w:rPr>
          <w:rFonts w:ascii="宋体" w:hAnsi="宋体" w:cs="宋体"/>
          <w:b/>
          <w:bCs/>
          <w:sz w:val="32"/>
          <w:szCs w:val="32"/>
        </w:rPr>
      </w:pPr>
      <w:r>
        <w:rPr>
          <w:rFonts w:hint="eastAsia" w:ascii="宋体" w:hAnsi="宋体" w:cs="宋体"/>
          <w:b/>
          <w:bCs/>
          <w:sz w:val="32"/>
          <w:szCs w:val="32"/>
        </w:rPr>
        <w:t>代理机构：</w:t>
      </w:r>
      <w:r>
        <w:rPr>
          <w:rFonts w:hint="eastAsia" w:ascii="宋体" w:hAnsi="宋体" w:cs="宋体"/>
          <w:b/>
          <w:bCs/>
          <w:sz w:val="32"/>
          <w:szCs w:val="32"/>
          <w:u w:val="single"/>
        </w:rPr>
        <w:t>四川屹捷盛工程咨询有限公司</w:t>
      </w:r>
    </w:p>
    <w:p w14:paraId="6D4536A3">
      <w:pPr>
        <w:pStyle w:val="18"/>
      </w:pPr>
    </w:p>
    <w:p w14:paraId="0AD3E7D5">
      <w:pPr>
        <w:adjustRightInd w:val="0"/>
        <w:snapToGrid w:val="0"/>
        <w:jc w:val="center"/>
        <w:rPr>
          <w:rFonts w:ascii="宋体" w:hAnsi="宋体" w:cs="宋体"/>
          <w:b/>
          <w:bCs/>
          <w:spacing w:val="-6"/>
          <w:sz w:val="28"/>
          <w:szCs w:val="28"/>
        </w:rPr>
        <w:sectPr>
          <w:footerReference r:id="rId5" w:type="default"/>
          <w:pgSz w:w="11905" w:h="16838"/>
          <w:pgMar w:top="1418" w:right="1134" w:bottom="1134" w:left="1701" w:header="720" w:footer="720" w:gutter="0"/>
          <w:pgNumType w:start="1"/>
          <w:cols w:space="0" w:num="1"/>
          <w:docGrid w:linePitch="286" w:charSpace="0"/>
        </w:sectPr>
      </w:pPr>
      <w:r>
        <w:rPr>
          <w:rFonts w:hint="eastAsia" w:ascii="宋体" w:hAnsi="宋体" w:cs="宋体"/>
          <w:b/>
          <w:bCs/>
          <w:sz w:val="32"/>
          <w:szCs w:val="32"/>
          <w:u w:val="single"/>
        </w:rPr>
        <w:t xml:space="preserve"> 2024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9</w:t>
      </w:r>
      <w:r>
        <w:rPr>
          <w:rFonts w:hint="eastAsia" w:ascii="宋体" w:hAnsi="宋体" w:cs="宋体"/>
          <w:b/>
          <w:bCs/>
          <w:sz w:val="32"/>
          <w:szCs w:val="32"/>
          <w:u w:val="single"/>
        </w:rPr>
        <w:t xml:space="preserve"> </w:t>
      </w:r>
      <w:r>
        <w:rPr>
          <w:rFonts w:hint="eastAsia" w:ascii="宋体" w:hAnsi="宋体" w:cs="宋体"/>
          <w:b/>
          <w:bCs/>
          <w:sz w:val="32"/>
          <w:szCs w:val="32"/>
        </w:rPr>
        <w:t>月</w:t>
      </w:r>
    </w:p>
    <w:p w14:paraId="3D17AC77">
      <w:pPr>
        <w:jc w:val="both"/>
        <w:rPr>
          <w:rFonts w:ascii="宋体" w:hAnsi="宋体" w:cs="宋体"/>
        </w:rPr>
      </w:pPr>
    </w:p>
    <w:p w14:paraId="3BD9FAEB">
      <w:pPr>
        <w:pStyle w:val="69"/>
        <w:spacing w:before="0" w:after="120" w:afterLines="50"/>
        <w:jc w:val="center"/>
        <w:rPr>
          <w:rFonts w:ascii="宋体" w:hAnsi="宋体" w:eastAsia="宋体" w:cs="宋体"/>
          <w:b/>
        </w:rPr>
      </w:pPr>
      <w:bookmarkStart w:id="0" w:name="_Toc152042287"/>
      <w:bookmarkStart w:id="1" w:name="_Toc152045511"/>
      <w:bookmarkStart w:id="2" w:name="_Toc144974479"/>
      <w:r>
        <w:rPr>
          <w:rFonts w:hint="eastAsia" w:ascii="宋体" w:hAnsi="宋体" w:eastAsia="宋体" w:cs="宋体"/>
          <w:b/>
          <w:lang w:val="zh-CN"/>
        </w:rPr>
        <w:t>目  录</w:t>
      </w:r>
    </w:p>
    <w:p w14:paraId="1A6EDEBC">
      <w:pPr>
        <w:pStyle w:val="27"/>
        <w:tabs>
          <w:tab w:val="right" w:leader="dot" w:pos="8630"/>
        </w:tabs>
        <w:rPr>
          <w:rFonts w:ascii="宋体" w:hAnsi="宋体" w:cs="宋体"/>
          <w:b/>
          <w:bCs/>
          <w:kern w:val="2"/>
        </w:rPr>
      </w:pPr>
      <w:r>
        <w:rPr>
          <w:rFonts w:hint="eastAsia" w:ascii="宋体" w:hAnsi="宋体" w:cs="宋体"/>
        </w:rPr>
        <w:fldChar w:fldCharType="begin"/>
      </w:r>
      <w:r>
        <w:rPr>
          <w:rFonts w:hint="eastAsia" w:ascii="宋体" w:hAnsi="宋体" w:cs="宋体"/>
        </w:rPr>
        <w:instrText xml:space="preserve"> TOC \o "1-1" \h \z \u </w:instrText>
      </w:r>
      <w:r>
        <w:rPr>
          <w:rFonts w:hint="eastAsia" w:ascii="宋体" w:hAnsi="宋体" w:cs="宋体"/>
        </w:rPr>
        <w:fldChar w:fldCharType="separate"/>
      </w:r>
      <w:r>
        <w:rPr>
          <w:b/>
          <w:bCs/>
        </w:rPr>
        <w:fldChar w:fldCharType="begin"/>
      </w:r>
      <w:r>
        <w:rPr>
          <w:b/>
          <w:bCs/>
        </w:rPr>
        <w:instrText xml:space="preserve"> HYPERLINK \l "_Toc46223414" </w:instrText>
      </w:r>
      <w:r>
        <w:rPr>
          <w:b/>
          <w:bCs/>
        </w:rPr>
        <w:fldChar w:fldCharType="separate"/>
      </w:r>
      <w:r>
        <w:rPr>
          <w:rStyle w:val="47"/>
          <w:rFonts w:hint="eastAsia" w:ascii="宋体" w:hAnsi="宋体" w:cs="宋体"/>
          <w:b/>
          <w:bCs/>
          <w:color w:val="auto"/>
        </w:rPr>
        <w:t>第一卷</w:t>
      </w:r>
      <w:r>
        <w:rPr>
          <w:rStyle w:val="47"/>
          <w:rFonts w:hint="eastAsia" w:ascii="宋体" w:hAnsi="宋体" w:cs="宋体"/>
          <w:b/>
          <w:bCs/>
          <w:color w:val="auto"/>
        </w:rPr>
        <w:fldChar w:fldCharType="end"/>
      </w:r>
    </w:p>
    <w:p w14:paraId="4A731D6F">
      <w:pPr>
        <w:pStyle w:val="27"/>
        <w:tabs>
          <w:tab w:val="left" w:pos="1000"/>
          <w:tab w:val="right" w:leader="dot" w:pos="8630"/>
        </w:tabs>
        <w:rPr>
          <w:rFonts w:ascii="宋体" w:hAnsi="宋体" w:cs="宋体"/>
          <w:kern w:val="2"/>
        </w:rPr>
      </w:pPr>
      <w:r>
        <w:fldChar w:fldCharType="begin"/>
      </w:r>
      <w:r>
        <w:instrText xml:space="preserve"> HYPERLINK \l "_Toc46223415" </w:instrText>
      </w:r>
      <w:r>
        <w:fldChar w:fldCharType="separate"/>
      </w:r>
      <w:r>
        <w:rPr>
          <w:rStyle w:val="47"/>
          <w:rFonts w:hint="eastAsia" w:ascii="宋体" w:hAnsi="宋体" w:cs="宋体"/>
          <w:color w:val="auto"/>
        </w:rPr>
        <w:t xml:space="preserve">第一章  </w:t>
      </w:r>
      <w:r>
        <w:rPr>
          <w:rStyle w:val="47"/>
          <w:rFonts w:hint="eastAsia" w:ascii="宋体" w:hAnsi="宋体" w:cs="宋体"/>
          <w:color w:val="auto"/>
          <w:lang w:eastAsia="zh-CN"/>
        </w:rPr>
        <w:t>比选公告</w:t>
      </w:r>
      <w:r>
        <w:rPr>
          <w:rStyle w:val="47"/>
          <w:rFonts w:hint="eastAsia" w:ascii="宋体" w:hAnsi="宋体" w:cs="宋体"/>
          <w:color w:val="auto"/>
        </w:rPr>
        <w:fldChar w:fldCharType="end"/>
      </w:r>
    </w:p>
    <w:p w14:paraId="0DA694B9">
      <w:pPr>
        <w:pStyle w:val="27"/>
        <w:tabs>
          <w:tab w:val="right" w:leader="dot" w:pos="8630"/>
        </w:tabs>
        <w:rPr>
          <w:rFonts w:ascii="宋体" w:hAnsi="宋体" w:cs="宋体"/>
          <w:kern w:val="2"/>
        </w:rPr>
      </w:pPr>
      <w:r>
        <w:fldChar w:fldCharType="begin"/>
      </w:r>
      <w:r>
        <w:instrText xml:space="preserve"> HYPERLINK \l "_Toc46223416" </w:instrText>
      </w:r>
      <w:r>
        <w:fldChar w:fldCharType="separate"/>
      </w:r>
      <w:r>
        <w:rPr>
          <w:rStyle w:val="47"/>
          <w:rFonts w:hint="eastAsia" w:ascii="宋体" w:hAnsi="宋体" w:cs="宋体"/>
          <w:color w:val="auto"/>
        </w:rPr>
        <w:t xml:space="preserve">第二章  </w:t>
      </w:r>
      <w:r>
        <w:rPr>
          <w:rStyle w:val="47"/>
          <w:rFonts w:hint="eastAsia" w:ascii="宋体" w:hAnsi="宋体" w:cs="宋体"/>
          <w:color w:val="auto"/>
          <w:lang w:eastAsia="zh-CN"/>
        </w:rPr>
        <w:t>比选申请人</w:t>
      </w:r>
      <w:r>
        <w:rPr>
          <w:rStyle w:val="47"/>
          <w:rFonts w:hint="eastAsia" w:ascii="宋体" w:hAnsi="宋体" w:cs="宋体"/>
          <w:color w:val="auto"/>
        </w:rPr>
        <w:t>须知</w:t>
      </w:r>
      <w:r>
        <w:rPr>
          <w:rStyle w:val="47"/>
          <w:rFonts w:hint="eastAsia" w:ascii="宋体" w:hAnsi="宋体" w:cs="宋体"/>
          <w:color w:val="auto"/>
        </w:rPr>
        <w:fldChar w:fldCharType="end"/>
      </w:r>
    </w:p>
    <w:p w14:paraId="0DCBB12D">
      <w:pPr>
        <w:pStyle w:val="27"/>
        <w:tabs>
          <w:tab w:val="right" w:leader="dot" w:pos="8630"/>
        </w:tabs>
        <w:rPr>
          <w:rFonts w:ascii="宋体" w:hAnsi="宋体" w:cs="宋体"/>
          <w:kern w:val="2"/>
        </w:rPr>
      </w:pPr>
      <w:r>
        <w:fldChar w:fldCharType="begin"/>
      </w:r>
      <w:r>
        <w:instrText xml:space="preserve"> HYPERLINK \l "_Toc46223417" </w:instrText>
      </w:r>
      <w:r>
        <w:fldChar w:fldCharType="separate"/>
      </w:r>
      <w:r>
        <w:rPr>
          <w:rStyle w:val="47"/>
          <w:rFonts w:hint="eastAsia" w:ascii="宋体" w:hAnsi="宋体" w:cs="宋体"/>
          <w:color w:val="auto"/>
        </w:rPr>
        <w:t xml:space="preserve">第三章  </w:t>
      </w:r>
      <w:r>
        <w:rPr>
          <w:rStyle w:val="47"/>
          <w:rFonts w:hint="eastAsia" w:ascii="宋体" w:hAnsi="宋体" w:cs="宋体"/>
          <w:color w:val="auto"/>
          <w:lang w:eastAsia="zh-CN"/>
        </w:rPr>
        <w:t>评审</w:t>
      </w:r>
      <w:r>
        <w:rPr>
          <w:rStyle w:val="47"/>
          <w:rFonts w:hint="eastAsia" w:ascii="宋体" w:hAnsi="宋体" w:cs="宋体"/>
          <w:color w:val="auto"/>
        </w:rPr>
        <w:t>办法</w:t>
      </w:r>
      <w:r>
        <w:rPr>
          <w:rStyle w:val="47"/>
          <w:rFonts w:hint="eastAsia" w:ascii="宋体" w:hAnsi="宋体" w:cs="宋体"/>
          <w:color w:val="auto"/>
        </w:rPr>
        <w:fldChar w:fldCharType="end"/>
      </w:r>
    </w:p>
    <w:p w14:paraId="48A41C33">
      <w:pPr>
        <w:pStyle w:val="27"/>
        <w:tabs>
          <w:tab w:val="right" w:leader="dot" w:pos="8630"/>
        </w:tabs>
        <w:rPr>
          <w:rFonts w:ascii="宋体" w:hAnsi="宋体" w:cs="宋体"/>
          <w:kern w:val="2"/>
        </w:rPr>
      </w:pPr>
      <w:r>
        <w:fldChar w:fldCharType="begin"/>
      </w:r>
      <w:r>
        <w:instrText xml:space="preserve"> HYPERLINK \l "_Toc46223418" </w:instrText>
      </w:r>
      <w:r>
        <w:fldChar w:fldCharType="separate"/>
      </w:r>
      <w:r>
        <w:rPr>
          <w:rStyle w:val="47"/>
          <w:rFonts w:hint="eastAsia" w:ascii="宋体" w:hAnsi="宋体" w:cs="宋体"/>
          <w:color w:val="auto"/>
        </w:rPr>
        <w:t>第四章  合同条款及格式</w:t>
      </w:r>
      <w:r>
        <w:rPr>
          <w:rStyle w:val="47"/>
          <w:rFonts w:hint="eastAsia" w:ascii="宋体" w:hAnsi="宋体" w:cs="宋体"/>
          <w:color w:val="auto"/>
        </w:rPr>
        <w:fldChar w:fldCharType="end"/>
      </w:r>
    </w:p>
    <w:p w14:paraId="3C3348E4">
      <w:pPr>
        <w:pStyle w:val="27"/>
        <w:tabs>
          <w:tab w:val="right" w:leader="dot" w:pos="8630"/>
        </w:tabs>
        <w:rPr>
          <w:rFonts w:ascii="宋体" w:hAnsi="宋体" w:cs="宋体"/>
          <w:b/>
          <w:bCs/>
          <w:kern w:val="2"/>
        </w:rPr>
      </w:pPr>
      <w:r>
        <w:rPr>
          <w:b/>
          <w:bCs/>
        </w:rPr>
        <w:fldChar w:fldCharType="begin"/>
      </w:r>
      <w:r>
        <w:rPr>
          <w:b/>
          <w:bCs/>
        </w:rPr>
        <w:instrText xml:space="preserve"> HYPERLINK \l "_Toc46223420" </w:instrText>
      </w:r>
      <w:r>
        <w:rPr>
          <w:b/>
          <w:bCs/>
        </w:rPr>
        <w:fldChar w:fldCharType="separate"/>
      </w:r>
      <w:r>
        <w:rPr>
          <w:rStyle w:val="47"/>
          <w:rFonts w:hint="eastAsia" w:ascii="宋体" w:hAnsi="宋体" w:cs="宋体"/>
          <w:b/>
          <w:bCs/>
          <w:color w:val="auto"/>
        </w:rPr>
        <w:t>第二卷</w:t>
      </w:r>
      <w:r>
        <w:rPr>
          <w:rStyle w:val="47"/>
          <w:rFonts w:hint="eastAsia" w:ascii="宋体" w:hAnsi="宋体" w:cs="宋体"/>
          <w:b/>
          <w:bCs/>
          <w:color w:val="auto"/>
        </w:rPr>
        <w:fldChar w:fldCharType="end"/>
      </w:r>
    </w:p>
    <w:p w14:paraId="526B96FE">
      <w:pPr>
        <w:pStyle w:val="27"/>
        <w:tabs>
          <w:tab w:val="right" w:leader="dot" w:pos="8630"/>
        </w:tabs>
        <w:rPr>
          <w:rFonts w:ascii="宋体" w:hAnsi="宋体" w:cs="宋体"/>
          <w:kern w:val="2"/>
        </w:rPr>
      </w:pPr>
      <w:r>
        <w:fldChar w:fldCharType="begin"/>
      </w:r>
      <w:r>
        <w:instrText xml:space="preserve"> HYPERLINK \l "_Toc46223421" </w:instrText>
      </w:r>
      <w:r>
        <w:fldChar w:fldCharType="separate"/>
      </w:r>
      <w:r>
        <w:rPr>
          <w:rStyle w:val="47"/>
          <w:rFonts w:hint="eastAsia" w:ascii="宋体" w:hAnsi="宋体" w:cs="宋体"/>
          <w:color w:val="auto"/>
        </w:rPr>
        <w:t xml:space="preserve">第五章  </w:t>
      </w:r>
      <w:r>
        <w:rPr>
          <w:rStyle w:val="47"/>
          <w:rFonts w:hint="eastAsia" w:ascii="宋体" w:hAnsi="宋体" w:cs="宋体"/>
          <w:color w:val="auto"/>
          <w:lang w:val="en-US" w:eastAsia="zh-CN"/>
        </w:rPr>
        <w:t>服务</w:t>
      </w:r>
      <w:r>
        <w:rPr>
          <w:rStyle w:val="47"/>
          <w:rFonts w:hint="eastAsia" w:ascii="宋体" w:hAnsi="宋体" w:cs="宋体"/>
          <w:color w:val="auto"/>
        </w:rPr>
        <w:t>要求</w:t>
      </w:r>
      <w:r>
        <w:rPr>
          <w:rStyle w:val="47"/>
          <w:rFonts w:hint="eastAsia" w:ascii="宋体" w:hAnsi="宋体" w:cs="宋体"/>
          <w:color w:val="auto"/>
        </w:rPr>
        <w:fldChar w:fldCharType="end"/>
      </w:r>
    </w:p>
    <w:p w14:paraId="0B67BC8B">
      <w:pPr>
        <w:pStyle w:val="27"/>
        <w:tabs>
          <w:tab w:val="right" w:leader="dot" w:pos="8630"/>
        </w:tabs>
        <w:rPr>
          <w:rFonts w:ascii="宋体" w:hAnsi="宋体" w:cs="宋体"/>
          <w:b/>
          <w:bCs/>
          <w:kern w:val="2"/>
        </w:rPr>
      </w:pPr>
      <w:r>
        <w:rPr>
          <w:b/>
          <w:bCs/>
        </w:rPr>
        <w:fldChar w:fldCharType="begin"/>
      </w:r>
      <w:r>
        <w:rPr>
          <w:b/>
          <w:bCs/>
        </w:rPr>
        <w:instrText xml:space="preserve"> HYPERLINK \l "_Toc46223422" </w:instrText>
      </w:r>
      <w:r>
        <w:rPr>
          <w:b/>
          <w:bCs/>
        </w:rPr>
        <w:fldChar w:fldCharType="separate"/>
      </w:r>
      <w:r>
        <w:rPr>
          <w:rStyle w:val="47"/>
          <w:rFonts w:hint="eastAsia" w:ascii="宋体" w:hAnsi="宋体" w:cs="宋体"/>
          <w:b/>
          <w:bCs/>
          <w:color w:val="auto"/>
        </w:rPr>
        <w:t>第三卷</w:t>
      </w:r>
      <w:r>
        <w:rPr>
          <w:rStyle w:val="47"/>
          <w:rFonts w:hint="eastAsia" w:ascii="宋体" w:hAnsi="宋体" w:cs="宋体"/>
          <w:b/>
          <w:bCs/>
          <w:color w:val="auto"/>
        </w:rPr>
        <w:fldChar w:fldCharType="end"/>
      </w:r>
    </w:p>
    <w:p w14:paraId="590A6A1B">
      <w:pPr>
        <w:pStyle w:val="27"/>
        <w:tabs>
          <w:tab w:val="right" w:leader="dot" w:pos="8630"/>
        </w:tabs>
        <w:rPr>
          <w:rFonts w:ascii="宋体" w:hAnsi="宋体" w:cs="宋体"/>
          <w:kern w:val="2"/>
        </w:rPr>
      </w:pPr>
      <w:r>
        <w:fldChar w:fldCharType="begin"/>
      </w:r>
      <w:r>
        <w:instrText xml:space="preserve"> HYPERLINK \l "_Toc46223423" </w:instrText>
      </w:r>
      <w:r>
        <w:fldChar w:fldCharType="separate"/>
      </w:r>
      <w:r>
        <w:rPr>
          <w:rStyle w:val="47"/>
          <w:rFonts w:hint="eastAsia" w:ascii="宋体" w:hAnsi="宋体" w:cs="宋体"/>
          <w:color w:val="auto"/>
        </w:rPr>
        <w:t xml:space="preserve">第六章  </w:t>
      </w:r>
      <w:r>
        <w:rPr>
          <w:rStyle w:val="47"/>
          <w:rFonts w:hint="eastAsia" w:ascii="宋体" w:hAnsi="宋体" w:cs="宋体"/>
          <w:color w:val="auto"/>
          <w:lang w:eastAsia="zh-CN"/>
        </w:rPr>
        <w:t>比选申请文件</w:t>
      </w:r>
      <w:r>
        <w:rPr>
          <w:rStyle w:val="47"/>
          <w:rFonts w:hint="eastAsia" w:ascii="宋体" w:hAnsi="宋体" w:cs="宋体"/>
          <w:color w:val="auto"/>
        </w:rPr>
        <w:t>格式</w:t>
      </w:r>
      <w:r>
        <w:rPr>
          <w:rStyle w:val="47"/>
          <w:rFonts w:hint="eastAsia" w:ascii="宋体" w:hAnsi="宋体" w:cs="宋体"/>
          <w:color w:val="auto"/>
        </w:rPr>
        <w:fldChar w:fldCharType="end"/>
      </w:r>
    </w:p>
    <w:p w14:paraId="66410A7A">
      <w:pPr>
        <w:pStyle w:val="32"/>
        <w:tabs>
          <w:tab w:val="right" w:leader="dot" w:pos="8640"/>
        </w:tabs>
        <w:ind w:left="420"/>
        <w:rPr>
          <w:rFonts w:ascii="宋体" w:hAnsi="宋体" w:cs="宋体"/>
        </w:rPr>
      </w:pPr>
      <w:r>
        <w:rPr>
          <w:rFonts w:hint="eastAsia" w:ascii="宋体" w:hAnsi="宋体" w:cs="宋体"/>
        </w:rPr>
        <w:fldChar w:fldCharType="end"/>
      </w:r>
    </w:p>
    <w:p w14:paraId="7AEBA356">
      <w:pPr>
        <w:ind w:firstLine="420"/>
        <w:rPr>
          <w:rFonts w:ascii="宋体" w:hAnsi="宋体" w:cs="宋体"/>
        </w:rPr>
        <w:sectPr>
          <w:footerReference r:id="rId7" w:type="first"/>
          <w:footerReference r:id="rId6" w:type="default"/>
          <w:pgSz w:w="11905" w:h="16838"/>
          <w:pgMar w:top="1418" w:right="1134" w:bottom="1134" w:left="1701" w:header="720" w:footer="720" w:gutter="0"/>
          <w:pgNumType w:start="1"/>
          <w:cols w:space="0" w:num="1"/>
          <w:docGrid w:linePitch="286" w:charSpace="0"/>
        </w:sectPr>
      </w:pPr>
    </w:p>
    <w:p w14:paraId="67EC0B6B">
      <w:pPr>
        <w:pStyle w:val="3"/>
        <w:jc w:val="center"/>
        <w:rPr>
          <w:rFonts w:ascii="宋体" w:hAnsi="宋体" w:eastAsia="宋体" w:cs="宋体"/>
          <w:sz w:val="40"/>
          <w:szCs w:val="40"/>
        </w:rPr>
      </w:pPr>
      <w:bookmarkStart w:id="3" w:name="_Toc46223414"/>
      <w:r>
        <w:rPr>
          <w:rFonts w:hint="eastAsia" w:ascii="宋体" w:hAnsi="宋体" w:eastAsia="宋体" w:cs="宋体"/>
          <w:sz w:val="40"/>
          <w:szCs w:val="40"/>
        </w:rPr>
        <w:t>第一卷</w:t>
      </w:r>
      <w:bookmarkEnd w:id="3"/>
    </w:p>
    <w:p w14:paraId="4341C754">
      <w:pPr>
        <w:pStyle w:val="3"/>
        <w:ind w:firstLine="640"/>
        <w:jc w:val="center"/>
        <w:rPr>
          <w:rFonts w:ascii="宋体" w:hAnsi="宋体" w:eastAsia="宋体" w:cs="宋体"/>
          <w:sz w:val="40"/>
          <w:szCs w:val="40"/>
        </w:rPr>
        <w:sectPr>
          <w:footerReference r:id="rId8" w:type="default"/>
          <w:pgSz w:w="11905" w:h="16838"/>
          <w:pgMar w:top="1418" w:right="1134" w:bottom="1134" w:left="1701" w:header="720" w:footer="720" w:gutter="0"/>
          <w:pgNumType w:start="1"/>
          <w:cols w:space="0" w:num="1"/>
          <w:docGrid w:linePitch="285" w:charSpace="0"/>
        </w:sectPr>
      </w:pPr>
    </w:p>
    <w:p w14:paraId="322EBD43">
      <w:pPr>
        <w:pStyle w:val="3"/>
        <w:numPr>
          <w:ilvl w:val="0"/>
          <w:numId w:val="3"/>
        </w:numPr>
        <w:adjustRightInd w:val="0"/>
        <w:snapToGrid w:val="0"/>
        <w:spacing w:before="0"/>
        <w:ind w:left="0" w:firstLine="0"/>
        <w:jc w:val="center"/>
        <w:rPr>
          <w:rFonts w:ascii="宋体" w:hAnsi="宋体" w:eastAsia="宋体" w:cs="宋体"/>
          <w:b/>
          <w:bCs/>
          <w:sz w:val="36"/>
          <w:szCs w:val="36"/>
        </w:rPr>
      </w:pPr>
      <w:r>
        <w:rPr>
          <w:rFonts w:hint="eastAsia" w:ascii="宋体" w:hAnsi="宋体" w:eastAsia="宋体" w:cs="宋体"/>
          <w:b/>
          <w:bCs/>
          <w:sz w:val="36"/>
          <w:szCs w:val="36"/>
          <w:lang w:val="en-US" w:eastAsia="zh-CN"/>
        </w:rPr>
        <w:t>比选</w:t>
      </w:r>
      <w:r>
        <w:rPr>
          <w:rFonts w:hint="eastAsia" w:ascii="宋体" w:hAnsi="宋体" w:eastAsia="宋体" w:cs="宋体"/>
          <w:b/>
          <w:bCs/>
          <w:sz w:val="36"/>
          <w:szCs w:val="36"/>
          <w:lang w:eastAsia="zh-CN"/>
        </w:rPr>
        <w:t>公告</w:t>
      </w:r>
    </w:p>
    <w:p w14:paraId="3077987C">
      <w:pPr>
        <w:pStyle w:val="4"/>
        <w:adjustRightInd w:val="0"/>
        <w:snapToGrid w:val="0"/>
        <w:spacing w:before="120" w:after="0" w:line="360" w:lineRule="auto"/>
        <w:jc w:val="both"/>
        <w:rPr>
          <w:rFonts w:hint="eastAsia" w:ascii="宋体" w:hAnsi="宋体" w:eastAsia="宋体" w:cs="宋体"/>
          <w:lang w:eastAsia="zh-CN"/>
        </w:rPr>
      </w:pPr>
      <w:bookmarkStart w:id="4" w:name="OLE_LINK6"/>
      <w:r>
        <w:rPr>
          <w:rFonts w:hint="eastAsia" w:ascii="宋体" w:hAnsi="宋体" w:eastAsia="宋体" w:cs="宋体"/>
          <w:lang w:val="en-US" w:eastAsia="zh-CN"/>
        </w:rPr>
        <w:t>一</w:t>
      </w:r>
      <w:r>
        <w:rPr>
          <w:rFonts w:hint="eastAsia" w:ascii="宋体" w:hAnsi="宋体" w:eastAsia="宋体" w:cs="宋体"/>
        </w:rPr>
        <w:t>、</w:t>
      </w:r>
      <w:r>
        <w:rPr>
          <w:rFonts w:hint="eastAsia" w:ascii="宋体" w:hAnsi="宋体" w:eastAsia="宋体" w:cs="宋体"/>
          <w:lang w:val="en-US" w:eastAsia="zh-CN"/>
        </w:rPr>
        <w:t>比选</w:t>
      </w:r>
      <w:r>
        <w:rPr>
          <w:rFonts w:hint="eastAsia" w:ascii="宋体" w:hAnsi="宋体" w:eastAsia="宋体" w:cs="宋体"/>
          <w:lang w:eastAsia="zh-CN"/>
        </w:rPr>
        <w:t>条件</w:t>
      </w:r>
    </w:p>
    <w:p w14:paraId="259D2BE1">
      <w:pPr>
        <w:ind w:firstLine="480" w:firstLineChars="200"/>
        <w:jc w:val="both"/>
        <w:rPr>
          <w:rFonts w:ascii="宋体" w:hAnsi="宋体" w:cs="宋体"/>
          <w:sz w:val="24"/>
          <w:szCs w:val="24"/>
        </w:rPr>
      </w:pPr>
      <w:bookmarkStart w:id="5" w:name="OLE_LINK1"/>
      <w:r>
        <w:rPr>
          <w:rFonts w:hint="eastAsia" w:ascii="宋体" w:hAnsi="宋体" w:eastAsia="宋体" w:cs="宋体"/>
          <w:sz w:val="24"/>
          <w:szCs w:val="24"/>
          <w:lang w:val="en-US" w:eastAsia="zh-CN"/>
        </w:rPr>
        <w:t>本次四川高路信息科技有限公司</w:t>
      </w:r>
      <w:r>
        <w:rPr>
          <w:rFonts w:hint="eastAsia" w:ascii="宋体" w:hAnsi="宋体" w:cs="宋体"/>
          <w:sz w:val="24"/>
          <w:szCs w:val="24"/>
          <w:lang w:val="en-US" w:eastAsia="zh-CN"/>
        </w:rPr>
        <w:t>常年</w:t>
      </w:r>
      <w:r>
        <w:rPr>
          <w:rFonts w:hint="eastAsia" w:ascii="宋体" w:hAnsi="宋体" w:eastAsia="宋体" w:cs="宋体"/>
          <w:sz w:val="24"/>
          <w:szCs w:val="24"/>
          <w:lang w:val="en-US" w:eastAsia="zh-CN"/>
        </w:rPr>
        <w:t>法律顾问服务项目</w:t>
      </w:r>
      <w:r>
        <w:rPr>
          <w:rFonts w:hint="eastAsia" w:ascii="宋体" w:hAnsi="宋体" w:eastAsia="宋体" w:cs="宋体"/>
          <w:sz w:val="24"/>
          <w:szCs w:val="24"/>
        </w:rPr>
        <w:t>（以下简</w:t>
      </w:r>
      <w:r>
        <w:rPr>
          <w:rFonts w:hint="eastAsia" w:ascii="宋体" w:hAnsi="宋体" w:cs="宋体"/>
          <w:sz w:val="24"/>
          <w:szCs w:val="24"/>
        </w:rPr>
        <w:t>称“本项目”）已具备</w:t>
      </w:r>
      <w:r>
        <w:rPr>
          <w:rFonts w:hint="eastAsia" w:ascii="宋体" w:hAnsi="宋体" w:cs="宋体"/>
          <w:sz w:val="24"/>
          <w:szCs w:val="24"/>
          <w:lang w:val="en-US" w:eastAsia="zh-CN"/>
        </w:rPr>
        <w:t>比选</w:t>
      </w:r>
      <w:r>
        <w:rPr>
          <w:rFonts w:hint="eastAsia" w:ascii="宋体" w:hAnsi="宋体" w:cs="宋体"/>
          <w:spacing w:val="-6"/>
          <w:sz w:val="24"/>
          <w:szCs w:val="24"/>
          <w:lang w:eastAsia="zh-CN"/>
        </w:rPr>
        <w:t>条件</w:t>
      </w:r>
      <w:r>
        <w:rPr>
          <w:rFonts w:hint="eastAsia" w:ascii="宋体" w:hAnsi="宋体" w:cs="宋体"/>
          <w:sz w:val="24"/>
          <w:szCs w:val="24"/>
        </w:rPr>
        <w:t>，现由</w:t>
      </w:r>
      <w:r>
        <w:rPr>
          <w:rFonts w:hint="eastAsia" w:ascii="宋体" w:hAnsi="宋体" w:eastAsia="宋体" w:cs="宋体"/>
          <w:sz w:val="24"/>
          <w:szCs w:val="24"/>
          <w:lang w:val="en-US" w:eastAsia="zh-CN"/>
        </w:rPr>
        <w:t>四川高路信息科技有限公司作为本项目比选人（以下简称“比选人”）</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由</w:t>
      </w:r>
      <w:r>
        <w:rPr>
          <w:rFonts w:hint="eastAsia" w:ascii="宋体" w:hAnsi="宋体" w:eastAsia="宋体" w:cs="宋体"/>
          <w:strike w:val="0"/>
          <w:sz w:val="24"/>
          <w:szCs w:val="24"/>
          <w:highlight w:val="none"/>
          <w:lang w:val="en-US" w:eastAsia="zh-CN"/>
        </w:rPr>
        <w:t>四川屹捷盛工程咨</w:t>
      </w:r>
      <w:r>
        <w:rPr>
          <w:rFonts w:hint="eastAsia" w:ascii="宋体" w:hAnsi="宋体" w:cs="宋体"/>
          <w:strike w:val="0"/>
          <w:sz w:val="24"/>
          <w:szCs w:val="24"/>
          <w:highlight w:val="none"/>
        </w:rPr>
        <w:t>询</w:t>
      </w:r>
      <w:r>
        <w:rPr>
          <w:rFonts w:hint="eastAsia" w:ascii="宋体" w:hAnsi="宋体" w:cs="宋体"/>
          <w:strike w:val="0"/>
          <w:sz w:val="24"/>
          <w:szCs w:val="24"/>
          <w:highlight w:val="none"/>
          <w:lang w:val="en-US" w:eastAsia="zh-CN"/>
        </w:rPr>
        <w:t>有限</w:t>
      </w:r>
      <w:r>
        <w:rPr>
          <w:rFonts w:hint="eastAsia" w:ascii="宋体" w:hAnsi="宋体" w:cs="宋体"/>
          <w:strike w:val="0"/>
          <w:sz w:val="24"/>
          <w:szCs w:val="24"/>
          <w:highlight w:val="none"/>
        </w:rPr>
        <w:t>公司作为本</w:t>
      </w:r>
      <w:r>
        <w:rPr>
          <w:rFonts w:hint="eastAsia" w:ascii="宋体" w:hAnsi="宋体" w:cs="宋体"/>
          <w:strike w:val="0"/>
          <w:sz w:val="24"/>
          <w:szCs w:val="24"/>
          <w:highlight w:val="none"/>
          <w:lang w:val="en-US" w:eastAsia="zh-CN"/>
        </w:rPr>
        <w:t>比选</w:t>
      </w:r>
      <w:r>
        <w:rPr>
          <w:rFonts w:hint="eastAsia" w:ascii="宋体" w:hAnsi="宋体" w:cs="宋体"/>
          <w:strike w:val="0"/>
          <w:sz w:val="24"/>
          <w:szCs w:val="24"/>
          <w:highlight w:val="none"/>
        </w:rPr>
        <w:t>项目的代理机构（以下简称“代理机构”）对本项目</w:t>
      </w:r>
      <w:r>
        <w:rPr>
          <w:rFonts w:hint="eastAsia" w:ascii="宋体" w:hAnsi="宋体" w:cs="宋体"/>
          <w:strike w:val="0"/>
          <w:sz w:val="24"/>
          <w:szCs w:val="24"/>
          <w:highlight w:val="none"/>
          <w:u w:val="single"/>
          <w:lang w:val="en-US" w:eastAsia="zh-CN"/>
        </w:rPr>
        <w:t>法律顾问服务</w:t>
      </w:r>
      <w:r>
        <w:rPr>
          <w:rFonts w:hint="eastAsia" w:ascii="宋体" w:hAnsi="宋体" w:cs="宋体"/>
          <w:strike w:val="0"/>
          <w:sz w:val="24"/>
          <w:szCs w:val="24"/>
          <w:highlight w:val="none"/>
        </w:rPr>
        <w:t>进行</w:t>
      </w:r>
      <w:r>
        <w:rPr>
          <w:rFonts w:hint="eastAsia" w:ascii="宋体" w:hAnsi="宋体" w:cs="宋体"/>
          <w:strike w:val="0"/>
          <w:sz w:val="24"/>
          <w:szCs w:val="24"/>
          <w:highlight w:val="none"/>
          <w:lang w:val="en-US" w:eastAsia="zh-CN"/>
        </w:rPr>
        <w:t>比选</w:t>
      </w:r>
      <w:r>
        <w:rPr>
          <w:rFonts w:hint="eastAsia" w:ascii="宋体" w:hAnsi="宋体" w:cs="宋体"/>
          <w:strike w:val="0"/>
          <w:sz w:val="24"/>
          <w:szCs w:val="24"/>
          <w:highlight w:val="none"/>
        </w:rPr>
        <w:t>。</w:t>
      </w:r>
    </w:p>
    <w:bookmarkEnd w:id="5"/>
    <w:p w14:paraId="26BA6C3C">
      <w:pPr>
        <w:pStyle w:val="4"/>
        <w:numPr>
          <w:ilvl w:val="-1"/>
          <w:numId w:val="0"/>
        </w:numPr>
        <w:adjustRightInd w:val="0"/>
        <w:snapToGrid w:val="0"/>
        <w:spacing w:before="120" w:after="0" w:line="360" w:lineRule="auto"/>
        <w:ind w:left="0" w:firstLine="0"/>
        <w:jc w:val="both"/>
        <w:rPr>
          <w:rFonts w:hint="eastAsia" w:ascii="宋体" w:hAnsi="宋体" w:eastAsia="宋体" w:cs="宋体"/>
          <w:lang w:eastAsia="zh-CN"/>
        </w:rPr>
      </w:pPr>
      <w:r>
        <w:rPr>
          <w:rFonts w:hint="eastAsia" w:ascii="宋体" w:hAnsi="宋体" w:eastAsia="宋体" w:cs="宋体"/>
          <w:lang w:val="en-US" w:eastAsia="zh-CN"/>
        </w:rPr>
        <w:t>二、</w:t>
      </w:r>
      <w:r>
        <w:rPr>
          <w:rFonts w:hint="eastAsia" w:ascii="宋体" w:hAnsi="宋体" w:eastAsia="宋体" w:cs="宋体"/>
        </w:rPr>
        <w:t>项目概况与</w:t>
      </w:r>
      <w:r>
        <w:rPr>
          <w:rFonts w:hint="eastAsia" w:ascii="宋体" w:hAnsi="宋体" w:eastAsia="宋体" w:cs="宋体"/>
          <w:lang w:val="en-US" w:eastAsia="zh-CN"/>
        </w:rPr>
        <w:t>比选</w:t>
      </w:r>
      <w:r>
        <w:rPr>
          <w:rFonts w:hint="eastAsia" w:ascii="宋体" w:hAnsi="宋体" w:eastAsia="宋体" w:cs="宋体"/>
          <w:lang w:eastAsia="zh-CN"/>
        </w:rPr>
        <w:t>范围</w:t>
      </w:r>
    </w:p>
    <w:p w14:paraId="2A98C4BF">
      <w:pPr>
        <w:rPr>
          <w:rFonts w:hint="eastAsia" w:ascii="宋体" w:hAnsi="宋体" w:eastAsia="宋体" w:cs="宋体"/>
          <w:szCs w:val="21"/>
          <w:lang w:val="en-US" w:eastAsia="zh-CN"/>
        </w:rPr>
      </w:pPr>
      <w:r>
        <w:rPr>
          <w:rFonts w:hint="eastAsia"/>
          <w:lang w:val="en-US" w:eastAsia="zh-CN"/>
        </w:rPr>
        <w:t>（一）项目名称：</w:t>
      </w:r>
      <w:r>
        <w:rPr>
          <w:rFonts w:hint="eastAsia" w:ascii="宋体" w:hAnsi="宋体" w:eastAsia="宋体" w:cs="宋体"/>
          <w:szCs w:val="21"/>
          <w:lang w:val="en-US" w:eastAsia="zh-CN"/>
        </w:rPr>
        <w:t>四川高路信息科技有限公司</w:t>
      </w:r>
      <w:r>
        <w:rPr>
          <w:rFonts w:hint="eastAsia" w:ascii="宋体" w:hAnsi="宋体" w:cs="宋体"/>
          <w:szCs w:val="21"/>
          <w:lang w:val="en-US" w:eastAsia="zh-CN"/>
        </w:rPr>
        <w:t>常年</w:t>
      </w:r>
      <w:r>
        <w:rPr>
          <w:rFonts w:hint="eastAsia" w:ascii="宋体" w:hAnsi="宋体" w:eastAsia="宋体" w:cs="宋体"/>
          <w:szCs w:val="21"/>
          <w:lang w:val="en-US" w:eastAsia="zh-CN"/>
        </w:rPr>
        <w:t>法律顾问服务项目</w:t>
      </w:r>
    </w:p>
    <w:p w14:paraId="22E3FD4F">
      <w:pPr>
        <w:keepNext w:val="0"/>
        <w:keepLines w:val="0"/>
        <w:pageBreakBefore w:val="0"/>
        <w:kinsoku/>
        <w:wordWrap/>
        <w:overflowPunct/>
        <w:topLinePunct w:val="0"/>
        <w:autoSpaceDE/>
        <w:autoSpaceDN/>
        <w:bidi w:val="0"/>
        <w:spacing w:line="540" w:lineRule="exact"/>
        <w:ind w:firstLine="0" w:firstLineChars="0"/>
        <w:textAlignment w:val="auto"/>
        <w:rPr>
          <w:rFonts w:hint="eastAsia" w:ascii="宋体" w:hAnsi="宋体" w:eastAsia="宋体" w:cs="宋体"/>
          <w:kern w:val="0"/>
          <w:sz w:val="21"/>
          <w:szCs w:val="21"/>
          <w:lang w:val="en-US" w:eastAsia="zh-CN" w:bidi="ar-SA"/>
        </w:rPr>
      </w:pPr>
      <w:r>
        <w:rPr>
          <w:rFonts w:hint="eastAsia" w:ascii="宋体" w:hAnsi="宋体" w:cs="宋体"/>
          <w:szCs w:val="21"/>
          <w:lang w:val="en-US" w:eastAsia="zh-CN"/>
        </w:rPr>
        <w:t>（二）标段划分：本项目</w:t>
      </w:r>
      <w:r>
        <w:rPr>
          <w:rFonts w:hint="eastAsia" w:ascii="宋体" w:hAnsi="宋体" w:eastAsia="宋体" w:cs="宋体"/>
          <w:kern w:val="0"/>
          <w:sz w:val="21"/>
          <w:szCs w:val="21"/>
          <w:lang w:val="en-US" w:eastAsia="zh-CN" w:bidi="ar-SA"/>
        </w:rPr>
        <w:t>分为2个标段，标段一为建设养护工程版块，标段二为信息化建设版块。</w:t>
      </w:r>
    </w:p>
    <w:p w14:paraId="2A9FD19B">
      <w:pPr>
        <w:keepNext w:val="0"/>
        <w:keepLines w:val="0"/>
        <w:pageBreakBefore w:val="0"/>
        <w:kinsoku/>
        <w:wordWrap/>
        <w:overflowPunct/>
        <w:topLinePunct w:val="0"/>
        <w:autoSpaceDE/>
        <w:autoSpaceDN/>
        <w:bidi w:val="0"/>
        <w:spacing w:line="540" w:lineRule="exact"/>
        <w:ind w:firstLine="0" w:firstLineChars="0"/>
        <w:textAlignment w:val="auto"/>
        <w:rPr>
          <w:rFonts w:hint="eastAsia" w:ascii="宋体" w:hAnsi="宋体" w:eastAsia="宋体" w:cs="宋体"/>
          <w:szCs w:val="21"/>
          <w:lang w:val="en-US" w:eastAsia="zh-CN"/>
        </w:rPr>
      </w:pPr>
      <w:r>
        <w:rPr>
          <w:rFonts w:hint="eastAsia" w:ascii="宋体" w:hAnsi="宋体" w:cs="宋体"/>
          <w:kern w:val="0"/>
          <w:sz w:val="21"/>
          <w:szCs w:val="21"/>
          <w:lang w:val="en-US" w:eastAsia="zh-CN" w:bidi="ar-SA"/>
        </w:rPr>
        <w:t>（三）服务期限：</w:t>
      </w:r>
      <w:r>
        <w:rPr>
          <w:rFonts w:hint="eastAsia" w:ascii="宋体" w:hAnsi="宋体" w:eastAsia="宋体" w:cs="宋体"/>
          <w:szCs w:val="21"/>
          <w:lang w:val="en-US" w:eastAsia="zh-CN"/>
        </w:rPr>
        <w:t>服务期限2年，服务合同每年一签，合同期满后，经公司考核合格，可续签下一年度服务合同。</w:t>
      </w:r>
    </w:p>
    <w:p w14:paraId="1985AA38">
      <w:pPr>
        <w:keepNext w:val="0"/>
        <w:keepLines w:val="0"/>
        <w:pageBreakBefore w:val="0"/>
        <w:kinsoku/>
        <w:wordWrap/>
        <w:overflowPunct/>
        <w:topLinePunct w:val="0"/>
        <w:autoSpaceDE/>
        <w:autoSpaceDN/>
        <w:bidi w:val="0"/>
        <w:spacing w:line="540" w:lineRule="exact"/>
        <w:ind w:firstLine="0" w:firstLineChars="0"/>
        <w:textAlignment w:val="auto"/>
        <w:rPr>
          <w:rFonts w:hint="default" w:ascii="宋体" w:hAnsi="宋体" w:eastAsia="宋体" w:cs="宋体"/>
          <w:szCs w:val="21"/>
          <w:lang w:val="en-US" w:eastAsia="zh-CN"/>
        </w:rPr>
      </w:pPr>
      <w:r>
        <w:rPr>
          <w:rFonts w:hint="eastAsia" w:ascii="宋体" w:hAnsi="宋体" w:cs="宋体"/>
          <w:szCs w:val="21"/>
          <w:lang w:val="en-US" w:eastAsia="zh-CN"/>
        </w:rPr>
        <w:t>（四）服务内容：</w:t>
      </w:r>
    </w:p>
    <w:p w14:paraId="74FB3133">
      <w:pPr>
        <w:pStyle w:val="2"/>
        <w:rPr>
          <w:rFonts w:hint="default"/>
          <w:lang w:val="en-US" w:eastAsia="zh-CN"/>
        </w:rPr>
      </w:pPr>
    </w:p>
    <w:p w14:paraId="55A0F97A">
      <w:pPr>
        <w:rPr>
          <w:rFonts w:hint="eastAsia"/>
        </w:rPr>
      </w:pPr>
      <w:r>
        <w:rPr>
          <w:rFonts w:hint="eastAsia"/>
          <w:lang w:val="en-US" w:eastAsia="zh-CN"/>
        </w:rPr>
        <w:t>1.</w:t>
      </w:r>
      <w:r>
        <w:rPr>
          <w:rFonts w:hint="eastAsia"/>
        </w:rPr>
        <w:t>标段一主要涉及建设养护工程版块，服务内容为：</w:t>
      </w:r>
    </w:p>
    <w:p w14:paraId="59EE41BC">
      <w:pPr>
        <w:rPr>
          <w:rFonts w:hint="eastAsia"/>
        </w:rPr>
      </w:pPr>
      <w:r>
        <w:rPr>
          <w:rFonts w:hint="eastAsia"/>
        </w:rPr>
        <w:t>（1）提供建设工程项目招投标专项法律服务，为公司建设养护工程提供法律保障；</w:t>
      </w:r>
    </w:p>
    <w:p w14:paraId="6F57EF2D">
      <w:pPr>
        <w:rPr>
          <w:rFonts w:hint="eastAsia"/>
        </w:rPr>
      </w:pPr>
      <w:r>
        <w:rPr>
          <w:rFonts w:hint="eastAsia"/>
        </w:rPr>
        <w:t>（2）对公司其他日常业务涉及的法律问题提供咨询、法律意见或建议；</w:t>
      </w:r>
    </w:p>
    <w:p w14:paraId="05AA57A7">
      <w:pPr>
        <w:rPr>
          <w:rFonts w:hint="eastAsia"/>
        </w:rPr>
      </w:pPr>
      <w:r>
        <w:rPr>
          <w:rFonts w:hint="eastAsia"/>
        </w:rPr>
        <w:t>（3）就合同、制度、重大决策等事项出具法律审查意见， 并根据要求起草、审查和修改公司管理中的各类法律文书、规范性文件；</w:t>
      </w:r>
    </w:p>
    <w:p w14:paraId="127B3F2A">
      <w:pPr>
        <w:rPr>
          <w:rFonts w:hint="eastAsia"/>
        </w:rPr>
      </w:pPr>
      <w:r>
        <w:rPr>
          <w:rFonts w:hint="eastAsia"/>
        </w:rPr>
        <w:t>（4） 根据需要，参与公司有关的项目谈判，协助公司草拟、修改、审查各类谈判所需的合同(协议)及法律文书；</w:t>
      </w:r>
    </w:p>
    <w:p w14:paraId="29F56907">
      <w:pPr>
        <w:rPr>
          <w:rFonts w:hint="eastAsia"/>
        </w:rPr>
      </w:pPr>
      <w:r>
        <w:rPr>
          <w:rFonts w:hint="eastAsia"/>
        </w:rPr>
        <w:t xml:space="preserve">（5）协助公司开展合规内控管理工作，进行合规风险识别预警，就合规风险应 对处置措施进行论证、提供咨询，开展合规审查等； </w:t>
      </w:r>
    </w:p>
    <w:p w14:paraId="76A6DD2C">
      <w:pPr>
        <w:rPr>
          <w:rFonts w:hint="eastAsia"/>
        </w:rPr>
      </w:pPr>
      <w:r>
        <w:rPr>
          <w:rFonts w:hint="eastAsia"/>
        </w:rPr>
        <w:t xml:space="preserve">（6）提供与公司经营活动有关的法律、法规、司法解释与政策信息； </w:t>
      </w:r>
    </w:p>
    <w:p w14:paraId="20771E94">
      <w:pPr>
        <w:rPr>
          <w:rFonts w:hint="eastAsia"/>
        </w:rPr>
      </w:pPr>
      <w:r>
        <w:rPr>
          <w:rFonts w:hint="eastAsia"/>
        </w:rPr>
        <w:t>（7）协助开展法制宣传教育，为公司提供普法宣传、法律知识培训活动；</w:t>
      </w:r>
    </w:p>
    <w:p w14:paraId="1F8B4B08">
      <w:pPr>
        <w:rPr>
          <w:rFonts w:hint="eastAsia"/>
        </w:rPr>
      </w:pPr>
      <w:r>
        <w:rPr>
          <w:rFonts w:hint="eastAsia"/>
        </w:rPr>
        <w:t>（8）根据公司工作安排，参与处理涉及公司的非诉讼纠纷，受公司委托向相关方发律师函、律师公告、法律声明等；</w:t>
      </w:r>
    </w:p>
    <w:p w14:paraId="3B9BF03D">
      <w:pPr>
        <w:rPr>
          <w:rFonts w:hint="eastAsia"/>
        </w:rPr>
      </w:pPr>
      <w:r>
        <w:rPr>
          <w:rFonts w:hint="eastAsia"/>
        </w:rPr>
        <w:t>（9）应公司要求，列席公司会议，并对相关议题提供法律意见；</w:t>
      </w:r>
    </w:p>
    <w:p w14:paraId="5AA97CD3">
      <w:pPr>
        <w:rPr>
          <w:rFonts w:hint="eastAsia"/>
        </w:rPr>
      </w:pPr>
      <w:r>
        <w:rPr>
          <w:rFonts w:hint="eastAsia"/>
        </w:rPr>
        <w:t>（10）根据公司工作安排，协助完成法律调研课题研究及报告撰写；</w:t>
      </w:r>
    </w:p>
    <w:p w14:paraId="393DE3AF">
      <w:pPr>
        <w:rPr>
          <w:rFonts w:hint="eastAsia"/>
          <w:lang w:eastAsia="zh-CN"/>
        </w:rPr>
      </w:pPr>
      <w:r>
        <w:rPr>
          <w:rFonts w:hint="eastAsia"/>
          <w:lang w:eastAsia="zh-CN"/>
        </w:rPr>
        <w:t>（</w:t>
      </w:r>
      <w:r>
        <w:rPr>
          <w:rFonts w:hint="eastAsia"/>
          <w:lang w:val="en-US" w:eastAsia="zh-CN"/>
        </w:rPr>
        <w:t>11</w:t>
      </w:r>
      <w:r>
        <w:rPr>
          <w:rFonts w:hint="eastAsia"/>
          <w:lang w:eastAsia="zh-CN"/>
        </w:rPr>
        <w:t>）</w:t>
      </w:r>
      <w:r>
        <w:rPr>
          <w:rFonts w:hint="eastAsia"/>
        </w:rPr>
        <w:t>办理公司委托的其他法律事务。</w:t>
      </w:r>
    </w:p>
    <w:p w14:paraId="3622B62E">
      <w:pPr>
        <w:rPr>
          <w:rFonts w:hint="eastAsia"/>
        </w:rPr>
      </w:pPr>
      <w:r>
        <w:rPr>
          <w:rFonts w:hint="eastAsia"/>
          <w:lang w:val="en-US" w:eastAsia="zh-CN"/>
        </w:rPr>
        <w:t>2.</w:t>
      </w:r>
      <w:r>
        <w:rPr>
          <w:rFonts w:hint="eastAsia"/>
        </w:rPr>
        <w:t>标段二主要涉及信息化建设版块，服务内容为：</w:t>
      </w:r>
    </w:p>
    <w:p w14:paraId="0EA18CBD">
      <w:pPr>
        <w:rPr>
          <w:rFonts w:hint="eastAsia"/>
        </w:rPr>
      </w:pPr>
      <w:r>
        <w:rPr>
          <w:rFonts w:hint="eastAsia"/>
        </w:rPr>
        <w:t>（1）就公司信息化建设提供法律保障，协助公司完善信息化建设过程中所涉及的知识产权保护，协助公司履行龙池测试场建设和运营期间的法律程序，为龙池测试场建设、运营提供法律保障；</w:t>
      </w:r>
    </w:p>
    <w:p w14:paraId="58DF8629">
      <w:pPr>
        <w:rPr>
          <w:rFonts w:hint="eastAsia"/>
        </w:rPr>
      </w:pPr>
      <w:r>
        <w:rPr>
          <w:rFonts w:hint="eastAsia"/>
          <w:lang w:eastAsia="zh-CN"/>
        </w:rPr>
        <w:t>（</w:t>
      </w:r>
      <w:r>
        <w:rPr>
          <w:rFonts w:hint="eastAsia"/>
          <w:lang w:val="en-US" w:eastAsia="zh-CN"/>
        </w:rPr>
        <w:t>2</w:t>
      </w:r>
      <w:r>
        <w:rPr>
          <w:rFonts w:hint="eastAsia"/>
          <w:lang w:eastAsia="zh-CN"/>
        </w:rPr>
        <w:t>）</w:t>
      </w:r>
      <w:r>
        <w:rPr>
          <w:rFonts w:hint="eastAsia"/>
        </w:rPr>
        <w:t>对公司其他日常业务涉及的法律问题提供咨询、法律意见或建议；</w:t>
      </w:r>
    </w:p>
    <w:p w14:paraId="76D1DDB3">
      <w:pPr>
        <w:rPr>
          <w:rFonts w:hint="eastAsia"/>
        </w:rPr>
      </w:pPr>
      <w:r>
        <w:rPr>
          <w:rFonts w:hint="eastAsia"/>
        </w:rPr>
        <w:t>（3）就合同、制度、重大决策等事项出具法律审查意见， 并根据要求起草、审查和修改公司管理中的各类法律文书、规范性文件；</w:t>
      </w:r>
    </w:p>
    <w:p w14:paraId="0B9109F5">
      <w:pPr>
        <w:rPr>
          <w:rFonts w:hint="eastAsia"/>
        </w:rPr>
      </w:pPr>
      <w:r>
        <w:rPr>
          <w:rFonts w:hint="eastAsia"/>
        </w:rPr>
        <w:t>（4） 根据需要，参与公司有关的项目谈判，协助公司草拟、修改、审查各类谈判所需的合同(协议)及法律文书；</w:t>
      </w:r>
    </w:p>
    <w:p w14:paraId="7D01AADE">
      <w:pPr>
        <w:rPr>
          <w:rFonts w:hint="eastAsia"/>
        </w:rPr>
      </w:pPr>
      <w:r>
        <w:rPr>
          <w:rFonts w:hint="eastAsia"/>
        </w:rPr>
        <w:t xml:space="preserve">（5）协助公司开展合规内控管理工作，进行合规风险识别预警，就合规风险应对处置措施进行论证、提供咨询，开展合规审查等； </w:t>
      </w:r>
    </w:p>
    <w:p w14:paraId="0C532C6B">
      <w:pPr>
        <w:rPr>
          <w:rFonts w:hint="eastAsia"/>
        </w:rPr>
      </w:pPr>
      <w:r>
        <w:rPr>
          <w:rFonts w:hint="eastAsia"/>
        </w:rPr>
        <w:t xml:space="preserve">（6）提供与公司经营活动有关的法律、法规、司法解释与政策信息； </w:t>
      </w:r>
    </w:p>
    <w:p w14:paraId="5FBDA268">
      <w:pPr>
        <w:rPr>
          <w:rFonts w:hint="eastAsia"/>
        </w:rPr>
      </w:pPr>
      <w:r>
        <w:rPr>
          <w:rFonts w:hint="eastAsia"/>
        </w:rPr>
        <w:t>（7）协助开展法制宣传教育，为公司提供普法宣传、法律知识培训活动；</w:t>
      </w:r>
    </w:p>
    <w:p w14:paraId="5EC70DB9">
      <w:pPr>
        <w:rPr>
          <w:rFonts w:hint="eastAsia"/>
        </w:rPr>
      </w:pPr>
      <w:r>
        <w:rPr>
          <w:rFonts w:hint="eastAsia"/>
        </w:rPr>
        <w:t>（8）根据公司工作安排，参与处理涉及公司的非诉讼纠纷，受公司委托向相关方发律师函、律师公告、法律声明等；</w:t>
      </w:r>
    </w:p>
    <w:p w14:paraId="2EFC8CE1">
      <w:pPr>
        <w:rPr>
          <w:rFonts w:hint="eastAsia"/>
        </w:rPr>
      </w:pPr>
      <w:r>
        <w:rPr>
          <w:rFonts w:hint="eastAsia"/>
        </w:rPr>
        <w:t>（9）应公司要求，列席公司会议，并对相关议题提供法律意见；</w:t>
      </w:r>
    </w:p>
    <w:p w14:paraId="3E6460FC">
      <w:pPr>
        <w:rPr>
          <w:rFonts w:hint="eastAsia"/>
        </w:rPr>
      </w:pPr>
      <w:r>
        <w:rPr>
          <w:rFonts w:hint="eastAsia"/>
        </w:rPr>
        <w:t>（10）根据公司工作安排，协助完成法律调研课题研究及报告撰写；</w:t>
      </w:r>
    </w:p>
    <w:p w14:paraId="0C43FB5C">
      <w:pPr>
        <w:numPr>
          <w:ilvl w:val="0"/>
          <w:numId w:val="0"/>
        </w:numPr>
        <w:rPr>
          <w:rFonts w:hint="eastAsia"/>
          <w:lang w:eastAsia="zh-CN"/>
        </w:rPr>
      </w:pPr>
      <w:r>
        <w:rPr>
          <w:rFonts w:hint="eastAsia"/>
          <w:lang w:eastAsia="zh-CN"/>
        </w:rPr>
        <w:t>（</w:t>
      </w:r>
      <w:r>
        <w:rPr>
          <w:rFonts w:hint="eastAsia"/>
          <w:lang w:val="en-US" w:eastAsia="zh-CN"/>
        </w:rPr>
        <w:t>11</w:t>
      </w:r>
      <w:r>
        <w:rPr>
          <w:rFonts w:hint="eastAsia"/>
          <w:lang w:eastAsia="zh-CN"/>
        </w:rPr>
        <w:t>）</w:t>
      </w:r>
      <w:r>
        <w:rPr>
          <w:rFonts w:hint="eastAsia"/>
        </w:rPr>
        <w:t>办理公司委托的其他法律事务。</w:t>
      </w:r>
    </w:p>
    <w:p w14:paraId="25394E21">
      <w:pPr>
        <w:pStyle w:val="4"/>
        <w:adjustRightInd w:val="0"/>
        <w:snapToGrid w:val="0"/>
        <w:spacing w:before="80" w:after="0" w:line="360" w:lineRule="auto"/>
        <w:jc w:val="both"/>
        <w:rPr>
          <w:rFonts w:ascii="宋体" w:hAnsi="宋体" w:eastAsia="宋体" w:cs="宋体"/>
        </w:rPr>
      </w:pPr>
      <w:r>
        <w:rPr>
          <w:rFonts w:hint="eastAsia" w:ascii="宋体" w:hAnsi="宋体" w:eastAsia="宋体" w:cs="宋体"/>
          <w:lang w:val="en-US" w:eastAsia="zh-CN"/>
        </w:rPr>
        <w:t>三</w:t>
      </w:r>
      <w:r>
        <w:rPr>
          <w:rFonts w:hint="eastAsia" w:ascii="宋体" w:hAnsi="宋体" w:eastAsia="宋体" w:cs="宋体"/>
        </w:rPr>
        <w:t>、</w:t>
      </w:r>
      <w:r>
        <w:rPr>
          <w:rFonts w:hint="eastAsia" w:ascii="宋体" w:hAnsi="宋体" w:eastAsia="宋体" w:cs="宋体"/>
          <w:lang w:eastAsia="zh-CN"/>
        </w:rPr>
        <w:t>比选申请人</w:t>
      </w:r>
      <w:r>
        <w:rPr>
          <w:rFonts w:hint="eastAsia" w:ascii="宋体" w:hAnsi="宋体" w:eastAsia="宋体" w:cs="宋体"/>
        </w:rPr>
        <w:t>资格要求</w:t>
      </w:r>
    </w:p>
    <w:p w14:paraId="7DA3BB4A">
      <w:pPr>
        <w:numPr>
          <w:ilvl w:val="255"/>
          <w:numId w:val="0"/>
        </w:numPr>
        <w:ind w:firstLine="480" w:firstLineChars="200"/>
        <w:jc w:val="both"/>
        <w:rPr>
          <w:rFonts w:ascii="宋体" w:hAnsi="宋体" w:cs="宋体"/>
          <w:sz w:val="24"/>
          <w:szCs w:val="24"/>
        </w:rPr>
      </w:pPr>
      <w:bookmarkStart w:id="6" w:name="OLE_LINK3"/>
      <w:r>
        <w:rPr>
          <w:rFonts w:hint="eastAsia" w:ascii="宋体" w:hAnsi="宋体" w:cs="宋体"/>
          <w:sz w:val="24"/>
          <w:szCs w:val="24"/>
        </w:rPr>
        <w:t>3.1</w:t>
      </w:r>
      <w:r>
        <w:rPr>
          <w:rFonts w:hint="eastAsia" w:ascii="宋体" w:hAnsi="宋体" w:cs="宋体"/>
          <w:sz w:val="24"/>
          <w:szCs w:val="24"/>
          <w:lang w:eastAsia="zh-CN"/>
        </w:rPr>
        <w:t>比选申请人</w:t>
      </w:r>
      <w:r>
        <w:rPr>
          <w:rFonts w:hint="eastAsia" w:ascii="宋体" w:hAnsi="宋体" w:cs="宋体"/>
          <w:sz w:val="24"/>
          <w:szCs w:val="24"/>
        </w:rPr>
        <w:t>在中华人民共和国境内合法注册并且有效存续、具有独立承担民事责任的能力并持有律师事务所执业许可证。</w:t>
      </w:r>
    </w:p>
    <w:p w14:paraId="3284E4ED">
      <w:pPr>
        <w:ind w:firstLine="480" w:firstLineChars="200"/>
        <w:jc w:val="both"/>
        <w:rPr>
          <w:rFonts w:ascii="宋体" w:hAnsi="宋体" w:cs="宋体"/>
          <w:sz w:val="24"/>
          <w:szCs w:val="24"/>
        </w:rPr>
      </w:pPr>
      <w:r>
        <w:rPr>
          <w:rFonts w:hint="eastAsia" w:ascii="宋体" w:hAnsi="宋体" w:cs="宋体"/>
          <w:sz w:val="24"/>
          <w:szCs w:val="24"/>
        </w:rPr>
        <w:t>3.</w:t>
      </w:r>
      <w:r>
        <w:rPr>
          <w:rFonts w:ascii="宋体" w:hAnsi="宋体" w:cs="宋体"/>
          <w:sz w:val="24"/>
          <w:szCs w:val="24"/>
        </w:rPr>
        <w:t>2</w:t>
      </w:r>
      <w:r>
        <w:rPr>
          <w:rFonts w:hint="eastAsia" w:ascii="宋体" w:hAnsi="宋体" w:cs="宋体"/>
          <w:sz w:val="24"/>
          <w:szCs w:val="24"/>
        </w:rPr>
        <w:t>业绩要求：</w:t>
      </w:r>
      <w:r>
        <w:rPr>
          <w:rFonts w:ascii="宋体" w:hAnsi="宋体" w:eastAsia="宋体" w:cs="宋体"/>
          <w:sz w:val="24"/>
          <w:szCs w:val="24"/>
        </w:rPr>
        <w:t>2021年1月1日至比选申请文件递交截止日，项目负责人具有常年法律顾问服务项目业绩不少于1个</w:t>
      </w:r>
      <w:r>
        <w:rPr>
          <w:rFonts w:hint="eastAsia" w:ascii="宋体" w:hAnsi="宋体" w:cs="宋体"/>
          <w:sz w:val="24"/>
          <w:szCs w:val="24"/>
        </w:rPr>
        <w:t>。</w:t>
      </w:r>
    </w:p>
    <w:p w14:paraId="28E29A29">
      <w:pPr>
        <w:ind w:firstLine="480" w:firstLineChars="200"/>
        <w:jc w:val="both"/>
        <w:rPr>
          <w:rFonts w:ascii="宋体" w:hAnsi="宋体" w:cs="宋体"/>
          <w:color w:val="auto"/>
          <w:sz w:val="24"/>
          <w:szCs w:val="24"/>
        </w:rPr>
      </w:pPr>
      <w:r>
        <w:rPr>
          <w:rFonts w:hint="eastAsia" w:ascii="宋体" w:hAnsi="宋体" w:cs="宋体"/>
          <w:sz w:val="24"/>
          <w:szCs w:val="24"/>
        </w:rPr>
        <w:t>3</w:t>
      </w:r>
      <w:r>
        <w:rPr>
          <w:rFonts w:ascii="宋体" w:hAnsi="宋体" w:cs="宋体"/>
          <w:sz w:val="24"/>
          <w:szCs w:val="24"/>
        </w:rPr>
        <w:t>.3</w:t>
      </w:r>
      <w:r>
        <w:rPr>
          <w:rFonts w:hint="eastAsia" w:ascii="宋体" w:hAnsi="宋体" w:cs="宋体"/>
          <w:sz w:val="24"/>
          <w:szCs w:val="24"/>
          <w:lang w:val="en-US" w:eastAsia="zh-CN"/>
        </w:rPr>
        <w:t xml:space="preserve"> </w:t>
      </w:r>
      <w:r>
        <w:rPr>
          <w:rFonts w:hint="eastAsia" w:ascii="宋体" w:hAnsi="宋体" w:cs="宋体"/>
          <w:sz w:val="24"/>
          <w:szCs w:val="24"/>
        </w:rPr>
        <w:t>本次</w:t>
      </w:r>
      <w:r>
        <w:rPr>
          <w:rFonts w:hint="eastAsia" w:ascii="宋体" w:hAnsi="宋体" w:cs="宋体"/>
          <w:sz w:val="24"/>
          <w:szCs w:val="24"/>
          <w:lang w:val="en-US" w:eastAsia="zh-CN"/>
        </w:rPr>
        <w:t>比选</w:t>
      </w:r>
      <w:r>
        <w:rPr>
          <w:rFonts w:hint="eastAsia" w:ascii="宋体" w:hAnsi="宋体" w:cs="宋体"/>
          <w:sz w:val="24"/>
          <w:szCs w:val="24"/>
        </w:rPr>
        <w:t>不接受联合体</w:t>
      </w:r>
      <w:r>
        <w:rPr>
          <w:rFonts w:hint="eastAsia" w:ascii="宋体" w:hAnsi="宋体" w:cs="宋体"/>
          <w:sz w:val="24"/>
          <w:szCs w:val="24"/>
          <w:lang w:eastAsia="zh-CN"/>
        </w:rPr>
        <w:t>比选，</w:t>
      </w:r>
      <w:r>
        <w:rPr>
          <w:rFonts w:hint="eastAsia" w:ascii="宋体" w:hAnsi="宋体" w:eastAsia="宋体" w:cs="宋体"/>
          <w:sz w:val="24"/>
          <w:szCs w:val="24"/>
          <w:lang w:val="en-US" w:eastAsia="zh-CN"/>
        </w:rPr>
        <w:t>严禁转包和分包</w:t>
      </w:r>
      <w:r>
        <w:rPr>
          <w:rFonts w:hint="eastAsia" w:ascii="宋体" w:hAnsi="宋体" w:eastAsia="宋体" w:cs="宋体"/>
          <w:sz w:val="24"/>
          <w:szCs w:val="24"/>
        </w:rPr>
        <w:t>。单位负责人为同一人或者存在控股、管理关系的不同单位，不得参加同一标段</w:t>
      </w:r>
      <w:r>
        <w:rPr>
          <w:rFonts w:hint="eastAsia" w:ascii="宋体" w:hAnsi="宋体" w:cs="宋体"/>
          <w:sz w:val="24"/>
          <w:szCs w:val="24"/>
          <w:lang w:eastAsia="zh-CN"/>
        </w:rPr>
        <w:t>比选</w:t>
      </w:r>
      <w:r>
        <w:rPr>
          <w:rFonts w:hint="eastAsia" w:ascii="宋体" w:hAnsi="宋体" w:eastAsia="宋体" w:cs="宋体"/>
          <w:sz w:val="24"/>
          <w:szCs w:val="24"/>
        </w:rPr>
        <w:t>，否则，相关</w:t>
      </w:r>
      <w:r>
        <w:rPr>
          <w:rFonts w:hint="eastAsia" w:ascii="宋体" w:hAnsi="宋体" w:cs="宋体"/>
          <w:sz w:val="24"/>
          <w:szCs w:val="24"/>
          <w:lang w:eastAsia="zh-CN"/>
        </w:rPr>
        <w:t>比选</w:t>
      </w:r>
      <w:r>
        <w:rPr>
          <w:rFonts w:hint="eastAsia" w:ascii="宋体" w:hAnsi="宋体" w:eastAsia="宋体" w:cs="宋体"/>
          <w:sz w:val="24"/>
          <w:szCs w:val="24"/>
        </w:rPr>
        <w:t>均无效。</w:t>
      </w:r>
    </w:p>
    <w:p w14:paraId="4BD54BAA">
      <w:pPr>
        <w:keepNext w:val="0"/>
        <w:keepLines w:val="0"/>
        <w:pageBreakBefore w:val="0"/>
        <w:kinsoku/>
        <w:wordWrap/>
        <w:overflowPunct/>
        <w:topLinePunct w:val="0"/>
        <w:autoSpaceDE/>
        <w:autoSpaceDN/>
        <w:bidi w:val="0"/>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b w:val="0"/>
          <w:bCs w:val="0"/>
          <w:color w:val="auto"/>
          <w:sz w:val="24"/>
          <w:szCs w:val="24"/>
        </w:rPr>
        <w:t>3.</w:t>
      </w:r>
      <w:r>
        <w:rPr>
          <w:rFonts w:hint="eastAsia" w:ascii="宋体" w:hAnsi="宋体" w:cs="宋体"/>
          <w:b w:val="0"/>
          <w:bCs w:val="0"/>
          <w:color w:val="auto"/>
          <w:sz w:val="24"/>
          <w:szCs w:val="24"/>
          <w:lang w:val="en-US" w:eastAsia="zh-CN"/>
        </w:rPr>
        <w:t>4</w:t>
      </w:r>
      <w:r>
        <w:rPr>
          <w:rFonts w:hint="eastAsia" w:ascii="宋体" w:hAnsi="宋体" w:eastAsia="宋体" w:cs="宋体"/>
          <w:sz w:val="24"/>
          <w:szCs w:val="24"/>
          <w:lang w:val="en-US" w:eastAsia="zh-CN"/>
        </w:rPr>
        <w:t>合法经营、依法执业，遵守法律法规、职业道德和执业准则，有良好社会信誉；按规定通过了有关部门的年度检验；近三年提供的中介服务未因重大执业质量等问题受到省国资委通报；不存在《四川省国资委及出资企业中介机构选聘管理试行办法》第二十八条情形</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根据中介服务的实际需要确定的其他必要条件</w:t>
      </w:r>
      <w:r>
        <w:rPr>
          <w:rFonts w:hint="eastAsia" w:ascii="宋体" w:hAnsi="宋体" w:cs="宋体"/>
          <w:sz w:val="24"/>
          <w:szCs w:val="24"/>
          <w:lang w:val="en-US" w:eastAsia="zh-CN"/>
        </w:rPr>
        <w:t>。</w:t>
      </w:r>
    </w:p>
    <w:bookmarkEnd w:id="0"/>
    <w:bookmarkEnd w:id="1"/>
    <w:bookmarkEnd w:id="2"/>
    <w:bookmarkEnd w:id="6"/>
    <w:p w14:paraId="6BBC355F">
      <w:pPr>
        <w:pStyle w:val="4"/>
        <w:adjustRightInd w:val="0"/>
        <w:snapToGrid w:val="0"/>
        <w:spacing w:before="120" w:after="0" w:line="360" w:lineRule="auto"/>
        <w:jc w:val="both"/>
        <w:rPr>
          <w:rFonts w:ascii="宋体" w:hAnsi="宋体" w:eastAsia="宋体" w:cs="宋体"/>
        </w:rPr>
      </w:pPr>
      <w:r>
        <w:rPr>
          <w:rFonts w:hint="eastAsia" w:ascii="宋体" w:hAnsi="宋体" w:eastAsia="宋体" w:cs="宋体"/>
          <w:lang w:val="en-US" w:eastAsia="zh-CN"/>
        </w:rPr>
        <w:t>四</w:t>
      </w:r>
      <w:r>
        <w:rPr>
          <w:rFonts w:hint="eastAsia" w:ascii="宋体" w:hAnsi="宋体" w:eastAsia="宋体" w:cs="宋体"/>
        </w:rPr>
        <w:t>、</w:t>
      </w:r>
      <w:r>
        <w:rPr>
          <w:rFonts w:hint="eastAsia" w:ascii="宋体" w:hAnsi="宋体" w:eastAsia="宋体" w:cs="宋体"/>
          <w:lang w:eastAsia="zh-CN"/>
        </w:rPr>
        <w:t>比选文件</w:t>
      </w:r>
      <w:r>
        <w:rPr>
          <w:rFonts w:hint="eastAsia" w:ascii="宋体" w:hAnsi="宋体" w:eastAsia="宋体" w:cs="宋体"/>
        </w:rPr>
        <w:t>的获取</w:t>
      </w:r>
    </w:p>
    <w:p w14:paraId="1C9CB963">
      <w:pPr>
        <w:pStyle w:val="37"/>
        <w:spacing w:after="0"/>
        <w:ind w:left="0" w:leftChars="0" w:firstLine="480"/>
        <w:jc w:val="both"/>
        <w:rPr>
          <w:rFonts w:ascii="宋体" w:hAnsi="宋体" w:cs="宋体"/>
          <w:sz w:val="24"/>
          <w:szCs w:val="24"/>
        </w:rPr>
      </w:pPr>
      <w:bookmarkStart w:id="7" w:name="OLE_LINK4"/>
      <w:r>
        <w:rPr>
          <w:rFonts w:hint="eastAsia" w:ascii="宋体" w:hAnsi="宋体" w:cs="宋体"/>
          <w:sz w:val="24"/>
          <w:szCs w:val="24"/>
        </w:rPr>
        <w:t>4.1获取方式：</w:t>
      </w:r>
      <w:r>
        <w:rPr>
          <w:rFonts w:hint="eastAsia" w:ascii="宋体" w:hAnsi="宋体" w:cs="宋体"/>
          <w:color w:val="auto"/>
          <w:sz w:val="24"/>
          <w:szCs w:val="24"/>
        </w:rPr>
        <w:t>自有意参加本次比选的比选申请人，请于本公告发布之日起，在四川</w:t>
      </w:r>
      <w:r>
        <w:rPr>
          <w:rFonts w:hint="eastAsia" w:ascii="宋体" w:hAnsi="宋体" w:cs="宋体"/>
          <w:color w:val="auto"/>
          <w:sz w:val="24"/>
          <w:szCs w:val="24"/>
          <w:lang w:val="en-US" w:eastAsia="zh-CN"/>
        </w:rPr>
        <w:t>高路信息</w:t>
      </w:r>
      <w:r>
        <w:rPr>
          <w:rFonts w:hint="eastAsia" w:ascii="宋体" w:hAnsi="宋体" w:cs="宋体"/>
          <w:color w:val="auto"/>
          <w:sz w:val="24"/>
          <w:szCs w:val="24"/>
        </w:rPr>
        <w:t>科技有限公司网站（http：//www.scglxx.com/）其它比选栏目中匿名下载比选文件</w:t>
      </w:r>
      <w:r>
        <w:rPr>
          <w:rFonts w:hint="eastAsia" w:ascii="宋体" w:hAnsi="宋体" w:cs="宋体"/>
          <w:color w:val="auto"/>
          <w:sz w:val="24"/>
          <w:szCs w:val="24"/>
          <w:lang w:eastAsia="zh-CN"/>
        </w:rPr>
        <w:t>。</w:t>
      </w:r>
      <w:r>
        <w:rPr>
          <w:rFonts w:hint="default" w:ascii="宋体" w:hAnsi="宋体" w:cs="宋体"/>
          <w:color w:val="auto"/>
          <w:sz w:val="24"/>
          <w:szCs w:val="24"/>
          <w:lang w:val="en-US"/>
        </w:rPr>
        <w:t>代理机构</w:t>
      </w:r>
      <w:r>
        <w:rPr>
          <w:rFonts w:hint="eastAsia" w:ascii="宋体" w:hAnsi="宋体" w:cs="宋体"/>
          <w:color w:val="auto"/>
          <w:sz w:val="24"/>
          <w:szCs w:val="24"/>
        </w:rPr>
        <w:t>不提供其他任何报名和</w:t>
      </w:r>
      <w:r>
        <w:rPr>
          <w:rFonts w:hint="eastAsia" w:ascii="宋体" w:hAnsi="宋体" w:cs="宋体"/>
          <w:color w:val="auto"/>
          <w:sz w:val="24"/>
          <w:szCs w:val="24"/>
          <w:lang w:eastAsia="zh-CN"/>
        </w:rPr>
        <w:t>比选文件</w:t>
      </w:r>
      <w:r>
        <w:rPr>
          <w:rFonts w:hint="eastAsia" w:ascii="宋体" w:hAnsi="宋体" w:cs="宋体"/>
          <w:color w:val="auto"/>
          <w:sz w:val="24"/>
          <w:szCs w:val="24"/>
        </w:rPr>
        <w:t>获取的方式。</w:t>
      </w:r>
    </w:p>
    <w:bookmarkEnd w:id="7"/>
    <w:p w14:paraId="14EDA04C">
      <w:pPr>
        <w:pStyle w:val="4"/>
        <w:adjustRightInd w:val="0"/>
        <w:snapToGrid w:val="0"/>
        <w:spacing w:before="120" w:after="0" w:line="360" w:lineRule="auto"/>
        <w:jc w:val="both"/>
        <w:rPr>
          <w:rFonts w:ascii="宋体" w:hAnsi="宋体" w:eastAsia="宋体" w:cs="宋体"/>
        </w:rPr>
      </w:pPr>
      <w:r>
        <w:rPr>
          <w:rFonts w:hint="eastAsia" w:ascii="宋体" w:hAnsi="宋体" w:eastAsia="宋体" w:cs="宋体"/>
          <w:lang w:val="en-US" w:eastAsia="zh-CN"/>
        </w:rPr>
        <w:t>五</w:t>
      </w:r>
      <w:r>
        <w:rPr>
          <w:rFonts w:hint="eastAsia" w:ascii="宋体" w:hAnsi="宋体" w:eastAsia="宋体" w:cs="宋体"/>
        </w:rPr>
        <w:t>、</w:t>
      </w:r>
      <w:r>
        <w:rPr>
          <w:rFonts w:hint="eastAsia" w:ascii="宋体" w:hAnsi="宋体" w:eastAsia="宋体" w:cs="宋体"/>
          <w:lang w:eastAsia="zh-CN"/>
        </w:rPr>
        <w:t>比选</w:t>
      </w:r>
      <w:r>
        <w:rPr>
          <w:rFonts w:hint="eastAsia" w:ascii="宋体" w:hAnsi="宋体" w:eastAsia="宋体" w:cs="宋体"/>
        </w:rPr>
        <w:t>申请文件的递交</w:t>
      </w:r>
    </w:p>
    <w:p w14:paraId="031ABEB2">
      <w:pPr>
        <w:pStyle w:val="37"/>
        <w:spacing w:after="0"/>
        <w:ind w:left="0" w:leftChars="0" w:firstLine="480"/>
        <w:jc w:val="both"/>
        <w:rPr>
          <w:rFonts w:hint="eastAsia" w:ascii="宋体" w:hAnsi="宋体" w:cs="宋体"/>
          <w:color w:val="auto"/>
          <w:sz w:val="24"/>
          <w:szCs w:val="24"/>
          <w:lang w:val="zh-CN" w:eastAsia="zh-CN"/>
        </w:rPr>
      </w:pPr>
      <w:r>
        <w:rPr>
          <w:rFonts w:hint="eastAsia" w:ascii="宋体" w:hAnsi="宋体" w:cs="宋体"/>
          <w:sz w:val="24"/>
          <w:szCs w:val="24"/>
          <w:lang w:val="zh-CN"/>
        </w:rPr>
        <w:t>5.1</w:t>
      </w:r>
      <w:r>
        <w:rPr>
          <w:rFonts w:hint="eastAsia" w:ascii="宋体" w:hAnsi="宋体" w:cs="宋体"/>
          <w:sz w:val="24"/>
          <w:szCs w:val="24"/>
          <w:lang w:eastAsia="zh-CN"/>
        </w:rPr>
        <w:t>比选申请文件</w:t>
      </w:r>
      <w:r>
        <w:rPr>
          <w:rFonts w:hint="eastAsia" w:ascii="宋体" w:hAnsi="宋体" w:cs="宋体"/>
          <w:sz w:val="24"/>
          <w:szCs w:val="24"/>
        </w:rPr>
        <w:t>的递交：</w:t>
      </w:r>
      <w:r>
        <w:rPr>
          <w:rFonts w:hint="eastAsia" w:ascii="宋体" w:hAnsi="宋体" w:cs="宋体"/>
          <w:color w:val="auto"/>
          <w:sz w:val="24"/>
          <w:szCs w:val="24"/>
        </w:rPr>
        <w:t>比选申请文件递交的截止时间（比选申请截止时间，下同）为202</w:t>
      </w:r>
      <w:r>
        <w:rPr>
          <w:rFonts w:hint="eastAsia" w:ascii="宋体" w:hAnsi="宋体" w:cs="宋体"/>
          <w:color w:val="auto"/>
          <w:sz w:val="24"/>
          <w:szCs w:val="24"/>
          <w:lang w:val="en-US" w:eastAsia="zh-CN"/>
        </w:rPr>
        <w:t>4</w:t>
      </w:r>
      <w:r>
        <w:rPr>
          <w:rFonts w:hint="eastAsia" w:ascii="宋体" w:hAnsi="宋体" w:cs="宋体"/>
          <w:color w:val="auto"/>
          <w:sz w:val="24"/>
          <w:szCs w:val="24"/>
        </w:rPr>
        <w:t>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月</w:t>
      </w: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w:t>
      </w:r>
      <w:r>
        <w:rPr>
          <w:rFonts w:hint="eastAsia" w:ascii="宋体" w:hAnsi="宋体" w:cs="宋体"/>
          <w:color w:val="auto"/>
          <w:sz w:val="24"/>
          <w:szCs w:val="24"/>
        </w:rPr>
        <w:t>10时</w:t>
      </w:r>
      <w:r>
        <w:rPr>
          <w:rFonts w:hint="eastAsia" w:ascii="宋体" w:hAnsi="宋体" w:cs="宋体"/>
          <w:color w:val="auto"/>
          <w:sz w:val="24"/>
          <w:szCs w:val="24"/>
          <w:lang w:val="en-US" w:eastAsia="zh-CN"/>
        </w:rPr>
        <w:t>0</w:t>
      </w:r>
      <w:r>
        <w:rPr>
          <w:rFonts w:hint="eastAsia" w:ascii="宋体" w:hAnsi="宋体" w:cs="宋体"/>
          <w:color w:val="auto"/>
          <w:sz w:val="24"/>
          <w:szCs w:val="24"/>
        </w:rPr>
        <w:t>0分，比选申请人须在比选截止时间当日</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0-10：</w:t>
      </w:r>
      <w:r>
        <w:rPr>
          <w:rFonts w:hint="eastAsia" w:ascii="宋体" w:hAnsi="宋体" w:cs="宋体"/>
          <w:color w:val="auto"/>
          <w:sz w:val="24"/>
          <w:szCs w:val="24"/>
          <w:lang w:val="en-US" w:eastAsia="zh-CN"/>
        </w:rPr>
        <w:t>0</w:t>
      </w:r>
      <w:r>
        <w:rPr>
          <w:rFonts w:hint="eastAsia" w:ascii="宋体" w:hAnsi="宋体" w:cs="宋体"/>
          <w:color w:val="auto"/>
          <w:sz w:val="24"/>
          <w:szCs w:val="24"/>
        </w:rPr>
        <w:t>0将比选申请文件当面递交至四川省成都市高新区交子大道233号中海国际中心C座</w:t>
      </w:r>
      <w:r>
        <w:rPr>
          <w:rFonts w:hint="eastAsia" w:ascii="宋体" w:hAnsi="宋体" w:cs="宋体"/>
          <w:color w:val="auto"/>
          <w:sz w:val="24"/>
          <w:szCs w:val="24"/>
          <w:lang w:eastAsia="zh-CN"/>
        </w:rPr>
        <w:t>。</w:t>
      </w:r>
    </w:p>
    <w:p w14:paraId="746D8315">
      <w:pPr>
        <w:pStyle w:val="18"/>
        <w:ind w:firstLine="480"/>
        <w:rPr>
          <w:rFonts w:hint="eastAsia" w:ascii="宋体" w:hAnsi="宋体" w:eastAsia="宋体" w:cs="宋体"/>
          <w:color w:val="FF0000"/>
          <w:sz w:val="24"/>
          <w:szCs w:val="24"/>
          <w:lang w:val="zh-CN" w:eastAsia="zh-CN"/>
        </w:rPr>
      </w:pPr>
      <w:r>
        <w:rPr>
          <w:rFonts w:hint="eastAsia" w:ascii="宋体" w:hAnsi="宋体" w:cs="宋体"/>
          <w:color w:val="auto"/>
          <w:sz w:val="24"/>
          <w:szCs w:val="24"/>
          <w:lang w:val="zh-CN"/>
        </w:rPr>
        <w:t>5.</w:t>
      </w:r>
      <w:r>
        <w:rPr>
          <w:rFonts w:hint="eastAsia" w:ascii="宋体" w:hAnsi="宋体" w:cs="宋体"/>
          <w:color w:val="auto"/>
          <w:sz w:val="24"/>
          <w:szCs w:val="24"/>
        </w:rPr>
        <w:t>2</w:t>
      </w:r>
      <w:r>
        <w:rPr>
          <w:rFonts w:hint="eastAsia" w:ascii="宋体" w:hAnsi="宋体" w:eastAsia="宋体" w:cs="宋体"/>
          <w:color w:val="auto"/>
          <w:sz w:val="24"/>
          <w:szCs w:val="24"/>
          <w:lang w:val="en-US" w:eastAsia="zh-CN" w:bidi="ar-SA"/>
        </w:rPr>
        <w:t>比选人定于比选截止时间的同一时间、同一地点举行公开开标，比选申请人应派代表出席并签认开标结果。</w:t>
      </w:r>
    </w:p>
    <w:p w14:paraId="79311A44">
      <w:pPr>
        <w:pStyle w:val="37"/>
        <w:spacing w:after="0"/>
        <w:ind w:left="0" w:leftChars="0" w:firstLine="480"/>
        <w:jc w:val="both"/>
        <w:rPr>
          <w:rFonts w:hint="eastAsia" w:ascii="宋体" w:hAnsi="宋体" w:eastAsia="宋体" w:cs="宋体"/>
          <w:color w:val="auto"/>
          <w:sz w:val="24"/>
          <w:szCs w:val="24"/>
          <w:lang w:val="zh-CN" w:eastAsia="zh-CN" w:bidi="ar-SA"/>
        </w:rPr>
      </w:pPr>
      <w:r>
        <w:rPr>
          <w:rFonts w:hint="eastAsia" w:ascii="宋体" w:hAnsi="宋体" w:cs="宋体"/>
          <w:sz w:val="24"/>
          <w:szCs w:val="24"/>
        </w:rPr>
        <w:t>5.3</w:t>
      </w:r>
      <w:r>
        <w:rPr>
          <w:rFonts w:hint="eastAsia" w:ascii="宋体" w:hAnsi="宋体" w:eastAsia="宋体" w:cs="宋体"/>
          <w:color w:val="auto"/>
          <w:sz w:val="24"/>
          <w:szCs w:val="24"/>
          <w:lang w:val="en-US" w:eastAsia="zh-CN" w:bidi="ar-SA"/>
        </w:rPr>
        <w:t>逾期送达、未送达指定地点或者不按照比选文件要求密封的比选申请文件，比选人将予以拒收。</w:t>
      </w:r>
    </w:p>
    <w:p w14:paraId="179DD227">
      <w:pPr>
        <w:pStyle w:val="37"/>
        <w:spacing w:after="0"/>
        <w:ind w:left="0" w:leftChars="0" w:firstLine="480"/>
        <w:jc w:val="both"/>
        <w:rPr>
          <w:rFonts w:hint="eastAsia" w:ascii="宋体" w:hAnsi="宋体" w:cs="宋体"/>
          <w:sz w:val="24"/>
          <w:szCs w:val="24"/>
        </w:rPr>
      </w:pPr>
      <w:r>
        <w:rPr>
          <w:rFonts w:hint="eastAsia" w:ascii="宋体" w:hAnsi="宋体" w:cs="宋体"/>
          <w:sz w:val="24"/>
          <w:szCs w:val="24"/>
        </w:rPr>
        <w:t>5.4现场踏勘及</w:t>
      </w:r>
      <w:r>
        <w:rPr>
          <w:rFonts w:hint="eastAsia" w:ascii="宋体" w:hAnsi="宋体" w:cs="宋体"/>
          <w:sz w:val="24"/>
          <w:szCs w:val="24"/>
          <w:lang w:eastAsia="zh-CN"/>
        </w:rPr>
        <w:t>比选</w:t>
      </w:r>
      <w:r>
        <w:rPr>
          <w:rFonts w:hint="eastAsia" w:ascii="宋体" w:hAnsi="宋体" w:cs="宋体"/>
          <w:sz w:val="24"/>
          <w:szCs w:val="24"/>
        </w:rPr>
        <w:t>预备会：本次</w:t>
      </w:r>
      <w:r>
        <w:rPr>
          <w:rFonts w:hint="eastAsia" w:ascii="宋体" w:hAnsi="宋体" w:cs="宋体"/>
          <w:sz w:val="24"/>
          <w:szCs w:val="24"/>
          <w:lang w:eastAsia="zh-CN"/>
        </w:rPr>
        <w:t>比选</w:t>
      </w:r>
      <w:r>
        <w:rPr>
          <w:rFonts w:hint="eastAsia" w:ascii="宋体" w:hAnsi="宋体" w:cs="宋体"/>
          <w:sz w:val="24"/>
          <w:szCs w:val="24"/>
        </w:rPr>
        <w:t>不统一组织现场踏勘，代理机构不召开</w:t>
      </w:r>
      <w:r>
        <w:rPr>
          <w:rFonts w:hint="eastAsia" w:ascii="宋体" w:hAnsi="宋体" w:cs="宋体"/>
          <w:sz w:val="24"/>
          <w:szCs w:val="24"/>
          <w:lang w:eastAsia="zh-CN"/>
        </w:rPr>
        <w:t>比选</w:t>
      </w:r>
      <w:r>
        <w:rPr>
          <w:rFonts w:hint="eastAsia" w:ascii="宋体" w:hAnsi="宋体" w:cs="宋体"/>
          <w:sz w:val="24"/>
          <w:szCs w:val="24"/>
        </w:rPr>
        <w:t>预备会。</w:t>
      </w:r>
    </w:p>
    <w:p w14:paraId="7482FEBE">
      <w:pPr>
        <w:ind w:firstLine="480"/>
        <w:rPr>
          <w:rFonts w:hint="eastAsia" w:ascii="宋体" w:hAnsi="宋体" w:cs="宋体"/>
          <w:b w:val="0"/>
          <w:bCs w:val="0"/>
          <w:color w:val="auto"/>
          <w:highlight w:val="none"/>
        </w:rPr>
      </w:pPr>
      <w:r>
        <w:rPr>
          <w:rFonts w:hint="eastAsia" w:ascii="宋体" w:hAnsi="宋体" w:cs="宋体"/>
          <w:sz w:val="24"/>
          <w:szCs w:val="24"/>
          <w:lang w:val="en-US" w:eastAsia="zh-CN"/>
        </w:rPr>
        <w:t>5.</w:t>
      </w:r>
      <w:r>
        <w:rPr>
          <w:rFonts w:hint="eastAsia" w:ascii="宋体" w:hAnsi="宋体" w:cs="宋体"/>
          <w:b w:val="0"/>
          <w:bCs w:val="0"/>
          <w:sz w:val="24"/>
          <w:szCs w:val="24"/>
          <w:lang w:val="en-US" w:eastAsia="zh-CN"/>
        </w:rPr>
        <w:t>5</w:t>
      </w:r>
      <w:r>
        <w:rPr>
          <w:rFonts w:hint="eastAsia" w:ascii="宋体" w:hAnsi="宋体" w:cs="宋体"/>
          <w:b w:val="0"/>
          <w:bCs w:val="0"/>
          <w:color w:val="auto"/>
          <w:highlight w:val="none"/>
          <w:lang w:eastAsia="zh-CN"/>
        </w:rPr>
        <w:t>比选申请人</w:t>
      </w:r>
      <w:r>
        <w:rPr>
          <w:rFonts w:hint="eastAsia" w:ascii="宋体" w:hAnsi="宋体" w:cs="宋体"/>
          <w:b w:val="0"/>
          <w:bCs w:val="0"/>
          <w:color w:val="auto"/>
          <w:highlight w:val="none"/>
        </w:rPr>
        <w:t>的委托代理人或</w:t>
      </w:r>
      <w:r>
        <w:rPr>
          <w:rFonts w:hint="default" w:ascii="宋体" w:hAnsi="宋体" w:cs="宋体"/>
          <w:b w:val="0"/>
          <w:bCs w:val="0"/>
          <w:color w:val="auto"/>
          <w:highlight w:val="none"/>
          <w:lang w:val="en-US"/>
        </w:rPr>
        <w:t>法定代表人</w:t>
      </w:r>
      <w:r>
        <w:rPr>
          <w:rFonts w:hint="eastAsia" w:ascii="宋体" w:hAnsi="宋体" w:cs="宋体"/>
          <w:b w:val="0"/>
          <w:bCs w:val="0"/>
          <w:color w:val="auto"/>
          <w:highlight w:val="none"/>
          <w:lang w:val="en-US" w:eastAsia="zh-CN"/>
        </w:rPr>
        <w:t>（负责人）</w:t>
      </w:r>
      <w:r>
        <w:rPr>
          <w:rFonts w:hint="eastAsia" w:ascii="宋体" w:hAnsi="宋体" w:cs="宋体"/>
          <w:b w:val="0"/>
          <w:bCs w:val="0"/>
          <w:color w:val="auto"/>
          <w:highlight w:val="none"/>
        </w:rPr>
        <w:t>在递交</w:t>
      </w:r>
      <w:r>
        <w:rPr>
          <w:rFonts w:hint="eastAsia" w:ascii="宋体" w:hAnsi="宋体" w:cs="宋体"/>
          <w:b w:val="0"/>
          <w:bCs w:val="0"/>
          <w:color w:val="auto"/>
          <w:highlight w:val="none"/>
          <w:lang w:eastAsia="zh-CN"/>
        </w:rPr>
        <w:t>比选申请文件</w:t>
      </w:r>
      <w:r>
        <w:rPr>
          <w:rFonts w:hint="eastAsia" w:ascii="宋体" w:hAnsi="宋体" w:cs="宋体"/>
          <w:b w:val="0"/>
          <w:bCs w:val="0"/>
          <w:color w:val="auto"/>
          <w:highlight w:val="none"/>
        </w:rPr>
        <w:t>时，必须亲自携带并出示以下已加盖</w:t>
      </w:r>
      <w:r>
        <w:rPr>
          <w:rFonts w:hint="eastAsia" w:ascii="宋体" w:hAnsi="宋体" w:cs="宋体"/>
          <w:b w:val="0"/>
          <w:bCs w:val="0"/>
          <w:color w:val="auto"/>
          <w:highlight w:val="none"/>
          <w:lang w:eastAsia="zh-CN"/>
        </w:rPr>
        <w:t>比选申请人</w:t>
      </w:r>
      <w:r>
        <w:rPr>
          <w:rFonts w:hint="eastAsia" w:ascii="宋体" w:hAnsi="宋体" w:cs="宋体"/>
          <w:b w:val="0"/>
          <w:bCs w:val="0"/>
          <w:color w:val="auto"/>
          <w:highlight w:val="none"/>
        </w:rPr>
        <w:t>单位公章的必备材料：</w:t>
      </w:r>
    </w:p>
    <w:p w14:paraId="39226DD5">
      <w:pPr>
        <w:ind w:firstLine="480"/>
        <w:rPr>
          <w:rFonts w:hint="eastAsia" w:ascii="宋体" w:hAnsi="宋体" w:cs="宋体"/>
          <w:b w:val="0"/>
          <w:bCs w:val="0"/>
          <w:color w:val="auto"/>
          <w:highlight w:val="none"/>
        </w:rPr>
      </w:pPr>
      <w:r>
        <w:rPr>
          <w:rFonts w:hint="eastAsia" w:ascii="宋体" w:hAnsi="宋体" w:cs="宋体"/>
          <w:b w:val="0"/>
          <w:bCs w:val="0"/>
          <w:color w:val="auto"/>
          <w:highlight w:val="none"/>
        </w:rPr>
        <w:t>（1）附有</w:t>
      </w:r>
      <w:r>
        <w:rPr>
          <w:rFonts w:hint="default" w:ascii="宋体" w:hAnsi="宋体" w:cs="宋体"/>
          <w:b w:val="0"/>
          <w:bCs w:val="0"/>
          <w:color w:val="auto"/>
          <w:highlight w:val="none"/>
          <w:lang w:val="en-US"/>
        </w:rPr>
        <w:t>法定代表人</w:t>
      </w:r>
      <w:r>
        <w:rPr>
          <w:rFonts w:hint="eastAsia" w:ascii="宋体" w:hAnsi="宋体" w:cs="宋体"/>
          <w:b w:val="0"/>
          <w:bCs w:val="0"/>
          <w:color w:val="auto"/>
          <w:highlight w:val="none"/>
          <w:lang w:val="en-US" w:eastAsia="zh-CN"/>
        </w:rPr>
        <w:t>（负责人）</w:t>
      </w:r>
      <w:r>
        <w:rPr>
          <w:rFonts w:hint="eastAsia" w:ascii="宋体" w:hAnsi="宋体" w:cs="宋体"/>
          <w:b w:val="0"/>
          <w:bCs w:val="0"/>
          <w:color w:val="auto"/>
          <w:highlight w:val="none"/>
        </w:rPr>
        <w:t>身份证明的授权委托书、委托代理人身份证的正反面复印件。（委托代理人递交</w:t>
      </w:r>
      <w:r>
        <w:rPr>
          <w:rFonts w:hint="eastAsia" w:ascii="宋体" w:hAnsi="宋体" w:cs="宋体"/>
          <w:b w:val="0"/>
          <w:bCs w:val="0"/>
          <w:color w:val="auto"/>
          <w:highlight w:val="none"/>
          <w:lang w:eastAsia="zh-CN"/>
        </w:rPr>
        <w:t>比选申请文件</w:t>
      </w:r>
      <w:r>
        <w:rPr>
          <w:rFonts w:hint="eastAsia" w:ascii="宋体" w:hAnsi="宋体" w:cs="宋体"/>
          <w:b w:val="0"/>
          <w:bCs w:val="0"/>
          <w:color w:val="auto"/>
          <w:highlight w:val="none"/>
        </w:rPr>
        <w:t>时适用）</w:t>
      </w:r>
    </w:p>
    <w:p w14:paraId="2ECFC446">
      <w:pPr>
        <w:ind w:firstLine="480"/>
        <w:rPr>
          <w:rFonts w:hint="eastAsia" w:ascii="宋体" w:hAnsi="宋体" w:cs="宋体"/>
          <w:b w:val="0"/>
          <w:bCs w:val="0"/>
          <w:color w:val="auto"/>
          <w:highlight w:val="none"/>
        </w:rPr>
      </w:pPr>
      <w:r>
        <w:rPr>
          <w:rFonts w:hint="eastAsia" w:ascii="宋体" w:hAnsi="宋体" w:cs="宋体"/>
          <w:b w:val="0"/>
          <w:bCs w:val="0"/>
          <w:color w:val="auto"/>
          <w:highlight w:val="none"/>
        </w:rPr>
        <w:t>（2）法定代表人</w:t>
      </w:r>
      <w:r>
        <w:rPr>
          <w:rFonts w:hint="eastAsia" w:ascii="宋体" w:hAnsi="宋体" w:cs="宋体"/>
          <w:b w:val="0"/>
          <w:bCs w:val="0"/>
          <w:color w:val="auto"/>
          <w:highlight w:val="none"/>
          <w:lang w:val="en-US" w:eastAsia="zh-CN"/>
        </w:rPr>
        <w:t>（负责人）</w:t>
      </w:r>
      <w:r>
        <w:rPr>
          <w:rFonts w:hint="eastAsia" w:ascii="宋体" w:hAnsi="宋体" w:cs="宋体"/>
          <w:b w:val="0"/>
          <w:bCs w:val="0"/>
          <w:color w:val="auto"/>
          <w:highlight w:val="none"/>
        </w:rPr>
        <w:t>身份证明及身份证的正反面复印件。（法定代表人递交</w:t>
      </w:r>
      <w:r>
        <w:rPr>
          <w:rFonts w:hint="eastAsia" w:ascii="宋体" w:hAnsi="宋体" w:cs="宋体"/>
          <w:b w:val="0"/>
          <w:bCs w:val="0"/>
          <w:color w:val="auto"/>
          <w:highlight w:val="none"/>
          <w:lang w:eastAsia="zh-CN"/>
        </w:rPr>
        <w:t>比选申请文件</w:t>
      </w:r>
      <w:r>
        <w:rPr>
          <w:rFonts w:hint="eastAsia" w:ascii="宋体" w:hAnsi="宋体" w:cs="宋体"/>
          <w:b w:val="0"/>
          <w:bCs w:val="0"/>
          <w:color w:val="auto"/>
          <w:highlight w:val="none"/>
        </w:rPr>
        <w:t>时适用）</w:t>
      </w:r>
    </w:p>
    <w:p w14:paraId="4A6F4FC9">
      <w:pPr>
        <w:pStyle w:val="18"/>
        <w:rPr>
          <w:rFonts w:hint="default" w:ascii="宋体" w:hAnsi="宋体" w:eastAsia="宋体" w:cs="宋体"/>
          <w:b w:val="0"/>
          <w:bCs w:val="0"/>
          <w:sz w:val="24"/>
          <w:szCs w:val="24"/>
          <w:lang w:val="en-US" w:eastAsia="zh-CN"/>
        </w:rPr>
      </w:pPr>
      <w:r>
        <w:rPr>
          <w:rFonts w:hint="eastAsia" w:ascii="宋体" w:hAnsi="宋体" w:cs="宋体"/>
          <w:b w:val="0"/>
          <w:bCs w:val="0"/>
          <w:color w:val="auto"/>
          <w:highlight w:val="none"/>
        </w:rPr>
        <w:t>若未能按此要求完整提交上述手持证明材料，</w:t>
      </w:r>
      <w:r>
        <w:rPr>
          <w:rFonts w:hint="eastAsia" w:cs="宋体"/>
          <w:b w:val="0"/>
          <w:bCs w:val="0"/>
          <w:color w:val="auto"/>
          <w:highlight w:val="none"/>
          <w:lang w:eastAsia="zh-CN"/>
        </w:rPr>
        <w:t>比选人</w:t>
      </w:r>
      <w:r>
        <w:rPr>
          <w:rFonts w:hint="eastAsia" w:ascii="宋体" w:hAnsi="宋体" w:cs="宋体"/>
          <w:b w:val="0"/>
          <w:bCs w:val="0"/>
          <w:color w:val="auto"/>
          <w:highlight w:val="none"/>
        </w:rPr>
        <w:t>将拒收其</w:t>
      </w:r>
      <w:r>
        <w:rPr>
          <w:rFonts w:hint="eastAsia" w:cs="宋体"/>
          <w:b w:val="0"/>
          <w:bCs w:val="0"/>
          <w:color w:val="auto"/>
          <w:highlight w:val="none"/>
          <w:lang w:eastAsia="zh-CN"/>
        </w:rPr>
        <w:t>比选申请文件</w:t>
      </w:r>
      <w:r>
        <w:rPr>
          <w:rFonts w:hint="eastAsia" w:ascii="宋体" w:hAnsi="宋体" w:cs="宋体"/>
          <w:b w:val="0"/>
          <w:bCs w:val="0"/>
          <w:color w:val="auto"/>
          <w:highlight w:val="none"/>
        </w:rPr>
        <w:t>。</w:t>
      </w:r>
    </w:p>
    <w:p w14:paraId="6AED70DE">
      <w:pPr>
        <w:pStyle w:val="4"/>
        <w:adjustRightInd w:val="0"/>
        <w:snapToGrid w:val="0"/>
        <w:spacing w:before="120" w:after="0" w:line="360" w:lineRule="auto"/>
        <w:jc w:val="both"/>
        <w:rPr>
          <w:rFonts w:ascii="宋体" w:hAnsi="宋体" w:eastAsia="宋体" w:cs="宋体"/>
        </w:rPr>
      </w:pPr>
      <w:r>
        <w:rPr>
          <w:rFonts w:hint="eastAsia" w:ascii="宋体" w:hAnsi="宋体" w:eastAsia="宋体" w:cs="宋体"/>
          <w:lang w:val="en-US" w:eastAsia="zh-CN"/>
        </w:rPr>
        <w:t>六</w:t>
      </w:r>
      <w:r>
        <w:rPr>
          <w:rFonts w:hint="eastAsia" w:ascii="宋体" w:hAnsi="宋体" w:eastAsia="宋体" w:cs="宋体"/>
        </w:rPr>
        <w:t>、</w:t>
      </w:r>
      <w:r>
        <w:rPr>
          <w:rFonts w:hint="eastAsia" w:ascii="宋体" w:hAnsi="宋体" w:eastAsia="宋体" w:cs="宋体"/>
          <w:lang w:eastAsia="zh-CN"/>
        </w:rPr>
        <w:t>比选</w:t>
      </w:r>
      <w:r>
        <w:rPr>
          <w:rFonts w:hint="eastAsia" w:ascii="宋体" w:hAnsi="宋体" w:eastAsia="宋体" w:cs="宋体"/>
        </w:rPr>
        <w:t>办法</w:t>
      </w:r>
    </w:p>
    <w:p w14:paraId="78294E1D">
      <w:pPr>
        <w:ind w:firstLine="480" w:firstLineChars="200"/>
        <w:jc w:val="both"/>
        <w:rPr>
          <w:rFonts w:ascii="宋体" w:hAnsi="宋体" w:cs="宋体"/>
          <w:sz w:val="24"/>
          <w:szCs w:val="24"/>
        </w:rPr>
      </w:pPr>
      <w:r>
        <w:rPr>
          <w:rFonts w:hint="eastAsia" w:ascii="宋体" w:hAnsi="宋体" w:cs="宋体"/>
          <w:kern w:val="2"/>
          <w:sz w:val="24"/>
          <w:szCs w:val="24"/>
        </w:rPr>
        <w:t>本</w:t>
      </w:r>
      <w:r>
        <w:rPr>
          <w:rFonts w:hint="eastAsia" w:ascii="宋体" w:hAnsi="宋体" w:eastAsia="宋体" w:cs="宋体"/>
          <w:sz w:val="24"/>
          <w:szCs w:val="24"/>
        </w:rPr>
        <w:t>次</w:t>
      </w:r>
      <w:r>
        <w:rPr>
          <w:rFonts w:hint="eastAsia" w:ascii="宋体" w:hAnsi="宋体" w:eastAsia="宋体" w:cs="宋体"/>
          <w:sz w:val="24"/>
          <w:szCs w:val="24"/>
          <w:lang w:eastAsia="zh-CN"/>
        </w:rPr>
        <w:t>评审</w:t>
      </w:r>
      <w:r>
        <w:rPr>
          <w:rFonts w:hint="eastAsia" w:ascii="宋体" w:hAnsi="宋体" w:eastAsia="宋体" w:cs="宋体"/>
          <w:sz w:val="24"/>
          <w:szCs w:val="24"/>
        </w:rPr>
        <w:t>采用“</w:t>
      </w:r>
      <w:r>
        <w:rPr>
          <w:rFonts w:hint="eastAsia" w:ascii="宋体" w:hAnsi="宋体" w:eastAsia="宋体" w:cs="宋体"/>
          <w:sz w:val="24"/>
          <w:szCs w:val="24"/>
          <w:lang w:val="en-US" w:eastAsia="zh-CN"/>
        </w:rPr>
        <w:t>综合评分法</w:t>
      </w:r>
      <w:r>
        <w:rPr>
          <w:rFonts w:hint="eastAsia" w:ascii="宋体" w:hAnsi="宋体" w:eastAsia="宋体" w:cs="宋体"/>
          <w:sz w:val="24"/>
          <w:szCs w:val="24"/>
        </w:rPr>
        <w:t>”。</w:t>
      </w:r>
      <w:r>
        <w:rPr>
          <w:rFonts w:hint="eastAsia" w:ascii="宋体" w:hAnsi="宋体" w:eastAsia="宋体" w:cs="宋体"/>
          <w:sz w:val="24"/>
          <w:szCs w:val="24"/>
          <w:lang w:val="en-US" w:eastAsia="zh-CN"/>
        </w:rPr>
        <w:t>按照综合得分由高到低排序推荐1～3名中选候选人。</w:t>
      </w:r>
    </w:p>
    <w:p w14:paraId="7E3BC543">
      <w:pPr>
        <w:pStyle w:val="4"/>
        <w:adjustRightInd w:val="0"/>
        <w:snapToGrid w:val="0"/>
        <w:spacing w:before="120" w:after="0" w:line="360" w:lineRule="auto"/>
        <w:jc w:val="both"/>
        <w:rPr>
          <w:rFonts w:ascii="宋体" w:hAnsi="宋体" w:eastAsia="宋体" w:cs="宋体"/>
        </w:rPr>
      </w:pPr>
      <w:r>
        <w:rPr>
          <w:rFonts w:hint="eastAsia" w:ascii="宋体" w:hAnsi="宋体" w:eastAsia="宋体" w:cs="宋体"/>
          <w:lang w:val="en-US" w:eastAsia="zh-CN"/>
        </w:rPr>
        <w:t>七</w:t>
      </w:r>
      <w:r>
        <w:rPr>
          <w:rFonts w:hint="eastAsia" w:ascii="宋体" w:hAnsi="宋体" w:eastAsia="宋体" w:cs="宋体"/>
        </w:rPr>
        <w:t>、发布公告的媒介</w:t>
      </w:r>
    </w:p>
    <w:p w14:paraId="427676F8">
      <w:pPr>
        <w:ind w:firstLine="480"/>
        <w:jc w:val="both"/>
        <w:rPr>
          <w:rFonts w:hint="eastAsia" w:ascii="宋体" w:hAnsi="宋体" w:cs="宋体"/>
          <w:sz w:val="24"/>
          <w:szCs w:val="24"/>
          <w:lang w:val="en-US" w:eastAsia="zh-CN"/>
        </w:rPr>
      </w:pPr>
      <w:r>
        <w:rPr>
          <w:rFonts w:hint="eastAsia" w:ascii="宋体" w:hAnsi="宋体" w:cs="宋体"/>
          <w:sz w:val="24"/>
          <w:szCs w:val="24"/>
        </w:rPr>
        <w:t>本次公告在四川</w:t>
      </w:r>
      <w:r>
        <w:rPr>
          <w:rFonts w:hint="eastAsia" w:ascii="宋体" w:hAnsi="宋体" w:cs="宋体"/>
          <w:sz w:val="24"/>
          <w:szCs w:val="24"/>
          <w:lang w:val="en-US" w:eastAsia="zh-CN"/>
        </w:rPr>
        <w:t>高路信息</w:t>
      </w:r>
      <w:r>
        <w:rPr>
          <w:rFonts w:hint="eastAsia" w:ascii="宋体" w:hAnsi="宋体" w:cs="宋体"/>
          <w:sz w:val="24"/>
          <w:szCs w:val="24"/>
        </w:rPr>
        <w:t>科技有限公司网站（http：//www.scglxx.com/）</w:t>
      </w:r>
      <w:r>
        <w:rPr>
          <w:rFonts w:hint="eastAsia" w:ascii="宋体" w:hAnsi="宋体" w:cs="宋体"/>
          <w:sz w:val="24"/>
          <w:szCs w:val="24"/>
          <w:lang w:val="en-US" w:eastAsia="zh-CN"/>
        </w:rPr>
        <w:t>发布。</w:t>
      </w:r>
    </w:p>
    <w:p w14:paraId="6F1A8993">
      <w:pPr>
        <w:ind w:firstLine="480"/>
        <w:jc w:val="both"/>
        <w:rPr>
          <w:rFonts w:ascii="宋体" w:hAnsi="宋体" w:cs="宋体"/>
          <w:sz w:val="24"/>
          <w:szCs w:val="24"/>
        </w:rPr>
      </w:pPr>
      <w:r>
        <w:rPr>
          <w:rFonts w:hint="eastAsia" w:ascii="宋体" w:hAnsi="宋体" w:cs="宋体"/>
          <w:sz w:val="24"/>
          <w:szCs w:val="24"/>
          <w:lang w:eastAsia="zh-CN"/>
        </w:rPr>
        <w:t>比选申请人</w:t>
      </w:r>
      <w:r>
        <w:rPr>
          <w:rFonts w:hint="eastAsia" w:ascii="宋体" w:hAnsi="宋体" w:cs="宋体"/>
          <w:sz w:val="24"/>
          <w:szCs w:val="24"/>
        </w:rPr>
        <w:t>应在</w:t>
      </w:r>
      <w:r>
        <w:rPr>
          <w:rFonts w:hint="eastAsia" w:ascii="宋体" w:hAnsi="宋体" w:cs="宋体"/>
          <w:sz w:val="24"/>
          <w:szCs w:val="24"/>
          <w:lang w:eastAsia="zh-CN"/>
        </w:rPr>
        <w:t>比选</w:t>
      </w:r>
      <w:r>
        <w:rPr>
          <w:rFonts w:hint="eastAsia" w:ascii="宋体" w:hAnsi="宋体" w:cs="宋体"/>
          <w:sz w:val="24"/>
          <w:szCs w:val="24"/>
          <w:lang w:val="en-US" w:eastAsia="zh-CN"/>
        </w:rPr>
        <w:t>申请</w:t>
      </w:r>
      <w:r>
        <w:rPr>
          <w:rFonts w:hint="eastAsia" w:ascii="宋体" w:hAnsi="宋体" w:cs="宋体"/>
          <w:sz w:val="24"/>
          <w:szCs w:val="24"/>
        </w:rPr>
        <w:t>期间适时关注上述网站，并及时下载相关内容，</w:t>
      </w:r>
      <w:r>
        <w:rPr>
          <w:rFonts w:hint="default" w:ascii="宋体" w:hAnsi="宋体" w:cs="宋体"/>
          <w:sz w:val="24"/>
          <w:szCs w:val="24"/>
          <w:lang w:val="en-US"/>
        </w:rPr>
        <w:t>代理机构</w:t>
      </w:r>
      <w:r>
        <w:rPr>
          <w:rFonts w:hint="eastAsia" w:ascii="宋体" w:hAnsi="宋体" w:cs="宋体"/>
          <w:sz w:val="24"/>
          <w:szCs w:val="24"/>
        </w:rPr>
        <w:t>不再另行通知。如有问题或疑问，应及时与</w:t>
      </w:r>
      <w:r>
        <w:rPr>
          <w:rFonts w:hint="default" w:ascii="宋体" w:hAnsi="宋体" w:cs="宋体"/>
          <w:sz w:val="24"/>
          <w:szCs w:val="24"/>
          <w:lang w:val="en-US"/>
        </w:rPr>
        <w:t>代理机构</w:t>
      </w:r>
      <w:r>
        <w:rPr>
          <w:rFonts w:hint="eastAsia" w:ascii="宋体" w:hAnsi="宋体" w:cs="宋体"/>
          <w:sz w:val="24"/>
          <w:szCs w:val="24"/>
        </w:rPr>
        <w:t>联系；逾期未联系的，</w:t>
      </w:r>
      <w:r>
        <w:rPr>
          <w:rFonts w:hint="default" w:ascii="宋体" w:hAnsi="宋体" w:cs="宋体"/>
          <w:sz w:val="24"/>
          <w:szCs w:val="24"/>
          <w:lang w:val="en-US"/>
        </w:rPr>
        <w:t>代理机构</w:t>
      </w:r>
      <w:r>
        <w:rPr>
          <w:rFonts w:hint="eastAsia" w:ascii="宋体" w:hAnsi="宋体" w:cs="宋体"/>
          <w:sz w:val="24"/>
          <w:szCs w:val="24"/>
        </w:rPr>
        <w:t>视为</w:t>
      </w:r>
      <w:r>
        <w:rPr>
          <w:rFonts w:hint="eastAsia" w:ascii="宋体" w:hAnsi="宋体" w:cs="宋体"/>
          <w:sz w:val="24"/>
          <w:szCs w:val="24"/>
          <w:lang w:eastAsia="zh-CN"/>
        </w:rPr>
        <w:t>比选申请人</w:t>
      </w:r>
      <w:r>
        <w:rPr>
          <w:rFonts w:hint="eastAsia" w:ascii="宋体" w:hAnsi="宋体" w:cs="宋体"/>
          <w:sz w:val="24"/>
          <w:szCs w:val="24"/>
        </w:rPr>
        <w:t>没有任何问题和疑问，或是已收到或默认已收到，否则造成的一切后果由</w:t>
      </w:r>
      <w:r>
        <w:rPr>
          <w:rFonts w:hint="eastAsia" w:ascii="宋体" w:hAnsi="宋体" w:cs="宋体"/>
          <w:sz w:val="24"/>
          <w:szCs w:val="24"/>
          <w:lang w:eastAsia="zh-CN"/>
        </w:rPr>
        <w:t>比选申请人</w:t>
      </w:r>
      <w:r>
        <w:rPr>
          <w:rFonts w:hint="eastAsia" w:ascii="宋体" w:hAnsi="宋体" w:cs="宋体"/>
          <w:sz w:val="24"/>
          <w:szCs w:val="24"/>
        </w:rPr>
        <w:t>负责。</w:t>
      </w:r>
    </w:p>
    <w:p w14:paraId="62984683">
      <w:pPr>
        <w:pStyle w:val="4"/>
        <w:adjustRightInd w:val="0"/>
        <w:snapToGrid w:val="0"/>
        <w:spacing w:before="120" w:after="0" w:line="360" w:lineRule="auto"/>
        <w:jc w:val="both"/>
        <w:rPr>
          <w:rFonts w:ascii="宋体" w:hAnsi="宋体" w:eastAsia="宋体" w:cs="宋体"/>
          <w:highlight w:val="none"/>
        </w:rPr>
      </w:pPr>
      <w:r>
        <w:rPr>
          <w:rFonts w:hint="eastAsia" w:ascii="宋体" w:hAnsi="宋体" w:eastAsia="宋体" w:cs="宋体"/>
          <w:highlight w:val="none"/>
          <w:lang w:val="en-US" w:eastAsia="zh-CN"/>
        </w:rPr>
        <w:t>八</w:t>
      </w:r>
      <w:r>
        <w:rPr>
          <w:rFonts w:hint="eastAsia" w:ascii="宋体" w:hAnsi="宋体" w:eastAsia="宋体" w:cs="宋体"/>
          <w:highlight w:val="none"/>
        </w:rPr>
        <w:t>、</w:t>
      </w:r>
      <w:r>
        <w:rPr>
          <w:rFonts w:hint="eastAsia" w:ascii="宋体" w:hAnsi="宋体" w:eastAsia="宋体" w:cs="宋体"/>
          <w:highlight w:val="none"/>
          <w:lang w:eastAsia="zh-CN"/>
        </w:rPr>
        <w:t>比选申请</w:t>
      </w:r>
      <w:r>
        <w:rPr>
          <w:rFonts w:hint="eastAsia" w:ascii="宋体" w:hAnsi="宋体" w:eastAsia="宋体" w:cs="宋体"/>
          <w:highlight w:val="none"/>
        </w:rPr>
        <w:t>保证金</w:t>
      </w:r>
    </w:p>
    <w:p w14:paraId="2C821A33">
      <w:pPr>
        <w:pStyle w:val="37"/>
        <w:spacing w:after="0"/>
        <w:ind w:left="0" w:leftChars="0" w:firstLine="480"/>
        <w:jc w:val="both"/>
        <w:rPr>
          <w:rFonts w:hint="default" w:ascii="宋体" w:hAnsi="宋体" w:cs="宋体"/>
          <w:b/>
          <w:bCs/>
          <w:sz w:val="24"/>
          <w:szCs w:val="24"/>
          <w:highlight w:val="none"/>
          <w:u w:val="single"/>
          <w:lang w:val="en-US"/>
        </w:rPr>
      </w:pPr>
      <w:r>
        <w:rPr>
          <w:rFonts w:hint="eastAsia" w:ascii="宋体" w:hAnsi="宋体" w:cs="宋体"/>
          <w:sz w:val="24"/>
          <w:szCs w:val="24"/>
          <w:highlight w:val="none"/>
        </w:rPr>
        <w:t>8.1本项目</w:t>
      </w:r>
      <w:r>
        <w:rPr>
          <w:rFonts w:hint="eastAsia" w:ascii="宋体" w:hAnsi="宋体" w:cs="宋体"/>
          <w:sz w:val="24"/>
          <w:szCs w:val="24"/>
          <w:highlight w:val="none"/>
          <w:lang w:eastAsia="zh-CN"/>
        </w:rPr>
        <w:t>比选申请</w:t>
      </w:r>
      <w:r>
        <w:rPr>
          <w:rFonts w:hint="eastAsia" w:ascii="宋体" w:hAnsi="宋体" w:cs="宋体"/>
          <w:sz w:val="24"/>
          <w:szCs w:val="24"/>
          <w:highlight w:val="none"/>
        </w:rPr>
        <w:t>保证金金额为：</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b/>
          <w:bCs/>
          <w:sz w:val="24"/>
          <w:szCs w:val="24"/>
          <w:highlight w:val="none"/>
          <w:u w:val="single"/>
          <w:lang w:val="en-US" w:eastAsia="zh-CN"/>
        </w:rPr>
        <w:t xml:space="preserve">/ </w:t>
      </w:r>
    </w:p>
    <w:p w14:paraId="27D89F12">
      <w:pPr>
        <w:pStyle w:val="4"/>
        <w:adjustRightInd w:val="0"/>
        <w:snapToGrid w:val="0"/>
        <w:spacing w:before="120" w:after="0" w:line="360" w:lineRule="auto"/>
        <w:jc w:val="both"/>
        <w:rPr>
          <w:rFonts w:ascii="宋体" w:hAnsi="宋体" w:eastAsia="宋体" w:cs="宋体"/>
        </w:rPr>
      </w:pPr>
      <w:r>
        <w:rPr>
          <w:rFonts w:hint="eastAsia" w:ascii="宋体" w:hAnsi="宋体" w:eastAsia="宋体" w:cs="宋体"/>
        </w:rPr>
        <w:t>9、</w:t>
      </w:r>
      <w:r>
        <w:rPr>
          <w:rFonts w:hint="eastAsia" w:ascii="宋体" w:hAnsi="宋体" w:eastAsia="宋体" w:cs="宋体"/>
          <w:lang w:eastAsia="zh-CN"/>
        </w:rPr>
        <w:t>比选</w:t>
      </w:r>
      <w:r>
        <w:rPr>
          <w:rFonts w:hint="eastAsia" w:ascii="宋体" w:hAnsi="宋体" w:eastAsia="宋体" w:cs="宋体"/>
        </w:rPr>
        <w:t>工作公开接受社会监督</w:t>
      </w:r>
    </w:p>
    <w:p w14:paraId="6C4F491D">
      <w:pPr>
        <w:pStyle w:val="37"/>
        <w:spacing w:after="0"/>
        <w:ind w:left="0" w:leftChars="0" w:firstLine="480"/>
        <w:rPr>
          <w:rFonts w:ascii="宋体" w:hAnsi="宋体" w:cs="宋体"/>
          <w:sz w:val="24"/>
          <w:szCs w:val="24"/>
        </w:rPr>
      </w:pPr>
      <w:r>
        <w:rPr>
          <w:rFonts w:hint="eastAsia" w:ascii="宋体" w:hAnsi="宋体" w:cs="宋体"/>
          <w:sz w:val="24"/>
          <w:szCs w:val="24"/>
        </w:rPr>
        <w:t>1.公示制度</w:t>
      </w:r>
    </w:p>
    <w:p w14:paraId="269DFE6E">
      <w:pPr>
        <w:pStyle w:val="37"/>
        <w:spacing w:after="0"/>
        <w:ind w:left="0" w:leftChars="0" w:firstLine="480"/>
        <w:rPr>
          <w:rFonts w:ascii="宋体" w:hAnsi="宋体" w:cs="宋体"/>
          <w:sz w:val="24"/>
          <w:szCs w:val="24"/>
          <w:highlight w:val="none"/>
        </w:rPr>
      </w:pPr>
      <w:r>
        <w:rPr>
          <w:rFonts w:hint="eastAsia" w:ascii="宋体" w:hAnsi="宋体" w:cs="宋体"/>
          <w:sz w:val="24"/>
          <w:szCs w:val="24"/>
          <w:highlight w:val="none"/>
          <w:lang w:eastAsia="zh-CN"/>
        </w:rPr>
        <w:t>评审结果</w:t>
      </w:r>
      <w:r>
        <w:rPr>
          <w:rFonts w:hint="eastAsia" w:ascii="宋体" w:hAnsi="宋体" w:cs="宋体"/>
          <w:sz w:val="24"/>
          <w:szCs w:val="24"/>
          <w:highlight w:val="none"/>
        </w:rPr>
        <w:t>公示：</w:t>
      </w:r>
      <w:r>
        <w:rPr>
          <w:rFonts w:hint="default" w:ascii="宋体" w:hAnsi="宋体" w:cs="宋体"/>
          <w:sz w:val="24"/>
          <w:szCs w:val="24"/>
          <w:highlight w:val="none"/>
        </w:rPr>
        <w:t>代理机构</w:t>
      </w:r>
      <w:r>
        <w:rPr>
          <w:rFonts w:hint="eastAsia" w:ascii="宋体" w:hAnsi="宋体" w:cs="宋体"/>
          <w:sz w:val="24"/>
          <w:szCs w:val="24"/>
          <w:highlight w:val="none"/>
        </w:rPr>
        <w:t>在收到</w:t>
      </w:r>
      <w:r>
        <w:rPr>
          <w:rFonts w:hint="eastAsia" w:ascii="宋体" w:hAnsi="宋体" w:cs="宋体"/>
          <w:sz w:val="24"/>
          <w:szCs w:val="24"/>
          <w:highlight w:val="none"/>
          <w:lang w:eastAsia="zh-CN"/>
        </w:rPr>
        <w:t>评审</w:t>
      </w:r>
      <w:r>
        <w:rPr>
          <w:rFonts w:hint="eastAsia" w:ascii="宋体" w:hAnsi="宋体" w:cs="宋体"/>
          <w:sz w:val="24"/>
          <w:szCs w:val="24"/>
          <w:highlight w:val="none"/>
        </w:rPr>
        <w:t>报告之日起3日内，将</w:t>
      </w:r>
      <w:r>
        <w:rPr>
          <w:rFonts w:hint="eastAsia" w:ascii="宋体" w:hAnsi="宋体" w:cs="宋体"/>
          <w:sz w:val="24"/>
          <w:szCs w:val="24"/>
          <w:highlight w:val="none"/>
          <w:lang w:eastAsia="zh-CN"/>
        </w:rPr>
        <w:t>评审结果</w:t>
      </w:r>
      <w:r>
        <w:rPr>
          <w:rFonts w:hint="eastAsia" w:ascii="宋体" w:hAnsi="宋体" w:cs="宋体"/>
          <w:sz w:val="24"/>
          <w:szCs w:val="24"/>
          <w:highlight w:val="none"/>
        </w:rPr>
        <w:t>在四川</w:t>
      </w:r>
      <w:r>
        <w:rPr>
          <w:rFonts w:hint="eastAsia" w:ascii="宋体" w:hAnsi="宋体" w:cs="宋体"/>
          <w:sz w:val="24"/>
          <w:szCs w:val="24"/>
          <w:highlight w:val="none"/>
          <w:lang w:val="en-US" w:eastAsia="zh-CN"/>
        </w:rPr>
        <w:t>高路信息</w:t>
      </w:r>
      <w:r>
        <w:rPr>
          <w:rFonts w:hint="eastAsia" w:ascii="宋体" w:hAnsi="宋体" w:cs="宋体"/>
          <w:sz w:val="24"/>
          <w:szCs w:val="24"/>
          <w:highlight w:val="none"/>
        </w:rPr>
        <w:t>科技有限公司网站（http：//www.scglxx.com/）网站上公示</w:t>
      </w:r>
      <w:r>
        <w:rPr>
          <w:rFonts w:hint="eastAsia" w:ascii="宋体" w:hAnsi="宋体" w:cs="宋体"/>
          <w:sz w:val="24"/>
          <w:szCs w:val="24"/>
          <w:highlight w:val="none"/>
          <w:lang w:eastAsia="zh-CN"/>
        </w:rPr>
        <w:t>3</w:t>
      </w:r>
      <w:r>
        <w:rPr>
          <w:rFonts w:hint="eastAsia" w:ascii="宋体" w:hAnsi="宋体" w:cs="宋体"/>
          <w:sz w:val="24"/>
          <w:szCs w:val="24"/>
          <w:highlight w:val="none"/>
        </w:rPr>
        <w:t>日以接受社会公开监督。</w:t>
      </w:r>
      <w:r>
        <w:rPr>
          <w:rFonts w:hint="eastAsia" w:ascii="宋体" w:hAnsi="宋体" w:cs="宋体"/>
          <w:sz w:val="24"/>
          <w:szCs w:val="24"/>
          <w:highlight w:val="none"/>
          <w:lang w:eastAsia="zh-CN"/>
        </w:rPr>
        <w:t>比选申请人</w:t>
      </w:r>
      <w:r>
        <w:rPr>
          <w:rFonts w:hint="eastAsia" w:ascii="宋体" w:hAnsi="宋体" w:cs="宋体"/>
          <w:sz w:val="24"/>
          <w:szCs w:val="24"/>
          <w:highlight w:val="none"/>
        </w:rPr>
        <w:t>或者其他利害关系人对</w:t>
      </w:r>
      <w:r>
        <w:rPr>
          <w:rFonts w:hint="eastAsia" w:ascii="宋体" w:hAnsi="宋体" w:cs="宋体"/>
          <w:sz w:val="24"/>
          <w:szCs w:val="24"/>
          <w:highlight w:val="none"/>
          <w:lang w:eastAsia="zh-CN"/>
        </w:rPr>
        <w:t>评审结果</w:t>
      </w:r>
      <w:r>
        <w:rPr>
          <w:rFonts w:hint="eastAsia" w:ascii="宋体" w:hAnsi="宋体" w:cs="宋体"/>
          <w:sz w:val="24"/>
          <w:szCs w:val="24"/>
          <w:highlight w:val="none"/>
        </w:rPr>
        <w:t>有异议的，应当在</w:t>
      </w:r>
      <w:r>
        <w:rPr>
          <w:rFonts w:hint="eastAsia" w:ascii="宋体" w:hAnsi="宋体" w:cs="宋体"/>
          <w:sz w:val="24"/>
          <w:szCs w:val="24"/>
          <w:highlight w:val="none"/>
          <w:lang w:eastAsia="zh-CN"/>
        </w:rPr>
        <w:t>评审结果</w:t>
      </w:r>
      <w:r>
        <w:rPr>
          <w:rFonts w:hint="eastAsia" w:ascii="宋体" w:hAnsi="宋体" w:cs="宋体"/>
          <w:sz w:val="24"/>
          <w:szCs w:val="24"/>
          <w:highlight w:val="none"/>
        </w:rPr>
        <w:t>公示期间提出。</w:t>
      </w:r>
    </w:p>
    <w:p w14:paraId="051850DF">
      <w:pPr>
        <w:pStyle w:val="37"/>
        <w:spacing w:after="0"/>
        <w:ind w:left="0" w:leftChars="0" w:firstLine="480"/>
        <w:rPr>
          <w:rFonts w:ascii="宋体" w:hAnsi="宋体" w:cs="宋体"/>
          <w:sz w:val="24"/>
          <w:szCs w:val="24"/>
        </w:rPr>
      </w:pPr>
      <w:r>
        <w:rPr>
          <w:rFonts w:hint="eastAsia" w:ascii="宋体" w:hAnsi="宋体" w:cs="宋体"/>
          <w:sz w:val="24"/>
          <w:szCs w:val="24"/>
        </w:rPr>
        <w:t>2.异议、投诉处理</w:t>
      </w:r>
    </w:p>
    <w:p w14:paraId="10495E1E">
      <w:pPr>
        <w:pStyle w:val="37"/>
        <w:spacing w:after="0"/>
        <w:ind w:left="0" w:leftChars="0" w:firstLine="480"/>
        <w:rPr>
          <w:rFonts w:ascii="宋体" w:hAnsi="宋体" w:cs="宋体"/>
          <w:sz w:val="24"/>
          <w:szCs w:val="24"/>
        </w:rPr>
      </w:pPr>
      <w:r>
        <w:rPr>
          <w:rFonts w:hint="eastAsia" w:ascii="宋体" w:hAnsi="宋体" w:cs="宋体"/>
          <w:sz w:val="24"/>
          <w:szCs w:val="24"/>
        </w:rPr>
        <w:t>2.1异议处理</w:t>
      </w:r>
    </w:p>
    <w:p w14:paraId="503FF1BF">
      <w:pPr>
        <w:pStyle w:val="37"/>
        <w:spacing w:after="0"/>
        <w:ind w:left="0" w:leftChars="0"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比选申请人</w:t>
      </w:r>
      <w:r>
        <w:rPr>
          <w:rFonts w:hint="eastAsia" w:ascii="宋体" w:hAnsi="宋体" w:cs="宋体"/>
          <w:sz w:val="24"/>
          <w:szCs w:val="24"/>
        </w:rPr>
        <w:t>对</w:t>
      </w:r>
      <w:r>
        <w:rPr>
          <w:rFonts w:hint="eastAsia" w:ascii="宋体" w:hAnsi="宋体" w:cs="宋体"/>
          <w:sz w:val="24"/>
          <w:szCs w:val="24"/>
          <w:lang w:eastAsia="zh-CN"/>
        </w:rPr>
        <w:t>比选文件</w:t>
      </w:r>
      <w:r>
        <w:rPr>
          <w:rFonts w:hint="eastAsia" w:ascii="宋体" w:hAnsi="宋体" w:cs="宋体"/>
          <w:sz w:val="24"/>
          <w:szCs w:val="24"/>
        </w:rPr>
        <w:t>的异议以及</w:t>
      </w:r>
      <w:r>
        <w:rPr>
          <w:rFonts w:hint="default" w:ascii="宋体" w:hAnsi="宋体" w:cs="宋体"/>
          <w:sz w:val="24"/>
          <w:szCs w:val="24"/>
          <w:lang w:val="en-US"/>
        </w:rPr>
        <w:t>代理机构</w:t>
      </w:r>
      <w:r>
        <w:rPr>
          <w:rFonts w:hint="eastAsia" w:ascii="宋体" w:hAnsi="宋体" w:cs="宋体"/>
          <w:sz w:val="24"/>
          <w:szCs w:val="24"/>
        </w:rPr>
        <w:t>的答复，均应通过四川</w:t>
      </w:r>
      <w:r>
        <w:rPr>
          <w:rFonts w:hint="eastAsia" w:ascii="宋体" w:hAnsi="宋体" w:cs="宋体"/>
          <w:sz w:val="24"/>
          <w:szCs w:val="24"/>
          <w:lang w:val="en-US" w:eastAsia="zh-CN"/>
        </w:rPr>
        <w:t>高路信息</w:t>
      </w:r>
      <w:r>
        <w:rPr>
          <w:rFonts w:hint="eastAsia" w:ascii="宋体" w:hAnsi="宋体" w:cs="宋体"/>
          <w:sz w:val="24"/>
          <w:szCs w:val="24"/>
        </w:rPr>
        <w:t>科技有限公司网站（http：//www.scglxx.com/）</w:t>
      </w:r>
      <w:r>
        <w:rPr>
          <w:rFonts w:hint="eastAsia" w:ascii="宋体" w:hAnsi="宋体" w:cs="宋体"/>
          <w:sz w:val="24"/>
          <w:szCs w:val="24"/>
          <w:lang w:val="en-US" w:eastAsia="zh-CN"/>
        </w:rPr>
        <w:t>网站</w:t>
      </w:r>
      <w:r>
        <w:rPr>
          <w:rFonts w:hint="eastAsia" w:ascii="宋体" w:hAnsi="宋体" w:cs="宋体"/>
          <w:sz w:val="24"/>
          <w:szCs w:val="24"/>
        </w:rPr>
        <w:t>中完成。超出异议期间没有提出异议的，则不予受理。</w:t>
      </w:r>
    </w:p>
    <w:p w14:paraId="0224CCBF">
      <w:pPr>
        <w:pStyle w:val="37"/>
        <w:spacing w:after="0"/>
        <w:ind w:left="0" w:leftChars="0"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比选申请人</w:t>
      </w:r>
      <w:r>
        <w:rPr>
          <w:rFonts w:hint="eastAsia" w:ascii="宋体" w:hAnsi="宋体" w:cs="宋体"/>
          <w:sz w:val="24"/>
          <w:szCs w:val="24"/>
        </w:rPr>
        <w:t>对</w:t>
      </w:r>
      <w:r>
        <w:rPr>
          <w:rFonts w:hint="eastAsia" w:ascii="宋体" w:hAnsi="宋体" w:cs="宋体"/>
          <w:sz w:val="24"/>
          <w:szCs w:val="24"/>
          <w:lang w:val="en-US" w:eastAsia="zh-CN"/>
        </w:rPr>
        <w:t>比选</w:t>
      </w:r>
      <w:r>
        <w:rPr>
          <w:rFonts w:hint="eastAsia" w:ascii="宋体" w:hAnsi="宋体" w:cs="宋体"/>
          <w:sz w:val="24"/>
          <w:szCs w:val="24"/>
        </w:rPr>
        <w:t>如有异议，应在</w:t>
      </w:r>
      <w:r>
        <w:rPr>
          <w:rFonts w:hint="eastAsia" w:ascii="宋体" w:hAnsi="宋体" w:cs="宋体"/>
          <w:sz w:val="24"/>
          <w:szCs w:val="24"/>
          <w:lang w:val="en-US" w:eastAsia="zh-CN"/>
        </w:rPr>
        <w:t>现场</w:t>
      </w:r>
      <w:r>
        <w:rPr>
          <w:rFonts w:hint="eastAsia" w:ascii="宋体" w:hAnsi="宋体" w:cs="宋体"/>
          <w:sz w:val="24"/>
          <w:szCs w:val="24"/>
        </w:rPr>
        <w:t>唱标完成后，在15分钟内进行异议的提出。</w:t>
      </w:r>
      <w:r>
        <w:rPr>
          <w:rFonts w:hint="default" w:ascii="宋体" w:hAnsi="宋体" w:cs="宋体"/>
          <w:sz w:val="24"/>
          <w:szCs w:val="24"/>
          <w:lang w:val="en-US"/>
        </w:rPr>
        <w:t>代理机构</w:t>
      </w:r>
      <w:r>
        <w:rPr>
          <w:rFonts w:hint="eastAsia" w:ascii="宋体" w:hAnsi="宋体" w:cs="宋体"/>
          <w:sz w:val="24"/>
          <w:szCs w:val="24"/>
        </w:rPr>
        <w:t>应在当场作出答复。超出异议期间没有提出异议的，则不予受理。</w:t>
      </w:r>
    </w:p>
    <w:p w14:paraId="1D06059E">
      <w:pPr>
        <w:pStyle w:val="37"/>
        <w:spacing w:after="0"/>
        <w:ind w:left="0" w:leftChars="0" w:firstLine="48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比选申请人</w:t>
      </w:r>
      <w:r>
        <w:rPr>
          <w:rFonts w:hint="eastAsia" w:ascii="宋体" w:hAnsi="宋体" w:cs="宋体"/>
          <w:sz w:val="24"/>
          <w:szCs w:val="24"/>
        </w:rPr>
        <w:t>对</w:t>
      </w:r>
      <w:r>
        <w:rPr>
          <w:rFonts w:hint="eastAsia" w:ascii="宋体" w:hAnsi="宋体" w:cs="宋体"/>
          <w:sz w:val="24"/>
          <w:szCs w:val="24"/>
          <w:lang w:eastAsia="zh-CN"/>
        </w:rPr>
        <w:t>评审结果</w:t>
      </w:r>
      <w:r>
        <w:rPr>
          <w:rFonts w:hint="eastAsia" w:ascii="宋体" w:hAnsi="宋体" w:cs="宋体"/>
          <w:sz w:val="24"/>
          <w:szCs w:val="24"/>
        </w:rPr>
        <w:t>如有异议，应在</w:t>
      </w:r>
      <w:r>
        <w:rPr>
          <w:rFonts w:hint="eastAsia" w:ascii="宋体" w:hAnsi="宋体" w:cs="宋体"/>
          <w:sz w:val="24"/>
          <w:szCs w:val="24"/>
          <w:lang w:eastAsia="zh-CN"/>
        </w:rPr>
        <w:t>成交候选人</w:t>
      </w:r>
      <w:r>
        <w:rPr>
          <w:rFonts w:hint="eastAsia" w:ascii="宋体" w:hAnsi="宋体" w:cs="宋体"/>
          <w:sz w:val="24"/>
          <w:szCs w:val="24"/>
        </w:rPr>
        <w:t>公示期间提出。</w:t>
      </w:r>
      <w:r>
        <w:rPr>
          <w:rFonts w:hint="eastAsia" w:ascii="宋体" w:hAnsi="宋体" w:cs="宋体"/>
          <w:sz w:val="24"/>
          <w:szCs w:val="24"/>
          <w:lang w:eastAsia="zh-CN"/>
        </w:rPr>
        <w:t>比选申请人</w:t>
      </w:r>
      <w:r>
        <w:rPr>
          <w:rFonts w:hint="eastAsia" w:ascii="宋体" w:hAnsi="宋体" w:cs="宋体"/>
          <w:sz w:val="24"/>
          <w:szCs w:val="24"/>
        </w:rPr>
        <w:t>提出异议以及</w:t>
      </w:r>
      <w:r>
        <w:rPr>
          <w:rFonts w:hint="default" w:ascii="宋体" w:hAnsi="宋体" w:cs="宋体"/>
          <w:sz w:val="24"/>
          <w:szCs w:val="24"/>
          <w:lang w:val="en-US"/>
        </w:rPr>
        <w:t>代理机构</w:t>
      </w:r>
      <w:r>
        <w:rPr>
          <w:rFonts w:hint="eastAsia" w:ascii="宋体" w:hAnsi="宋体" w:cs="宋体"/>
          <w:sz w:val="24"/>
          <w:szCs w:val="24"/>
        </w:rPr>
        <w:t>的答复均应通过四川</w:t>
      </w:r>
      <w:r>
        <w:rPr>
          <w:rFonts w:hint="eastAsia" w:ascii="宋体" w:hAnsi="宋体" w:cs="宋体"/>
          <w:sz w:val="24"/>
          <w:szCs w:val="24"/>
          <w:lang w:val="en-US" w:eastAsia="zh-CN"/>
        </w:rPr>
        <w:t>高路信息</w:t>
      </w:r>
      <w:r>
        <w:rPr>
          <w:rFonts w:hint="eastAsia" w:ascii="宋体" w:hAnsi="宋体" w:cs="宋体"/>
          <w:sz w:val="24"/>
          <w:szCs w:val="24"/>
        </w:rPr>
        <w:t>科技有限公司网站（http：//www.scglxx.com/）</w:t>
      </w:r>
      <w:r>
        <w:rPr>
          <w:rFonts w:hint="eastAsia" w:ascii="宋体" w:hAnsi="宋体" w:cs="宋体"/>
          <w:sz w:val="24"/>
          <w:szCs w:val="24"/>
          <w:lang w:val="en-US" w:eastAsia="zh-CN"/>
        </w:rPr>
        <w:t>网站</w:t>
      </w:r>
      <w:r>
        <w:rPr>
          <w:rFonts w:hint="eastAsia" w:ascii="宋体" w:hAnsi="宋体" w:cs="宋体"/>
          <w:sz w:val="24"/>
          <w:szCs w:val="24"/>
        </w:rPr>
        <w:t>进行。超出异议期间没有提出异议的，则不予受理。</w:t>
      </w:r>
    </w:p>
    <w:p w14:paraId="748A485C">
      <w:pPr>
        <w:pStyle w:val="37"/>
        <w:spacing w:after="0"/>
        <w:ind w:left="0" w:leftChars="0" w:firstLine="480"/>
        <w:rPr>
          <w:rFonts w:ascii="宋体" w:hAnsi="宋体" w:cs="宋体"/>
          <w:sz w:val="24"/>
          <w:szCs w:val="24"/>
        </w:rPr>
      </w:pPr>
      <w:r>
        <w:rPr>
          <w:rFonts w:hint="eastAsia" w:ascii="宋体" w:hAnsi="宋体" w:cs="宋体"/>
          <w:sz w:val="24"/>
          <w:szCs w:val="24"/>
        </w:rPr>
        <w:t>2.2投诉处理</w:t>
      </w:r>
    </w:p>
    <w:p w14:paraId="737A4F22">
      <w:pPr>
        <w:pStyle w:val="37"/>
        <w:spacing w:after="0"/>
        <w:ind w:left="0" w:leftChars="0" w:firstLine="480"/>
        <w:rPr>
          <w:rFonts w:ascii="宋体" w:hAnsi="宋体" w:cs="宋体"/>
          <w:sz w:val="24"/>
          <w:szCs w:val="24"/>
        </w:rPr>
      </w:pPr>
      <w:r>
        <w:rPr>
          <w:rFonts w:hint="eastAsia" w:ascii="宋体" w:hAnsi="宋体" w:cs="宋体"/>
          <w:sz w:val="24"/>
          <w:szCs w:val="24"/>
          <w:lang w:eastAsia="zh-CN"/>
        </w:rPr>
        <w:t>比选申请人</w:t>
      </w:r>
      <w:r>
        <w:rPr>
          <w:rFonts w:hint="eastAsia" w:ascii="宋体" w:hAnsi="宋体" w:cs="宋体"/>
          <w:sz w:val="24"/>
          <w:szCs w:val="24"/>
        </w:rPr>
        <w:t>投诉的渠道：</w:t>
      </w:r>
      <w:r>
        <w:rPr>
          <w:rFonts w:hint="eastAsia" w:ascii="宋体" w:hAnsi="宋体" w:cs="宋体"/>
          <w:sz w:val="24"/>
          <w:szCs w:val="24"/>
          <w:lang w:val="en-US" w:eastAsia="zh-CN"/>
        </w:rPr>
        <w:t>进入</w:t>
      </w:r>
      <w:r>
        <w:rPr>
          <w:rFonts w:hint="eastAsia" w:ascii="宋体" w:hAnsi="宋体" w:cs="宋体"/>
          <w:sz w:val="24"/>
          <w:szCs w:val="24"/>
        </w:rPr>
        <w:t>四川</w:t>
      </w:r>
      <w:r>
        <w:rPr>
          <w:rFonts w:hint="eastAsia" w:ascii="宋体" w:hAnsi="宋体" w:cs="宋体"/>
          <w:sz w:val="24"/>
          <w:szCs w:val="24"/>
          <w:lang w:val="en-US" w:eastAsia="zh-CN"/>
        </w:rPr>
        <w:t>高路信息</w:t>
      </w:r>
      <w:r>
        <w:rPr>
          <w:rFonts w:hint="eastAsia" w:ascii="宋体" w:hAnsi="宋体" w:cs="宋体"/>
          <w:sz w:val="24"/>
          <w:szCs w:val="24"/>
        </w:rPr>
        <w:t>科技有限公司网站（http：//www.scglxx.com/）</w:t>
      </w:r>
      <w:r>
        <w:rPr>
          <w:rFonts w:hint="eastAsia" w:ascii="宋体" w:hAnsi="宋体" w:cs="宋体"/>
          <w:sz w:val="24"/>
          <w:szCs w:val="24"/>
          <w:lang w:val="en-US" w:eastAsia="zh-CN"/>
        </w:rPr>
        <w:t>网站提出。超出投诉时效的，则不予受理。</w:t>
      </w:r>
    </w:p>
    <w:p w14:paraId="54428655">
      <w:pPr>
        <w:pStyle w:val="4"/>
        <w:numPr>
          <w:ilvl w:val="-1"/>
          <w:numId w:val="0"/>
        </w:numPr>
        <w:adjustRightInd w:val="0"/>
        <w:snapToGrid w:val="0"/>
        <w:spacing w:before="120" w:after="0" w:line="360" w:lineRule="auto"/>
        <w:ind w:left="0" w:firstLine="0"/>
        <w:jc w:val="both"/>
        <w:rPr>
          <w:rFonts w:ascii="宋体" w:hAnsi="宋体" w:eastAsia="宋体" w:cs="宋体"/>
        </w:rPr>
      </w:pPr>
      <w:bookmarkStart w:id="8" w:name="_Toc384308187"/>
      <w:bookmarkEnd w:id="8"/>
      <w:bookmarkStart w:id="9" w:name="_Toc369531495"/>
      <w:bookmarkEnd w:id="9"/>
      <w:bookmarkStart w:id="10" w:name="_Toc17972"/>
      <w:bookmarkEnd w:id="10"/>
      <w:bookmarkStart w:id="11" w:name="_Toc384308188"/>
      <w:bookmarkEnd w:id="11"/>
      <w:bookmarkStart w:id="12" w:name="_Toc10785"/>
      <w:bookmarkEnd w:id="12"/>
      <w:bookmarkStart w:id="13" w:name="_Toc300834929"/>
      <w:bookmarkEnd w:id="13"/>
      <w:bookmarkStart w:id="14" w:name="_Toc352691456"/>
      <w:bookmarkEnd w:id="14"/>
      <w:bookmarkStart w:id="15" w:name="_Toc247513934"/>
      <w:bookmarkEnd w:id="15"/>
      <w:bookmarkStart w:id="16" w:name="_Toc144974480"/>
      <w:bookmarkEnd w:id="16"/>
      <w:bookmarkStart w:id="17" w:name="_Toc152045513"/>
      <w:bookmarkEnd w:id="17"/>
      <w:bookmarkStart w:id="18" w:name="_Toc369531497"/>
      <w:bookmarkEnd w:id="18"/>
      <w:bookmarkStart w:id="19" w:name="_Toc361508563"/>
      <w:bookmarkEnd w:id="19"/>
      <w:bookmarkStart w:id="20" w:name="_Toc300834927"/>
      <w:bookmarkEnd w:id="20"/>
      <w:bookmarkStart w:id="21" w:name="_Toc247527535"/>
      <w:bookmarkEnd w:id="21"/>
      <w:bookmarkStart w:id="22" w:name="_Toc352691455"/>
      <w:bookmarkEnd w:id="22"/>
      <w:bookmarkStart w:id="23" w:name="_Toc144974481"/>
      <w:bookmarkEnd w:id="23"/>
      <w:bookmarkStart w:id="24" w:name="_Toc361508560"/>
      <w:bookmarkEnd w:id="24"/>
      <w:bookmarkStart w:id="25" w:name="_Toc369531498"/>
      <w:bookmarkEnd w:id="25"/>
      <w:bookmarkStart w:id="26" w:name="_Toc152042288"/>
      <w:bookmarkEnd w:id="26"/>
      <w:bookmarkStart w:id="27" w:name="_Toc300834930"/>
      <w:bookmarkEnd w:id="27"/>
      <w:bookmarkStart w:id="28" w:name="_Toc152045512"/>
      <w:bookmarkEnd w:id="28"/>
      <w:bookmarkStart w:id="29" w:name="_Toc30817"/>
      <w:bookmarkEnd w:id="29"/>
      <w:bookmarkStart w:id="30" w:name="_Toc152042289"/>
      <w:bookmarkEnd w:id="30"/>
      <w:bookmarkStart w:id="31" w:name="_Toc247513935"/>
      <w:bookmarkEnd w:id="31"/>
      <w:bookmarkStart w:id="32" w:name="_Toc352691453"/>
      <w:bookmarkEnd w:id="32"/>
      <w:bookmarkStart w:id="33" w:name="_Toc361508562"/>
      <w:bookmarkEnd w:id="33"/>
      <w:bookmarkStart w:id="34" w:name="_Toc384308185"/>
      <w:bookmarkEnd w:id="34"/>
      <w:bookmarkStart w:id="35" w:name="_Toc247527536"/>
      <w:bookmarkEnd w:id="35"/>
      <w:r>
        <w:rPr>
          <w:rFonts w:hint="eastAsia" w:ascii="宋体" w:hAnsi="宋体" w:eastAsia="宋体" w:cs="宋体"/>
          <w:lang w:val="en-US" w:eastAsia="zh-CN"/>
        </w:rPr>
        <w:t>九、</w:t>
      </w:r>
      <w:r>
        <w:rPr>
          <w:rFonts w:hint="eastAsia" w:ascii="宋体" w:hAnsi="宋体" w:eastAsia="宋体" w:cs="宋体"/>
        </w:rPr>
        <w:t>联系方式</w:t>
      </w:r>
    </w:p>
    <w:p w14:paraId="5D822894">
      <w:pPr>
        <w:pStyle w:val="37"/>
        <w:spacing w:after="0"/>
        <w:ind w:left="0" w:leftChars="0" w:firstLine="480"/>
        <w:jc w:val="both"/>
        <w:rPr>
          <w:rFonts w:ascii="宋体" w:hAnsi="宋体" w:cs="宋体"/>
          <w:sz w:val="24"/>
          <w:szCs w:val="24"/>
        </w:rPr>
      </w:pPr>
      <w:r>
        <w:rPr>
          <w:rFonts w:hint="eastAsia" w:ascii="宋体" w:hAnsi="宋体" w:cs="宋体"/>
          <w:sz w:val="24"/>
          <w:szCs w:val="24"/>
        </w:rPr>
        <w:t>招 标 人：四川高路信息科技有限公司</w:t>
      </w:r>
    </w:p>
    <w:p w14:paraId="3C377A67">
      <w:pPr>
        <w:ind w:firstLine="480" w:firstLineChars="200"/>
        <w:rPr>
          <w:rFonts w:ascii="宋体" w:hAnsi="宋体" w:cs="宋体"/>
          <w:sz w:val="24"/>
          <w:szCs w:val="24"/>
        </w:rPr>
      </w:pPr>
      <w:r>
        <w:rPr>
          <w:rFonts w:hint="eastAsia" w:ascii="宋体" w:hAnsi="宋体" w:cs="宋体"/>
          <w:sz w:val="24"/>
          <w:szCs w:val="24"/>
        </w:rPr>
        <w:t>地    址：四川省成都市高新区交子大道中海国际中心C座7楼</w:t>
      </w:r>
    </w:p>
    <w:p w14:paraId="44A529D2">
      <w:pPr>
        <w:pStyle w:val="37"/>
        <w:spacing w:after="0"/>
        <w:ind w:left="0" w:leftChars="0" w:firstLine="480"/>
        <w:jc w:val="both"/>
        <w:rPr>
          <w:rFonts w:ascii="宋体" w:hAnsi="宋体" w:cs="宋体"/>
          <w:sz w:val="24"/>
          <w:szCs w:val="24"/>
        </w:rPr>
      </w:pPr>
      <w:r>
        <w:rPr>
          <w:rFonts w:hint="eastAsia" w:ascii="宋体" w:hAnsi="宋体" w:cs="宋体"/>
          <w:sz w:val="24"/>
          <w:szCs w:val="24"/>
        </w:rPr>
        <w:t>邮政编码：610041</w:t>
      </w:r>
    </w:p>
    <w:p w14:paraId="1D5F5E5D">
      <w:pPr>
        <w:pStyle w:val="37"/>
        <w:spacing w:after="0"/>
        <w:ind w:left="0" w:leftChars="0" w:firstLine="480"/>
        <w:jc w:val="both"/>
        <w:rPr>
          <w:rFonts w:ascii="宋体" w:hAnsi="宋体" w:cs="宋体"/>
          <w:sz w:val="24"/>
          <w:szCs w:val="24"/>
        </w:rPr>
      </w:pPr>
      <w:r>
        <w:rPr>
          <w:rFonts w:hint="eastAsia" w:ascii="宋体" w:hAnsi="宋体" w:cs="宋体"/>
          <w:sz w:val="24"/>
          <w:szCs w:val="24"/>
        </w:rPr>
        <w:t>联 系 人：陈女士</w:t>
      </w:r>
    </w:p>
    <w:p w14:paraId="69DCC3E8">
      <w:pPr>
        <w:pStyle w:val="37"/>
        <w:spacing w:after="0"/>
        <w:ind w:left="0" w:leftChars="0" w:firstLine="480"/>
        <w:jc w:val="both"/>
        <w:rPr>
          <w:rFonts w:ascii="宋体" w:hAnsi="宋体" w:cs="宋体"/>
          <w:sz w:val="24"/>
          <w:szCs w:val="24"/>
        </w:rPr>
      </w:pPr>
      <w:r>
        <w:rPr>
          <w:rFonts w:hint="eastAsia" w:ascii="宋体" w:hAnsi="宋体" w:cs="宋体"/>
          <w:sz w:val="24"/>
          <w:szCs w:val="24"/>
        </w:rPr>
        <w:t>联系电话：028-85123971</w:t>
      </w:r>
    </w:p>
    <w:p w14:paraId="3D1B409A">
      <w:pPr>
        <w:rPr>
          <w:strike w:val="0"/>
          <w:highlight w:val="none"/>
        </w:rPr>
      </w:pPr>
    </w:p>
    <w:p w14:paraId="573712F8">
      <w:pPr>
        <w:pStyle w:val="37"/>
        <w:spacing w:after="0"/>
        <w:ind w:left="0" w:leftChars="0" w:firstLine="480"/>
        <w:rPr>
          <w:rFonts w:ascii="宋体" w:hAnsi="宋体" w:cs="宋体"/>
          <w:strike w:val="0"/>
          <w:sz w:val="24"/>
          <w:szCs w:val="24"/>
          <w:highlight w:val="none"/>
        </w:rPr>
      </w:pPr>
      <w:bookmarkStart w:id="36" w:name="OLE_LINK5"/>
      <w:r>
        <w:rPr>
          <w:rFonts w:hint="eastAsia" w:ascii="宋体" w:hAnsi="宋体" w:cs="宋体"/>
          <w:strike w:val="0"/>
          <w:sz w:val="24"/>
          <w:szCs w:val="24"/>
          <w:highlight w:val="none"/>
        </w:rPr>
        <w:t>招 标 代理：四川屹捷盛工程咨询有限公司</w:t>
      </w:r>
    </w:p>
    <w:p w14:paraId="3BEC6E6E">
      <w:pPr>
        <w:pStyle w:val="37"/>
        <w:spacing w:after="0"/>
        <w:ind w:left="0" w:leftChars="0" w:firstLine="480"/>
        <w:rPr>
          <w:rFonts w:ascii="宋体" w:hAnsi="宋体" w:cs="宋体"/>
          <w:strike w:val="0"/>
          <w:sz w:val="24"/>
          <w:szCs w:val="24"/>
          <w:highlight w:val="none"/>
        </w:rPr>
      </w:pPr>
      <w:r>
        <w:rPr>
          <w:rFonts w:hint="eastAsia" w:ascii="宋体" w:hAnsi="宋体" w:cs="宋体"/>
          <w:strike w:val="0"/>
          <w:sz w:val="24"/>
          <w:szCs w:val="24"/>
          <w:highlight w:val="none"/>
        </w:rPr>
        <w:t>地    址：四川省成都市郫都区郫筒镇一环路西北段48号</w:t>
      </w:r>
    </w:p>
    <w:p w14:paraId="6099FD17">
      <w:pPr>
        <w:pStyle w:val="37"/>
        <w:spacing w:after="0"/>
        <w:ind w:left="0" w:leftChars="0" w:firstLine="480"/>
        <w:rPr>
          <w:rFonts w:ascii="宋体" w:hAnsi="宋体" w:cs="宋体"/>
          <w:strike w:val="0"/>
          <w:sz w:val="24"/>
          <w:szCs w:val="24"/>
          <w:highlight w:val="none"/>
        </w:rPr>
      </w:pPr>
      <w:r>
        <w:rPr>
          <w:rFonts w:hint="eastAsia" w:ascii="宋体" w:hAnsi="宋体" w:cs="宋体"/>
          <w:strike w:val="0"/>
          <w:sz w:val="24"/>
          <w:szCs w:val="24"/>
          <w:highlight w:val="none"/>
        </w:rPr>
        <w:t>邮政编码：611730</w:t>
      </w:r>
    </w:p>
    <w:p w14:paraId="2DE655FE">
      <w:pPr>
        <w:pStyle w:val="37"/>
        <w:spacing w:after="0"/>
        <w:ind w:left="0" w:leftChars="0" w:firstLine="480"/>
        <w:rPr>
          <w:rFonts w:ascii="宋体" w:hAnsi="宋体" w:cs="宋体"/>
          <w:strike w:val="0"/>
          <w:sz w:val="24"/>
          <w:szCs w:val="24"/>
          <w:highlight w:val="none"/>
        </w:rPr>
      </w:pPr>
      <w:r>
        <w:rPr>
          <w:rFonts w:hint="eastAsia" w:ascii="宋体" w:hAnsi="宋体" w:cs="宋体"/>
          <w:strike w:val="0"/>
          <w:sz w:val="24"/>
          <w:szCs w:val="24"/>
          <w:highlight w:val="none"/>
        </w:rPr>
        <w:t>联 系 人：狄先生</w:t>
      </w:r>
    </w:p>
    <w:p w14:paraId="1B7EEFE6">
      <w:pPr>
        <w:pStyle w:val="37"/>
        <w:spacing w:after="0"/>
        <w:ind w:left="0" w:leftChars="0" w:firstLine="480"/>
        <w:rPr>
          <w:rFonts w:ascii="宋体" w:hAnsi="宋体" w:cs="宋体"/>
          <w:strike w:val="0"/>
          <w:sz w:val="24"/>
          <w:szCs w:val="24"/>
          <w:highlight w:val="none"/>
        </w:rPr>
      </w:pPr>
      <w:r>
        <w:rPr>
          <w:rFonts w:hint="eastAsia" w:ascii="宋体" w:hAnsi="宋体" w:cs="宋体"/>
          <w:strike w:val="0"/>
          <w:sz w:val="24"/>
          <w:szCs w:val="24"/>
          <w:highlight w:val="none"/>
        </w:rPr>
        <w:t>联系电话：18780088400</w:t>
      </w:r>
    </w:p>
    <w:bookmarkEnd w:id="36"/>
    <w:p w14:paraId="1826E835">
      <w:pPr>
        <w:pStyle w:val="4"/>
        <w:adjustRightInd w:val="0"/>
        <w:snapToGrid w:val="0"/>
        <w:spacing w:before="120" w:after="0" w:line="360" w:lineRule="auto"/>
        <w:jc w:val="both"/>
        <w:rPr>
          <w:rFonts w:hint="eastAsia" w:ascii="宋体" w:hAnsi="宋体" w:cs="宋体"/>
          <w:sz w:val="24"/>
          <w:szCs w:val="24"/>
        </w:rPr>
      </w:pPr>
      <w:r>
        <w:rPr>
          <w:rFonts w:hint="eastAsia" w:ascii="宋体" w:hAnsi="宋体" w:eastAsia="宋体" w:cs="宋体"/>
        </w:rPr>
        <w:t>11、其他</w:t>
      </w:r>
    </w:p>
    <w:p w14:paraId="3777C0AA">
      <w:pPr>
        <w:pStyle w:val="18"/>
        <w:rPr>
          <w:rFonts w:hint="eastAsia" w:eastAsia="宋体"/>
          <w:b/>
          <w:bCs/>
          <w:lang w:val="en-US" w:eastAsia="zh-CN"/>
        </w:rPr>
      </w:pPr>
    </w:p>
    <w:p w14:paraId="35FAA9B5">
      <w:pPr>
        <w:tabs>
          <w:tab w:val="left" w:pos="360"/>
        </w:tabs>
        <w:jc w:val="right"/>
        <w:rPr>
          <w:rFonts w:ascii="宋体" w:hAnsi="宋体" w:cs="宋体"/>
          <w:sz w:val="24"/>
          <w:szCs w:val="24"/>
        </w:rPr>
      </w:pPr>
      <w:r>
        <w:rPr>
          <w:rFonts w:hint="eastAsia" w:ascii="宋体" w:hAnsi="宋体" w:cs="宋体"/>
          <w:sz w:val="24"/>
          <w:szCs w:val="24"/>
        </w:rPr>
        <w:t>2024年</w:t>
      </w:r>
      <w:r>
        <w:rPr>
          <w:rFonts w:hint="eastAsia" w:ascii="宋体" w:hAnsi="宋体" w:cs="宋体"/>
          <w:sz w:val="24"/>
          <w:szCs w:val="24"/>
          <w:lang w:val="en-US" w:eastAsia="zh-CN"/>
        </w:rPr>
        <w:t>9</w:t>
      </w:r>
      <w:r>
        <w:rPr>
          <w:rFonts w:hint="eastAsia" w:ascii="宋体" w:hAnsi="宋体" w:cs="宋体"/>
          <w:sz w:val="24"/>
          <w:szCs w:val="24"/>
        </w:rPr>
        <w:t>月</w:t>
      </w:r>
    </w:p>
    <w:bookmarkEnd w:id="4"/>
    <w:p w14:paraId="6BD8028F">
      <w:pPr>
        <w:rPr>
          <w:rFonts w:ascii="宋体" w:hAnsi="宋体" w:cs="宋体"/>
          <w:b/>
          <w:bCs/>
          <w:sz w:val="36"/>
          <w:szCs w:val="36"/>
        </w:rPr>
      </w:pPr>
      <w:bookmarkStart w:id="37" w:name="_Toc46223416"/>
      <w:r>
        <w:rPr>
          <w:rFonts w:hint="eastAsia" w:ascii="宋体" w:hAnsi="宋体" w:cs="宋体"/>
          <w:b/>
          <w:bCs/>
          <w:sz w:val="36"/>
          <w:szCs w:val="36"/>
        </w:rPr>
        <w:br w:type="page"/>
      </w:r>
    </w:p>
    <w:p w14:paraId="6296680B">
      <w:pPr>
        <w:pStyle w:val="3"/>
        <w:spacing w:before="0"/>
        <w:jc w:val="center"/>
        <w:rPr>
          <w:rFonts w:ascii="宋体" w:hAnsi="宋体" w:eastAsia="宋体" w:cs="宋体"/>
          <w:b/>
          <w:bCs/>
          <w:sz w:val="36"/>
          <w:szCs w:val="36"/>
        </w:rPr>
      </w:pPr>
      <w:r>
        <w:rPr>
          <w:rFonts w:hint="eastAsia" w:ascii="宋体" w:hAnsi="宋体" w:eastAsia="宋体" w:cs="宋体"/>
          <w:b/>
          <w:bCs/>
          <w:sz w:val="36"/>
          <w:szCs w:val="36"/>
        </w:rPr>
        <w:t xml:space="preserve">第二章  </w:t>
      </w:r>
      <w:r>
        <w:rPr>
          <w:rFonts w:hint="eastAsia" w:ascii="宋体" w:hAnsi="宋体" w:eastAsia="宋体" w:cs="宋体"/>
          <w:b/>
          <w:bCs/>
          <w:sz w:val="36"/>
          <w:szCs w:val="36"/>
          <w:lang w:eastAsia="zh-CN"/>
        </w:rPr>
        <w:t>比选申请人</w:t>
      </w:r>
      <w:r>
        <w:rPr>
          <w:rFonts w:hint="eastAsia" w:ascii="宋体" w:hAnsi="宋体" w:eastAsia="宋体" w:cs="宋体"/>
          <w:b/>
          <w:bCs/>
          <w:sz w:val="36"/>
          <w:szCs w:val="36"/>
        </w:rPr>
        <w:t>须知</w:t>
      </w:r>
      <w:bookmarkEnd w:id="37"/>
    </w:p>
    <w:p w14:paraId="7BDBCB0D">
      <w:pPr>
        <w:pStyle w:val="4"/>
        <w:spacing w:before="0" w:after="0" w:line="360" w:lineRule="auto"/>
        <w:rPr>
          <w:rFonts w:ascii="宋体" w:hAnsi="宋体" w:eastAsia="宋体" w:cs="宋体"/>
        </w:rPr>
      </w:pPr>
      <w:r>
        <w:rPr>
          <w:rFonts w:hint="eastAsia" w:ascii="宋体" w:hAnsi="宋体" w:eastAsia="宋体" w:cs="宋体"/>
          <w:lang w:eastAsia="zh-CN"/>
        </w:rPr>
        <w:t>比选申请人</w:t>
      </w:r>
      <w:r>
        <w:rPr>
          <w:rFonts w:hint="eastAsia" w:ascii="宋体" w:hAnsi="宋体" w:eastAsia="宋体" w:cs="宋体"/>
        </w:rPr>
        <w:t>须知前附表</w:t>
      </w:r>
    </w:p>
    <w:p w14:paraId="6F9A2B26">
      <w:pPr>
        <w:ind w:firstLine="480" w:firstLineChars="200"/>
        <w:jc w:val="both"/>
        <w:rPr>
          <w:sz w:val="24"/>
          <w:szCs w:val="24"/>
        </w:rPr>
      </w:pPr>
      <w:r>
        <w:rPr>
          <w:rFonts w:hint="eastAsia" w:ascii="宋体" w:hAnsi="宋体" w:cs="宋体"/>
          <w:sz w:val="24"/>
          <w:szCs w:val="24"/>
        </w:rPr>
        <w:t>《</w:t>
      </w:r>
      <w:r>
        <w:rPr>
          <w:rFonts w:hint="eastAsia" w:ascii="宋体" w:hAnsi="宋体" w:cs="宋体"/>
          <w:sz w:val="24"/>
          <w:szCs w:val="24"/>
          <w:lang w:eastAsia="zh-CN"/>
        </w:rPr>
        <w:t>比选申请人</w:t>
      </w:r>
      <w:r>
        <w:rPr>
          <w:rFonts w:hint="eastAsia" w:ascii="宋体" w:hAnsi="宋体" w:cs="宋体"/>
          <w:sz w:val="24"/>
          <w:szCs w:val="24"/>
        </w:rPr>
        <w:t>须知前附表》用于进一步明确正文中的未尽事宜，由</w:t>
      </w:r>
      <w:r>
        <w:rPr>
          <w:rFonts w:hint="default" w:ascii="宋体" w:hAnsi="宋体" w:cs="宋体"/>
          <w:color w:val="000000" w:themeColor="text1"/>
          <w:sz w:val="24"/>
          <w:szCs w:val="24"/>
          <w:lang w:val="en-US"/>
          <w14:textFill>
            <w14:solidFill>
              <w14:schemeClr w14:val="tx1"/>
            </w14:solidFill>
          </w14:textFill>
        </w:rPr>
        <w:t>招标</w:t>
      </w:r>
      <w:r>
        <w:rPr>
          <w:rFonts w:hint="default" w:ascii="宋体" w:hAnsi="宋体" w:cs="宋体"/>
          <w:sz w:val="24"/>
          <w:szCs w:val="24"/>
          <w:lang w:val="en-US"/>
        </w:rPr>
        <w:t>代理</w:t>
      </w:r>
      <w:r>
        <w:rPr>
          <w:rFonts w:hint="eastAsia" w:ascii="宋体" w:hAnsi="宋体" w:cs="宋体"/>
          <w:sz w:val="24"/>
          <w:szCs w:val="24"/>
        </w:rPr>
        <w:t>根据本项目具体特点和实际需要编制和填写，与</w:t>
      </w:r>
      <w:r>
        <w:rPr>
          <w:rFonts w:hint="eastAsia" w:ascii="宋体" w:hAnsi="宋体" w:cs="宋体"/>
          <w:sz w:val="24"/>
          <w:szCs w:val="24"/>
          <w:lang w:eastAsia="zh-CN"/>
        </w:rPr>
        <w:t>比选文件</w:t>
      </w:r>
      <w:r>
        <w:rPr>
          <w:rFonts w:hint="eastAsia" w:ascii="宋体" w:hAnsi="宋体" w:cs="宋体"/>
          <w:sz w:val="24"/>
          <w:szCs w:val="24"/>
        </w:rPr>
        <w:t>其他章节相衔接，并与本章正文内容不相抵触。前附表内容与正文不一致的，以前附表内容为准。</w:t>
      </w:r>
    </w:p>
    <w:tbl>
      <w:tblPr>
        <w:tblStyle w:val="38"/>
        <w:tblW w:w="9322" w:type="dxa"/>
        <w:tblInd w:w="0" w:type="dxa"/>
        <w:tblLayout w:type="fixed"/>
        <w:tblCellMar>
          <w:top w:w="0" w:type="dxa"/>
          <w:left w:w="108" w:type="dxa"/>
          <w:bottom w:w="0" w:type="dxa"/>
          <w:right w:w="108" w:type="dxa"/>
        </w:tblCellMar>
      </w:tblPr>
      <w:tblGrid>
        <w:gridCol w:w="1165"/>
        <w:gridCol w:w="3769"/>
        <w:gridCol w:w="4388"/>
      </w:tblGrid>
      <w:tr w14:paraId="2CCDA3D1">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14:paraId="74E5627E">
            <w:pPr>
              <w:spacing w:line="240" w:lineRule="auto"/>
              <w:jc w:val="center"/>
              <w:rPr>
                <w:rFonts w:ascii="宋体" w:hAnsi="宋体" w:cs="宋体"/>
                <w:b/>
                <w:szCs w:val="21"/>
              </w:rPr>
            </w:pPr>
            <w:r>
              <w:rPr>
                <w:rFonts w:hint="eastAsia" w:ascii="宋体" w:hAnsi="宋体" w:cs="宋体"/>
                <w:b/>
                <w:szCs w:val="21"/>
              </w:rPr>
              <w:t>条款号</w:t>
            </w:r>
          </w:p>
        </w:tc>
        <w:tc>
          <w:tcPr>
            <w:tcW w:w="3769" w:type="dxa"/>
            <w:tcBorders>
              <w:top w:val="single" w:color="auto" w:sz="4" w:space="0"/>
              <w:left w:val="single" w:color="auto" w:sz="4" w:space="0"/>
              <w:bottom w:val="single" w:color="auto" w:sz="4" w:space="0"/>
              <w:right w:val="single" w:color="auto" w:sz="4" w:space="0"/>
            </w:tcBorders>
            <w:vAlign w:val="center"/>
          </w:tcPr>
          <w:p w14:paraId="26CF0325">
            <w:pPr>
              <w:spacing w:line="240" w:lineRule="auto"/>
              <w:jc w:val="center"/>
              <w:rPr>
                <w:rFonts w:ascii="宋体" w:hAnsi="宋体" w:cs="宋体"/>
                <w:b/>
                <w:szCs w:val="21"/>
              </w:rPr>
            </w:pPr>
            <w:r>
              <w:rPr>
                <w:rFonts w:hint="eastAsia" w:ascii="宋体" w:hAnsi="宋体" w:cs="宋体"/>
                <w:b/>
                <w:szCs w:val="21"/>
              </w:rPr>
              <w:t>条款名称</w:t>
            </w:r>
          </w:p>
        </w:tc>
        <w:tc>
          <w:tcPr>
            <w:tcW w:w="4388" w:type="dxa"/>
            <w:tcBorders>
              <w:top w:val="single" w:color="auto" w:sz="4" w:space="0"/>
              <w:left w:val="single" w:color="auto" w:sz="4" w:space="0"/>
              <w:bottom w:val="single" w:color="auto" w:sz="4" w:space="0"/>
              <w:right w:val="single" w:color="auto" w:sz="4" w:space="0"/>
            </w:tcBorders>
            <w:vAlign w:val="center"/>
          </w:tcPr>
          <w:p w14:paraId="660423E5">
            <w:pPr>
              <w:spacing w:line="240" w:lineRule="auto"/>
              <w:jc w:val="center"/>
              <w:rPr>
                <w:rFonts w:ascii="宋体" w:hAnsi="宋体" w:cs="宋体"/>
                <w:b/>
                <w:szCs w:val="21"/>
              </w:rPr>
            </w:pPr>
            <w:r>
              <w:rPr>
                <w:rFonts w:hint="eastAsia" w:ascii="宋体" w:hAnsi="宋体" w:cs="宋体"/>
                <w:b/>
                <w:szCs w:val="21"/>
              </w:rPr>
              <w:t>编列内容</w:t>
            </w:r>
          </w:p>
        </w:tc>
      </w:tr>
      <w:tr w14:paraId="4073B22D">
        <w:tblPrEx>
          <w:tblCellMar>
            <w:top w:w="0" w:type="dxa"/>
            <w:left w:w="108" w:type="dxa"/>
            <w:bottom w:w="0" w:type="dxa"/>
            <w:right w:w="108" w:type="dxa"/>
          </w:tblCellMar>
        </w:tblPrEx>
        <w:trPr>
          <w:trHeight w:val="380" w:hRule="atLeast"/>
        </w:trPr>
        <w:tc>
          <w:tcPr>
            <w:tcW w:w="1165" w:type="dxa"/>
            <w:tcBorders>
              <w:top w:val="single" w:color="auto" w:sz="4" w:space="0"/>
              <w:left w:val="single" w:color="auto" w:sz="4" w:space="0"/>
              <w:bottom w:val="single" w:color="auto" w:sz="4" w:space="0"/>
              <w:right w:val="single" w:color="auto" w:sz="4" w:space="0"/>
            </w:tcBorders>
            <w:vAlign w:val="center"/>
          </w:tcPr>
          <w:p w14:paraId="48B6D145">
            <w:pPr>
              <w:spacing w:line="240" w:lineRule="auto"/>
              <w:jc w:val="center"/>
              <w:rPr>
                <w:rFonts w:hint="eastAsia" w:ascii="宋体" w:hAnsi="宋体" w:eastAsia="宋体" w:cs="宋体"/>
                <w:szCs w:val="21"/>
                <w:lang w:eastAsia="zh-CN"/>
              </w:rPr>
            </w:pPr>
            <w:r>
              <w:rPr>
                <w:rFonts w:hint="eastAsia" w:ascii="宋体" w:hAnsi="宋体" w:cs="宋体"/>
                <w:szCs w:val="21"/>
              </w:rPr>
              <w:t>1.1</w:t>
            </w:r>
            <w:r>
              <w:rPr>
                <w:rFonts w:hint="eastAsia" w:ascii="宋体" w:hAnsi="宋体" w:cs="宋体"/>
                <w:szCs w:val="21"/>
                <w:lang w:val="en-US" w:eastAsia="zh-CN"/>
              </w:rPr>
              <w:t>.1</w:t>
            </w:r>
          </w:p>
        </w:tc>
        <w:tc>
          <w:tcPr>
            <w:tcW w:w="3769" w:type="dxa"/>
            <w:tcBorders>
              <w:top w:val="single" w:color="auto" w:sz="4" w:space="0"/>
              <w:left w:val="single" w:color="auto" w:sz="4" w:space="0"/>
              <w:bottom w:val="single" w:color="auto" w:sz="4" w:space="0"/>
              <w:right w:val="single" w:color="auto" w:sz="4" w:space="0"/>
            </w:tcBorders>
            <w:vAlign w:val="center"/>
          </w:tcPr>
          <w:p w14:paraId="35183620">
            <w:pPr>
              <w:spacing w:line="240" w:lineRule="auto"/>
              <w:jc w:val="center"/>
              <w:rPr>
                <w:rFonts w:hint="eastAsia" w:ascii="宋体" w:hAnsi="宋体" w:eastAsia="宋体" w:cs="宋体"/>
                <w:szCs w:val="21"/>
                <w:lang w:eastAsia="zh-CN"/>
              </w:rPr>
            </w:pPr>
            <w:r>
              <w:rPr>
                <w:rFonts w:hint="eastAsia" w:ascii="宋体" w:hAnsi="宋体" w:cs="宋体"/>
                <w:szCs w:val="21"/>
                <w:lang w:eastAsia="zh-CN"/>
              </w:rPr>
              <w:t>比选人</w:t>
            </w:r>
          </w:p>
        </w:tc>
        <w:tc>
          <w:tcPr>
            <w:tcW w:w="4388" w:type="dxa"/>
            <w:tcBorders>
              <w:top w:val="single" w:color="auto" w:sz="4" w:space="0"/>
              <w:left w:val="single" w:color="auto" w:sz="4" w:space="0"/>
              <w:bottom w:val="single" w:color="auto" w:sz="4" w:space="0"/>
              <w:right w:val="single" w:color="auto" w:sz="4" w:space="0"/>
            </w:tcBorders>
            <w:vAlign w:val="center"/>
          </w:tcPr>
          <w:p w14:paraId="18940928">
            <w:pPr>
              <w:spacing w:line="240" w:lineRule="auto"/>
              <w:rPr>
                <w:rFonts w:hint="eastAsia" w:ascii="宋体" w:hAnsi="宋体" w:cs="宋体" w:eastAsiaTheme="minorEastAsia"/>
                <w:szCs w:val="21"/>
                <w:lang w:eastAsia="zh-CN"/>
              </w:rPr>
            </w:pPr>
            <w:r>
              <w:rPr>
                <w:rFonts w:hint="eastAsia" w:asciiTheme="minorEastAsia" w:hAnsiTheme="minorEastAsia" w:eastAsiaTheme="minorEastAsia" w:cstheme="minorEastAsia"/>
                <w:szCs w:val="21"/>
              </w:rPr>
              <w:t>名称、地址、联系人、电话：见</w:t>
            </w:r>
            <w:r>
              <w:rPr>
                <w:rFonts w:hint="eastAsia" w:asciiTheme="minorEastAsia" w:hAnsiTheme="minorEastAsia" w:eastAsiaTheme="minorEastAsia" w:cstheme="minorEastAsia"/>
                <w:szCs w:val="21"/>
                <w:lang w:eastAsia="zh-CN"/>
              </w:rPr>
              <w:t>比选公告</w:t>
            </w:r>
          </w:p>
        </w:tc>
      </w:tr>
      <w:tr w14:paraId="6DB65729">
        <w:tblPrEx>
          <w:tblCellMar>
            <w:top w:w="0" w:type="dxa"/>
            <w:left w:w="108" w:type="dxa"/>
            <w:bottom w:w="0" w:type="dxa"/>
            <w:right w:w="108" w:type="dxa"/>
          </w:tblCellMar>
        </w:tblPrEx>
        <w:trPr>
          <w:trHeight w:val="873" w:hRule="atLeast"/>
        </w:trPr>
        <w:tc>
          <w:tcPr>
            <w:tcW w:w="1165" w:type="dxa"/>
            <w:tcBorders>
              <w:top w:val="single" w:color="auto" w:sz="4" w:space="0"/>
              <w:left w:val="single" w:color="auto" w:sz="4" w:space="0"/>
              <w:bottom w:val="single" w:color="auto" w:sz="4" w:space="0"/>
              <w:right w:val="single" w:color="auto" w:sz="4" w:space="0"/>
            </w:tcBorders>
            <w:vAlign w:val="center"/>
          </w:tcPr>
          <w:p w14:paraId="07515880">
            <w:pPr>
              <w:spacing w:line="240" w:lineRule="auto"/>
              <w:jc w:val="center"/>
              <w:rPr>
                <w:rFonts w:hint="eastAsia" w:ascii="宋体" w:hAnsi="宋体" w:eastAsia="宋体" w:cs="宋体"/>
                <w:szCs w:val="21"/>
                <w:lang w:eastAsia="zh-CN"/>
              </w:rPr>
            </w:pPr>
            <w:r>
              <w:rPr>
                <w:rFonts w:hint="eastAsia" w:ascii="宋体" w:hAnsi="宋体" w:cs="宋体"/>
                <w:szCs w:val="21"/>
              </w:rPr>
              <w:t>1.1.</w:t>
            </w:r>
            <w:r>
              <w:rPr>
                <w:rFonts w:hint="eastAsia" w:ascii="宋体" w:hAnsi="宋体" w:cs="宋体"/>
                <w:szCs w:val="21"/>
                <w:lang w:val="en-US" w:eastAsia="zh-CN"/>
              </w:rPr>
              <w:t>2</w:t>
            </w:r>
          </w:p>
        </w:tc>
        <w:tc>
          <w:tcPr>
            <w:tcW w:w="3769" w:type="dxa"/>
            <w:tcBorders>
              <w:top w:val="single" w:color="auto" w:sz="4" w:space="0"/>
              <w:left w:val="single" w:color="auto" w:sz="4" w:space="0"/>
              <w:bottom w:val="single" w:color="auto" w:sz="4" w:space="0"/>
              <w:right w:val="single" w:color="auto" w:sz="4" w:space="0"/>
            </w:tcBorders>
            <w:vAlign w:val="center"/>
          </w:tcPr>
          <w:p w14:paraId="72F0C299">
            <w:pPr>
              <w:spacing w:line="240" w:lineRule="auto"/>
              <w:jc w:val="center"/>
              <w:rPr>
                <w:rFonts w:ascii="宋体" w:hAnsi="宋体" w:cs="宋体"/>
                <w:szCs w:val="21"/>
              </w:rPr>
            </w:pPr>
            <w:r>
              <w:rPr>
                <w:rFonts w:hint="eastAsia" w:ascii="宋体" w:hAnsi="宋体" w:cs="宋体"/>
                <w:szCs w:val="21"/>
                <w:lang w:eastAsia="zh-CN"/>
              </w:rPr>
              <w:t>比选项目</w:t>
            </w:r>
            <w:r>
              <w:rPr>
                <w:rFonts w:hint="eastAsia" w:ascii="宋体" w:hAnsi="宋体" w:cs="宋体"/>
                <w:szCs w:val="21"/>
              </w:rPr>
              <w:t>名称、标段号</w:t>
            </w:r>
          </w:p>
        </w:tc>
        <w:tc>
          <w:tcPr>
            <w:tcW w:w="4388" w:type="dxa"/>
            <w:tcBorders>
              <w:top w:val="single" w:color="auto" w:sz="4" w:space="0"/>
              <w:left w:val="single" w:color="auto" w:sz="4" w:space="0"/>
              <w:bottom w:val="single" w:color="auto" w:sz="4" w:space="0"/>
              <w:right w:val="single" w:color="auto" w:sz="4" w:space="0"/>
            </w:tcBorders>
            <w:vAlign w:val="center"/>
          </w:tcPr>
          <w:p w14:paraId="5296DB98">
            <w:pPr>
              <w:spacing w:line="24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四川高路信息科技有限公司</w:t>
            </w:r>
            <w:r>
              <w:rPr>
                <w:rFonts w:hint="eastAsia" w:ascii="宋体" w:hAnsi="宋体" w:cs="宋体"/>
                <w:color w:val="000000" w:themeColor="text1"/>
                <w:szCs w:val="21"/>
                <w:lang w:val="en-US" w:eastAsia="zh-CN"/>
                <w14:textFill>
                  <w14:solidFill>
                    <w14:schemeClr w14:val="tx1"/>
                  </w14:solidFill>
                </w14:textFill>
              </w:rPr>
              <w:t>常年</w:t>
            </w:r>
            <w:r>
              <w:rPr>
                <w:rFonts w:hint="eastAsia" w:ascii="宋体" w:hAnsi="宋体" w:eastAsia="宋体" w:cs="宋体"/>
                <w:color w:val="000000" w:themeColor="text1"/>
                <w:szCs w:val="21"/>
                <w:lang w:val="en-US" w:eastAsia="zh-CN"/>
                <w14:textFill>
                  <w14:solidFill>
                    <w14:schemeClr w14:val="tx1"/>
                  </w14:solidFill>
                </w14:textFill>
              </w:rPr>
              <w:t>法律顾问服务项目</w:t>
            </w:r>
          </w:p>
        </w:tc>
      </w:tr>
      <w:tr w14:paraId="0E0A8165">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7889CED9">
            <w:pPr>
              <w:spacing w:line="24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w:t>
            </w:r>
          </w:p>
        </w:tc>
        <w:tc>
          <w:tcPr>
            <w:tcW w:w="3769" w:type="dxa"/>
            <w:tcBorders>
              <w:top w:val="single" w:color="auto" w:sz="4" w:space="0"/>
              <w:left w:val="single" w:color="auto" w:sz="4" w:space="0"/>
              <w:bottom w:val="single" w:color="auto" w:sz="4" w:space="0"/>
              <w:right w:val="single" w:color="auto" w:sz="4" w:space="0"/>
            </w:tcBorders>
            <w:vAlign w:val="center"/>
          </w:tcPr>
          <w:p w14:paraId="0B7FEC83">
            <w:pPr>
              <w:spacing w:line="240" w:lineRule="auto"/>
              <w:jc w:val="center"/>
              <w:rPr>
                <w:rFonts w:hint="eastAsia" w:ascii="宋体" w:hAnsi="宋体" w:eastAsia="宋体" w:cs="宋体"/>
                <w:szCs w:val="21"/>
                <w:lang w:eastAsia="zh-CN"/>
              </w:rPr>
            </w:pPr>
            <w:r>
              <w:rPr>
                <w:rFonts w:hint="eastAsia" w:ascii="宋体" w:hAnsi="宋体" w:cs="宋体"/>
                <w:szCs w:val="21"/>
                <w:lang w:val="en-US" w:eastAsia="zh-CN"/>
              </w:rPr>
              <w:t>比选项目名称</w:t>
            </w:r>
          </w:p>
        </w:tc>
        <w:tc>
          <w:tcPr>
            <w:tcW w:w="4388" w:type="dxa"/>
            <w:tcBorders>
              <w:top w:val="single" w:color="auto" w:sz="4" w:space="0"/>
              <w:left w:val="single" w:color="auto" w:sz="4" w:space="0"/>
              <w:bottom w:val="single" w:color="auto" w:sz="4" w:space="0"/>
              <w:right w:val="single" w:color="auto" w:sz="4" w:space="0"/>
            </w:tcBorders>
            <w:vAlign w:val="center"/>
          </w:tcPr>
          <w:p w14:paraId="27940EF5">
            <w:pPr>
              <w:spacing w:line="240" w:lineRule="auto"/>
            </w:pPr>
            <w:r>
              <w:rPr>
                <w:rFonts w:hint="eastAsia"/>
                <w:lang w:val="en-US" w:eastAsia="zh-CN"/>
              </w:rPr>
              <w:t>四川高路信息科技有限公司法律顾问服务项目</w:t>
            </w:r>
          </w:p>
        </w:tc>
      </w:tr>
      <w:tr w14:paraId="19FD88E9">
        <w:tblPrEx>
          <w:tblCellMar>
            <w:top w:w="0" w:type="dxa"/>
            <w:left w:w="108" w:type="dxa"/>
            <w:bottom w:w="0" w:type="dxa"/>
            <w:right w:w="108" w:type="dxa"/>
          </w:tblCellMar>
        </w:tblPrEx>
        <w:trPr>
          <w:trHeight w:val="363" w:hRule="atLeast"/>
        </w:trPr>
        <w:tc>
          <w:tcPr>
            <w:tcW w:w="1165" w:type="dxa"/>
            <w:tcBorders>
              <w:top w:val="single" w:color="auto" w:sz="4" w:space="0"/>
              <w:left w:val="single" w:color="auto" w:sz="4" w:space="0"/>
              <w:bottom w:val="single" w:color="auto" w:sz="4" w:space="0"/>
              <w:right w:val="single" w:color="auto" w:sz="4" w:space="0"/>
            </w:tcBorders>
            <w:vAlign w:val="center"/>
          </w:tcPr>
          <w:p w14:paraId="74A9AD15">
            <w:pPr>
              <w:spacing w:line="24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w:t>
            </w:r>
          </w:p>
        </w:tc>
        <w:tc>
          <w:tcPr>
            <w:tcW w:w="3769" w:type="dxa"/>
            <w:tcBorders>
              <w:top w:val="single" w:color="auto" w:sz="4" w:space="0"/>
              <w:left w:val="single" w:color="auto" w:sz="4" w:space="0"/>
              <w:bottom w:val="single" w:color="auto" w:sz="4" w:space="0"/>
              <w:right w:val="single" w:color="auto" w:sz="4" w:space="0"/>
            </w:tcBorders>
            <w:vAlign w:val="center"/>
          </w:tcPr>
          <w:p w14:paraId="512AF313">
            <w:pPr>
              <w:spacing w:line="240" w:lineRule="auto"/>
              <w:jc w:val="center"/>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期</w:t>
            </w:r>
          </w:p>
        </w:tc>
        <w:tc>
          <w:tcPr>
            <w:tcW w:w="4388" w:type="dxa"/>
            <w:tcBorders>
              <w:top w:val="single" w:color="auto" w:sz="4" w:space="0"/>
              <w:left w:val="single" w:color="auto" w:sz="4" w:space="0"/>
              <w:bottom w:val="single" w:color="auto" w:sz="4" w:space="0"/>
              <w:right w:val="single" w:color="auto" w:sz="4" w:space="0"/>
            </w:tcBorders>
            <w:vAlign w:val="center"/>
          </w:tcPr>
          <w:p w14:paraId="6E6801F5">
            <w:pPr>
              <w:spacing w:line="240" w:lineRule="auto"/>
              <w:jc w:val="both"/>
              <w:rPr>
                <w:rFonts w:hint="eastAsia" w:ascii="宋体" w:hAnsi="宋体" w:eastAsia="宋体" w:cs="宋体"/>
                <w:szCs w:val="21"/>
                <w:lang w:eastAsia="zh-CN"/>
              </w:rPr>
            </w:pPr>
            <w:r>
              <w:rPr>
                <w:rFonts w:hint="eastAsia" w:ascii="宋体" w:hAnsi="宋体" w:cs="宋体"/>
                <w:szCs w:val="21"/>
              </w:rPr>
              <w:t>见</w:t>
            </w:r>
            <w:r>
              <w:rPr>
                <w:rFonts w:hint="eastAsia" w:ascii="宋体" w:hAnsi="宋体" w:cs="宋体"/>
                <w:szCs w:val="21"/>
                <w:lang w:eastAsia="zh-CN"/>
              </w:rPr>
              <w:t>比选公告</w:t>
            </w:r>
          </w:p>
        </w:tc>
      </w:tr>
      <w:tr w14:paraId="523A4999">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58E4EF0C">
            <w:pPr>
              <w:spacing w:line="24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3</w:t>
            </w:r>
          </w:p>
        </w:tc>
        <w:tc>
          <w:tcPr>
            <w:tcW w:w="3769" w:type="dxa"/>
            <w:tcBorders>
              <w:top w:val="single" w:color="auto" w:sz="4" w:space="0"/>
              <w:left w:val="single" w:color="auto" w:sz="4" w:space="0"/>
              <w:bottom w:val="single" w:color="auto" w:sz="4" w:space="0"/>
              <w:right w:val="single" w:color="auto" w:sz="4" w:space="0"/>
            </w:tcBorders>
            <w:vAlign w:val="center"/>
          </w:tcPr>
          <w:p w14:paraId="035871F0">
            <w:pPr>
              <w:spacing w:line="240" w:lineRule="auto"/>
              <w:jc w:val="center"/>
              <w:rPr>
                <w:rFonts w:hint="eastAsia" w:ascii="宋体" w:hAnsi="宋体" w:eastAsia="宋体" w:cs="宋体"/>
                <w:szCs w:val="21"/>
                <w:lang w:eastAsia="zh-CN"/>
              </w:rPr>
            </w:pPr>
            <w:r>
              <w:rPr>
                <w:rFonts w:hint="eastAsia" w:ascii="宋体" w:hAnsi="宋体" w:cs="宋体"/>
                <w:szCs w:val="21"/>
                <w:lang w:val="en-US" w:eastAsia="zh-CN"/>
              </w:rPr>
              <w:t>服务内容</w:t>
            </w:r>
          </w:p>
        </w:tc>
        <w:tc>
          <w:tcPr>
            <w:tcW w:w="4388" w:type="dxa"/>
            <w:tcBorders>
              <w:top w:val="single" w:color="auto" w:sz="4" w:space="0"/>
              <w:left w:val="single" w:color="auto" w:sz="4" w:space="0"/>
              <w:bottom w:val="single" w:color="auto" w:sz="4" w:space="0"/>
              <w:right w:val="single" w:color="auto" w:sz="4" w:space="0"/>
            </w:tcBorders>
            <w:vAlign w:val="center"/>
          </w:tcPr>
          <w:p w14:paraId="7D2FF948">
            <w:pPr>
              <w:spacing w:line="240" w:lineRule="auto"/>
              <w:jc w:val="both"/>
              <w:rPr>
                <w:rFonts w:hint="eastAsia" w:ascii="宋体" w:hAnsi="宋体" w:eastAsia="宋体" w:cs="宋体"/>
                <w:szCs w:val="21"/>
                <w:lang w:eastAsia="zh-CN"/>
              </w:rPr>
            </w:pPr>
            <w:r>
              <w:rPr>
                <w:rFonts w:hint="eastAsia" w:ascii="宋体" w:hAnsi="宋体" w:cs="宋体"/>
                <w:szCs w:val="21"/>
              </w:rPr>
              <w:t>见</w:t>
            </w:r>
            <w:r>
              <w:rPr>
                <w:rFonts w:hint="eastAsia" w:ascii="宋体" w:hAnsi="宋体" w:cs="宋体"/>
                <w:szCs w:val="21"/>
                <w:lang w:eastAsia="zh-CN"/>
              </w:rPr>
              <w:t>比选公告</w:t>
            </w:r>
          </w:p>
        </w:tc>
      </w:tr>
      <w:tr w14:paraId="5B34CC1A">
        <w:tblPrEx>
          <w:tblCellMar>
            <w:top w:w="0" w:type="dxa"/>
            <w:left w:w="108" w:type="dxa"/>
            <w:bottom w:w="0" w:type="dxa"/>
            <w:right w:w="108" w:type="dxa"/>
          </w:tblCellMar>
        </w:tblPrEx>
        <w:trPr>
          <w:trHeight w:val="1191" w:hRule="atLeast"/>
        </w:trPr>
        <w:tc>
          <w:tcPr>
            <w:tcW w:w="1165" w:type="dxa"/>
            <w:tcBorders>
              <w:top w:val="single" w:color="auto" w:sz="4" w:space="0"/>
              <w:left w:val="single" w:color="auto" w:sz="4" w:space="0"/>
              <w:bottom w:val="single" w:color="auto" w:sz="4" w:space="0"/>
              <w:right w:val="single" w:color="auto" w:sz="4" w:space="0"/>
            </w:tcBorders>
            <w:vAlign w:val="center"/>
          </w:tcPr>
          <w:p w14:paraId="4A729A7E">
            <w:pPr>
              <w:spacing w:line="240" w:lineRule="auto"/>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.1</w:t>
            </w:r>
          </w:p>
        </w:tc>
        <w:tc>
          <w:tcPr>
            <w:tcW w:w="3769" w:type="dxa"/>
            <w:tcBorders>
              <w:top w:val="single" w:color="auto" w:sz="4" w:space="0"/>
              <w:left w:val="single" w:color="auto" w:sz="4" w:space="0"/>
              <w:bottom w:val="single" w:color="auto" w:sz="4" w:space="0"/>
              <w:right w:val="single" w:color="auto" w:sz="4" w:space="0"/>
            </w:tcBorders>
            <w:vAlign w:val="center"/>
          </w:tcPr>
          <w:p w14:paraId="47268673">
            <w:pPr>
              <w:spacing w:line="240" w:lineRule="auto"/>
              <w:jc w:val="center"/>
              <w:rPr>
                <w:rFonts w:ascii="宋体" w:hAnsi="宋体" w:cs="宋体"/>
                <w:szCs w:val="21"/>
                <w:highlight w:val="none"/>
              </w:rPr>
            </w:pPr>
            <w:r>
              <w:rPr>
                <w:rFonts w:hint="eastAsia" w:ascii="宋体" w:hAnsi="宋体" w:cs="宋体"/>
                <w:szCs w:val="21"/>
                <w:highlight w:val="none"/>
                <w:lang w:eastAsia="zh-CN"/>
              </w:rPr>
              <w:t>比选申请人</w:t>
            </w:r>
            <w:r>
              <w:rPr>
                <w:rFonts w:hint="eastAsia" w:ascii="宋体" w:hAnsi="宋体" w:cs="宋体"/>
                <w:szCs w:val="21"/>
                <w:highlight w:val="none"/>
              </w:rPr>
              <w:t>资质条件、能力、信誉、其他</w:t>
            </w:r>
          </w:p>
        </w:tc>
        <w:tc>
          <w:tcPr>
            <w:tcW w:w="4388" w:type="dxa"/>
            <w:tcBorders>
              <w:top w:val="single" w:color="auto" w:sz="4" w:space="0"/>
              <w:left w:val="single" w:color="auto" w:sz="4" w:space="0"/>
              <w:bottom w:val="single" w:color="auto" w:sz="4" w:space="0"/>
              <w:right w:val="single" w:color="auto" w:sz="4" w:space="0"/>
            </w:tcBorders>
            <w:vAlign w:val="center"/>
          </w:tcPr>
          <w:p w14:paraId="5A4ED84B">
            <w:pPr>
              <w:numPr>
                <w:ilvl w:val="0"/>
                <w:numId w:val="4"/>
              </w:numPr>
              <w:spacing w:line="240" w:lineRule="auto"/>
              <w:rPr>
                <w:highlight w:val="none"/>
              </w:rPr>
            </w:pPr>
            <w:r>
              <w:rPr>
                <w:rFonts w:hint="eastAsia"/>
                <w:highlight w:val="none"/>
              </w:rPr>
              <w:t>资质要求：见附录1</w:t>
            </w:r>
          </w:p>
          <w:p w14:paraId="6C511810">
            <w:pPr>
              <w:spacing w:line="240" w:lineRule="auto"/>
              <w:rPr>
                <w:rFonts w:hint="eastAsia"/>
                <w:highlight w:val="none"/>
              </w:rPr>
            </w:pPr>
            <w:r>
              <w:rPr>
                <w:rFonts w:hint="eastAsia"/>
                <w:highlight w:val="none"/>
              </w:rPr>
              <w:t>（2）业绩要求：见附录</w:t>
            </w:r>
            <w:r>
              <w:rPr>
                <w:rFonts w:hint="eastAsia"/>
                <w:highlight w:val="none"/>
                <w:lang w:eastAsia="zh-CN"/>
              </w:rPr>
              <w:t>2</w:t>
            </w:r>
          </w:p>
          <w:p w14:paraId="28DCB376">
            <w:pPr>
              <w:spacing w:line="240" w:lineRule="auto"/>
              <w:rPr>
                <w:rFonts w:hint="eastAsia"/>
                <w:highlight w:val="none"/>
              </w:rPr>
            </w:pPr>
            <w:r>
              <w:rPr>
                <w:rFonts w:hint="eastAsia"/>
                <w:highlight w:val="none"/>
              </w:rPr>
              <w:t>（</w:t>
            </w:r>
            <w:r>
              <w:rPr>
                <w:rFonts w:hint="eastAsia"/>
                <w:highlight w:val="none"/>
                <w:lang w:eastAsia="zh-CN"/>
              </w:rPr>
              <w:t>3</w:t>
            </w:r>
            <w:r>
              <w:rPr>
                <w:rFonts w:hint="eastAsia"/>
                <w:highlight w:val="none"/>
              </w:rPr>
              <w:t>）信誉要求：见附录</w:t>
            </w:r>
            <w:r>
              <w:rPr>
                <w:rFonts w:hint="eastAsia"/>
                <w:highlight w:val="none"/>
                <w:lang w:eastAsia="zh-CN"/>
              </w:rPr>
              <w:t>3</w:t>
            </w:r>
          </w:p>
        </w:tc>
      </w:tr>
      <w:tr w14:paraId="30039BD1">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2A8B359B">
            <w:pPr>
              <w:spacing w:line="240" w:lineRule="auto"/>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.2</w:t>
            </w:r>
          </w:p>
        </w:tc>
        <w:tc>
          <w:tcPr>
            <w:tcW w:w="3769" w:type="dxa"/>
            <w:tcBorders>
              <w:top w:val="single" w:color="auto" w:sz="4" w:space="0"/>
              <w:left w:val="single" w:color="auto" w:sz="4" w:space="0"/>
              <w:bottom w:val="single" w:color="auto" w:sz="4" w:space="0"/>
              <w:right w:val="single" w:color="auto" w:sz="4" w:space="0"/>
            </w:tcBorders>
            <w:vAlign w:val="center"/>
          </w:tcPr>
          <w:p w14:paraId="0B9549B0">
            <w:pPr>
              <w:spacing w:line="240" w:lineRule="auto"/>
              <w:jc w:val="center"/>
              <w:rPr>
                <w:rFonts w:hint="eastAsia" w:ascii="宋体" w:hAnsi="宋体" w:eastAsia="宋体" w:cs="宋体"/>
                <w:szCs w:val="21"/>
                <w:highlight w:val="none"/>
                <w:lang w:eastAsia="zh-CN"/>
              </w:rPr>
            </w:pPr>
            <w:r>
              <w:rPr>
                <w:rFonts w:hint="eastAsia" w:ascii="宋体" w:hAnsi="宋体" w:cs="宋体"/>
                <w:szCs w:val="21"/>
                <w:highlight w:val="none"/>
              </w:rPr>
              <w:t>是否接受联合体</w:t>
            </w:r>
            <w:r>
              <w:rPr>
                <w:rFonts w:hint="eastAsia" w:ascii="宋体" w:hAnsi="宋体" w:cs="宋体"/>
                <w:szCs w:val="21"/>
                <w:highlight w:val="none"/>
                <w:lang w:eastAsia="zh-CN"/>
              </w:rPr>
              <w:t>比选申请</w:t>
            </w:r>
          </w:p>
        </w:tc>
        <w:tc>
          <w:tcPr>
            <w:tcW w:w="4388" w:type="dxa"/>
            <w:tcBorders>
              <w:top w:val="single" w:color="auto" w:sz="4" w:space="0"/>
              <w:left w:val="single" w:color="auto" w:sz="4" w:space="0"/>
              <w:bottom w:val="single" w:color="auto" w:sz="4" w:space="0"/>
              <w:right w:val="single" w:color="auto" w:sz="4" w:space="0"/>
            </w:tcBorders>
            <w:vAlign w:val="center"/>
          </w:tcPr>
          <w:p w14:paraId="4C55E374">
            <w:pPr>
              <w:topLinePunct/>
              <w:spacing w:line="240" w:lineRule="auto"/>
              <w:rPr>
                <w:rFonts w:ascii="宋体" w:hAnsi="宋体" w:cs="宋体"/>
                <w:szCs w:val="21"/>
                <w:highlight w:val="none"/>
              </w:rPr>
            </w:pPr>
            <w:r>
              <w:rPr>
                <w:rFonts w:hint="eastAsia" w:ascii="宋体" w:hAnsi="宋体" w:cs="宋体"/>
                <w:szCs w:val="21"/>
                <w:highlight w:val="none"/>
              </w:rPr>
              <w:t>不接受</w:t>
            </w:r>
          </w:p>
        </w:tc>
      </w:tr>
      <w:tr w14:paraId="4CBACE7C">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6F1CCD7D">
            <w:pPr>
              <w:spacing w:line="240" w:lineRule="auto"/>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.3</w:t>
            </w:r>
          </w:p>
        </w:tc>
        <w:tc>
          <w:tcPr>
            <w:tcW w:w="3769" w:type="dxa"/>
            <w:tcBorders>
              <w:top w:val="single" w:color="auto" w:sz="4" w:space="0"/>
              <w:left w:val="single" w:color="auto" w:sz="4" w:space="0"/>
              <w:bottom w:val="single" w:color="auto" w:sz="4" w:space="0"/>
              <w:right w:val="single" w:color="auto" w:sz="4" w:space="0"/>
            </w:tcBorders>
            <w:vAlign w:val="center"/>
          </w:tcPr>
          <w:p w14:paraId="237FC8CD">
            <w:pPr>
              <w:spacing w:line="240" w:lineRule="auto"/>
              <w:jc w:val="center"/>
              <w:rPr>
                <w:rFonts w:ascii="宋体" w:hAnsi="宋体" w:cs="宋体"/>
                <w:szCs w:val="21"/>
              </w:rPr>
            </w:pPr>
            <w:r>
              <w:rPr>
                <w:rFonts w:hint="eastAsia" w:ascii="宋体" w:hAnsi="宋体" w:cs="宋体"/>
                <w:szCs w:val="21"/>
                <w:lang w:eastAsia="zh-CN"/>
              </w:rPr>
              <w:t>比选申请人</w:t>
            </w:r>
            <w:r>
              <w:rPr>
                <w:rFonts w:hint="eastAsia" w:ascii="宋体" w:hAnsi="宋体" w:cs="宋体"/>
                <w:szCs w:val="21"/>
              </w:rPr>
              <w:t>不得存在的其他情形</w:t>
            </w:r>
          </w:p>
        </w:tc>
        <w:tc>
          <w:tcPr>
            <w:tcW w:w="4388" w:type="dxa"/>
            <w:tcBorders>
              <w:top w:val="single" w:color="auto" w:sz="4" w:space="0"/>
              <w:left w:val="single" w:color="auto" w:sz="4" w:space="0"/>
              <w:bottom w:val="single" w:color="auto" w:sz="4" w:space="0"/>
              <w:right w:val="single" w:color="auto" w:sz="4" w:space="0"/>
            </w:tcBorders>
            <w:vAlign w:val="center"/>
          </w:tcPr>
          <w:p w14:paraId="3DFD781D">
            <w:pPr>
              <w:spacing w:line="240" w:lineRule="auto"/>
              <w:jc w:val="both"/>
              <w:rPr>
                <w:rFonts w:ascii="宋体" w:hAnsi="宋体" w:cs="宋体"/>
                <w:szCs w:val="21"/>
                <w:highlight w:val="yellow"/>
              </w:rPr>
            </w:pPr>
            <w:r>
              <w:rPr>
                <w:rFonts w:hint="eastAsia" w:ascii="宋体" w:hAnsi="宋体" w:cs="宋体"/>
                <w:szCs w:val="21"/>
                <w:highlight w:val="none"/>
              </w:rPr>
              <w:t>见</w:t>
            </w:r>
            <w:r>
              <w:rPr>
                <w:rFonts w:hint="eastAsia" w:ascii="宋体" w:hAnsi="宋体" w:cs="宋体"/>
                <w:szCs w:val="21"/>
                <w:highlight w:val="none"/>
                <w:lang w:eastAsia="zh-CN"/>
              </w:rPr>
              <w:t>比选申请人</w:t>
            </w:r>
            <w:r>
              <w:rPr>
                <w:rFonts w:hint="eastAsia" w:ascii="宋体" w:hAnsi="宋体" w:cs="宋体"/>
                <w:szCs w:val="21"/>
                <w:highlight w:val="none"/>
              </w:rPr>
              <w:t>须知正文1.</w:t>
            </w:r>
            <w:r>
              <w:rPr>
                <w:rFonts w:hint="eastAsia" w:ascii="宋体" w:hAnsi="宋体" w:cs="宋体"/>
                <w:szCs w:val="21"/>
                <w:highlight w:val="none"/>
                <w:lang w:eastAsia="zh-CN"/>
              </w:rPr>
              <w:t>3</w:t>
            </w:r>
            <w:r>
              <w:rPr>
                <w:rFonts w:hint="eastAsia" w:ascii="宋体" w:hAnsi="宋体" w:cs="宋体"/>
                <w:szCs w:val="21"/>
                <w:highlight w:val="none"/>
              </w:rPr>
              <w:t>.</w:t>
            </w:r>
            <w:r>
              <w:rPr>
                <w:rFonts w:ascii="宋体" w:hAnsi="宋体" w:cs="宋体"/>
                <w:szCs w:val="21"/>
                <w:highlight w:val="none"/>
              </w:rPr>
              <w:t>2</w:t>
            </w:r>
          </w:p>
        </w:tc>
      </w:tr>
      <w:tr w14:paraId="1272BA5A">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11D0CBE4">
            <w:pPr>
              <w:spacing w:line="240" w:lineRule="auto"/>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.1</w:t>
            </w:r>
          </w:p>
        </w:tc>
        <w:tc>
          <w:tcPr>
            <w:tcW w:w="3769" w:type="dxa"/>
            <w:tcBorders>
              <w:top w:val="single" w:color="auto" w:sz="4" w:space="0"/>
              <w:left w:val="single" w:color="auto" w:sz="4" w:space="0"/>
              <w:bottom w:val="single" w:color="auto" w:sz="4" w:space="0"/>
              <w:right w:val="single" w:color="auto" w:sz="4" w:space="0"/>
            </w:tcBorders>
            <w:vAlign w:val="center"/>
          </w:tcPr>
          <w:p w14:paraId="62C8DE52">
            <w:pPr>
              <w:spacing w:line="240" w:lineRule="auto"/>
              <w:jc w:val="center"/>
              <w:rPr>
                <w:rFonts w:ascii="宋体" w:hAnsi="宋体" w:cs="宋体"/>
                <w:szCs w:val="21"/>
              </w:rPr>
            </w:pPr>
            <w:r>
              <w:rPr>
                <w:rFonts w:hint="eastAsia" w:ascii="宋体" w:hAnsi="宋体" w:cs="宋体"/>
                <w:szCs w:val="21"/>
                <w:lang w:eastAsia="zh-CN"/>
              </w:rPr>
              <w:t>比选</w:t>
            </w:r>
            <w:r>
              <w:rPr>
                <w:rFonts w:hint="eastAsia" w:ascii="宋体" w:hAnsi="宋体" w:cs="宋体"/>
                <w:szCs w:val="21"/>
              </w:rPr>
              <w:t>预备会</w:t>
            </w:r>
          </w:p>
        </w:tc>
        <w:tc>
          <w:tcPr>
            <w:tcW w:w="4388" w:type="dxa"/>
            <w:tcBorders>
              <w:top w:val="single" w:color="auto" w:sz="4" w:space="0"/>
              <w:left w:val="single" w:color="auto" w:sz="4" w:space="0"/>
              <w:bottom w:val="single" w:color="auto" w:sz="4" w:space="0"/>
              <w:right w:val="single" w:color="auto" w:sz="4" w:space="0"/>
            </w:tcBorders>
            <w:vAlign w:val="center"/>
          </w:tcPr>
          <w:p w14:paraId="6B25E4C6">
            <w:pPr>
              <w:pStyle w:val="17"/>
              <w:topLinePunct/>
              <w:spacing w:line="240" w:lineRule="auto"/>
              <w:rPr>
                <w:rFonts w:hAnsi="宋体" w:cs="宋体"/>
                <w:sz w:val="21"/>
                <w:szCs w:val="21"/>
              </w:rPr>
            </w:pPr>
            <w:r>
              <w:rPr>
                <w:rFonts w:hint="eastAsia" w:hAnsi="宋体" w:cs="宋体"/>
                <w:sz w:val="21"/>
                <w:szCs w:val="21"/>
              </w:rPr>
              <w:t>不召开</w:t>
            </w:r>
          </w:p>
        </w:tc>
      </w:tr>
      <w:tr w14:paraId="25ADF866">
        <w:tblPrEx>
          <w:tblCellMar>
            <w:top w:w="0" w:type="dxa"/>
            <w:left w:w="108" w:type="dxa"/>
            <w:bottom w:w="0" w:type="dxa"/>
            <w:right w:w="108" w:type="dxa"/>
          </w:tblCellMar>
        </w:tblPrEx>
        <w:trPr>
          <w:trHeight w:val="375" w:hRule="atLeast"/>
        </w:trPr>
        <w:tc>
          <w:tcPr>
            <w:tcW w:w="1165" w:type="dxa"/>
            <w:tcBorders>
              <w:left w:val="single" w:color="auto" w:sz="4" w:space="0"/>
              <w:bottom w:val="single" w:color="auto" w:sz="4" w:space="0"/>
              <w:right w:val="single" w:color="auto" w:sz="4" w:space="0"/>
            </w:tcBorders>
            <w:vAlign w:val="center"/>
          </w:tcPr>
          <w:p w14:paraId="0E5B6D95">
            <w:pPr>
              <w:spacing w:line="24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w:t>
            </w:r>
          </w:p>
        </w:tc>
        <w:tc>
          <w:tcPr>
            <w:tcW w:w="3769" w:type="dxa"/>
            <w:tcBorders>
              <w:left w:val="single" w:color="auto" w:sz="4" w:space="0"/>
              <w:bottom w:val="single" w:color="auto" w:sz="4" w:space="0"/>
              <w:right w:val="single" w:color="auto" w:sz="4" w:space="0"/>
            </w:tcBorders>
            <w:vAlign w:val="center"/>
          </w:tcPr>
          <w:p w14:paraId="386EC8E8">
            <w:pPr>
              <w:spacing w:line="240" w:lineRule="auto"/>
              <w:jc w:val="center"/>
              <w:rPr>
                <w:rFonts w:ascii="宋体" w:hAnsi="宋体" w:cs="宋体"/>
                <w:szCs w:val="21"/>
              </w:rPr>
            </w:pPr>
            <w:r>
              <w:rPr>
                <w:rFonts w:hint="eastAsia" w:ascii="宋体" w:hAnsi="宋体" w:cs="宋体"/>
                <w:szCs w:val="21"/>
                <w:lang w:eastAsia="zh-CN"/>
              </w:rPr>
              <w:t>比选文件</w:t>
            </w:r>
            <w:r>
              <w:rPr>
                <w:rFonts w:hint="eastAsia" w:ascii="宋体" w:hAnsi="宋体" w:cs="宋体"/>
                <w:szCs w:val="21"/>
              </w:rPr>
              <w:t>澄清发出的形式</w:t>
            </w:r>
          </w:p>
        </w:tc>
        <w:tc>
          <w:tcPr>
            <w:tcW w:w="4388" w:type="dxa"/>
            <w:tcBorders>
              <w:top w:val="single" w:color="auto" w:sz="4" w:space="0"/>
              <w:left w:val="single" w:color="auto" w:sz="4" w:space="0"/>
              <w:bottom w:val="single" w:color="auto" w:sz="4" w:space="0"/>
              <w:right w:val="single" w:color="auto" w:sz="4" w:space="0"/>
            </w:tcBorders>
            <w:vAlign w:val="center"/>
          </w:tcPr>
          <w:p w14:paraId="43BB49B0">
            <w:pPr>
              <w:spacing w:line="240" w:lineRule="auto"/>
              <w:rPr>
                <w:rFonts w:ascii="宋体" w:hAnsi="宋体" w:cs="宋体"/>
                <w:szCs w:val="21"/>
              </w:rPr>
            </w:pPr>
            <w:r>
              <w:rPr>
                <w:rFonts w:hint="eastAsia" w:asciiTheme="minorEastAsia" w:hAnsiTheme="minorEastAsia" w:eastAsiaTheme="minorEastAsia" w:cstheme="minorEastAsia"/>
                <w:szCs w:val="21"/>
              </w:rPr>
              <w:t>在发布</w:t>
            </w:r>
            <w:r>
              <w:rPr>
                <w:rFonts w:hint="eastAsia" w:ascii="宋体" w:hAnsi="宋体" w:cs="宋体" w:eastAsiaTheme="minorEastAsia"/>
                <w:szCs w:val="21"/>
                <w:lang w:eastAsia="zh-CN"/>
              </w:rPr>
              <w:t>比选公告</w:t>
            </w:r>
            <w:r>
              <w:rPr>
                <w:rFonts w:hint="eastAsia" w:asciiTheme="minorEastAsia" w:hAnsiTheme="minorEastAsia" w:eastAsiaTheme="minorEastAsia" w:cstheme="minorEastAsia"/>
                <w:szCs w:val="21"/>
              </w:rPr>
              <w:t>的同一平台上发布</w:t>
            </w:r>
          </w:p>
        </w:tc>
      </w:tr>
      <w:tr w14:paraId="66FDC93B">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7235D8BC">
            <w:pPr>
              <w:spacing w:line="24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3</w:t>
            </w:r>
          </w:p>
        </w:tc>
        <w:tc>
          <w:tcPr>
            <w:tcW w:w="3769" w:type="dxa"/>
            <w:tcBorders>
              <w:top w:val="single" w:color="auto" w:sz="4" w:space="0"/>
              <w:left w:val="single" w:color="auto" w:sz="4" w:space="0"/>
              <w:bottom w:val="single" w:color="auto" w:sz="4" w:space="0"/>
              <w:right w:val="single" w:color="auto" w:sz="4" w:space="0"/>
            </w:tcBorders>
            <w:vAlign w:val="center"/>
          </w:tcPr>
          <w:p w14:paraId="455D5BFE">
            <w:pPr>
              <w:spacing w:line="240" w:lineRule="auto"/>
              <w:jc w:val="center"/>
              <w:rPr>
                <w:rFonts w:ascii="宋体" w:hAnsi="宋体" w:cs="宋体"/>
                <w:szCs w:val="21"/>
              </w:rPr>
            </w:pPr>
            <w:r>
              <w:rPr>
                <w:rFonts w:hint="eastAsia" w:ascii="宋体" w:hAnsi="宋体" w:cs="宋体"/>
                <w:szCs w:val="21"/>
              </w:rPr>
              <w:t>分包</w:t>
            </w:r>
          </w:p>
        </w:tc>
        <w:tc>
          <w:tcPr>
            <w:tcW w:w="4388" w:type="dxa"/>
            <w:tcBorders>
              <w:top w:val="single" w:color="auto" w:sz="4" w:space="0"/>
              <w:left w:val="single" w:color="auto" w:sz="4" w:space="0"/>
              <w:bottom w:val="single" w:color="auto" w:sz="4" w:space="0"/>
              <w:right w:val="single" w:color="auto" w:sz="4" w:space="0"/>
            </w:tcBorders>
            <w:vAlign w:val="center"/>
          </w:tcPr>
          <w:p w14:paraId="5687A7CC">
            <w:pPr>
              <w:spacing w:line="240" w:lineRule="auto"/>
              <w:rPr>
                <w:rFonts w:ascii="宋体" w:hAnsi="宋体" w:cs="宋体"/>
                <w:szCs w:val="21"/>
              </w:rPr>
            </w:pPr>
            <w:r>
              <w:rPr>
                <w:rFonts w:hint="eastAsia" w:ascii="宋体" w:hAnsi="宋体" w:cs="宋体"/>
                <w:szCs w:val="21"/>
              </w:rPr>
              <w:t>不允许</w:t>
            </w:r>
          </w:p>
        </w:tc>
      </w:tr>
      <w:tr w14:paraId="52D68B91">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31891D18">
            <w:pPr>
              <w:spacing w:line="24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4</w:t>
            </w:r>
          </w:p>
        </w:tc>
        <w:tc>
          <w:tcPr>
            <w:tcW w:w="3769" w:type="dxa"/>
            <w:tcBorders>
              <w:top w:val="single" w:color="auto" w:sz="4" w:space="0"/>
              <w:left w:val="single" w:color="auto" w:sz="4" w:space="0"/>
              <w:bottom w:val="single" w:color="auto" w:sz="4" w:space="0"/>
              <w:right w:val="single" w:color="auto" w:sz="4" w:space="0"/>
            </w:tcBorders>
            <w:vAlign w:val="center"/>
          </w:tcPr>
          <w:p w14:paraId="62034085">
            <w:pPr>
              <w:spacing w:line="240" w:lineRule="auto"/>
              <w:jc w:val="center"/>
              <w:rPr>
                <w:rFonts w:ascii="宋体" w:hAnsi="宋体" w:cs="宋体"/>
                <w:szCs w:val="21"/>
              </w:rPr>
            </w:pPr>
            <w:r>
              <w:rPr>
                <w:rFonts w:hint="eastAsia" w:ascii="宋体" w:hAnsi="宋体" w:cs="宋体"/>
                <w:szCs w:val="21"/>
              </w:rPr>
              <w:t>实质性要求和条件</w:t>
            </w:r>
          </w:p>
        </w:tc>
        <w:tc>
          <w:tcPr>
            <w:tcW w:w="4388" w:type="dxa"/>
            <w:tcBorders>
              <w:top w:val="single" w:color="auto" w:sz="4" w:space="0"/>
              <w:left w:val="single" w:color="auto" w:sz="4" w:space="0"/>
              <w:bottom w:val="single" w:color="auto" w:sz="4" w:space="0"/>
              <w:right w:val="single" w:color="auto" w:sz="4" w:space="0"/>
            </w:tcBorders>
            <w:vAlign w:val="center"/>
          </w:tcPr>
          <w:p w14:paraId="3D7AF540">
            <w:pPr>
              <w:pStyle w:val="17"/>
              <w:topLinePunct/>
              <w:spacing w:line="240" w:lineRule="auto"/>
              <w:rPr>
                <w:rFonts w:hAnsi="宋体" w:cs="宋体"/>
                <w:sz w:val="21"/>
                <w:szCs w:val="21"/>
              </w:rPr>
            </w:pPr>
            <w:r>
              <w:rPr>
                <w:rFonts w:hint="eastAsia" w:hAnsi="宋体" w:cs="宋体"/>
                <w:sz w:val="21"/>
                <w:szCs w:val="21"/>
              </w:rPr>
              <w:t>未附有</w:t>
            </w:r>
            <w:r>
              <w:rPr>
                <w:rFonts w:hint="eastAsia" w:hAnsi="宋体" w:cs="宋体"/>
                <w:sz w:val="21"/>
                <w:szCs w:val="21"/>
                <w:lang w:eastAsia="zh-CN"/>
              </w:rPr>
              <w:t>比选人</w:t>
            </w:r>
            <w:r>
              <w:rPr>
                <w:rFonts w:hint="eastAsia" w:hAnsi="宋体" w:cs="宋体"/>
                <w:sz w:val="21"/>
                <w:szCs w:val="21"/>
              </w:rPr>
              <w:t>不能接受的条件</w:t>
            </w:r>
          </w:p>
        </w:tc>
      </w:tr>
      <w:tr w14:paraId="0B4F53E5">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23572F6D">
            <w:pPr>
              <w:spacing w:line="24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5</w:t>
            </w:r>
          </w:p>
        </w:tc>
        <w:tc>
          <w:tcPr>
            <w:tcW w:w="3769" w:type="dxa"/>
            <w:tcBorders>
              <w:top w:val="single" w:color="auto" w:sz="4" w:space="0"/>
              <w:left w:val="single" w:color="auto" w:sz="4" w:space="0"/>
              <w:bottom w:val="single" w:color="auto" w:sz="4" w:space="0"/>
              <w:right w:val="single" w:color="auto" w:sz="4" w:space="0"/>
            </w:tcBorders>
            <w:vAlign w:val="center"/>
          </w:tcPr>
          <w:p w14:paraId="2DCAA938">
            <w:pPr>
              <w:spacing w:line="240" w:lineRule="auto"/>
              <w:jc w:val="center"/>
              <w:rPr>
                <w:rFonts w:ascii="宋体" w:hAnsi="宋体" w:cs="宋体"/>
                <w:szCs w:val="21"/>
              </w:rPr>
            </w:pPr>
            <w:r>
              <w:rPr>
                <w:rFonts w:hint="eastAsia" w:ascii="宋体" w:hAnsi="宋体" w:cs="宋体"/>
                <w:szCs w:val="21"/>
              </w:rPr>
              <w:t>其他可以被接受的技术支持资料</w:t>
            </w:r>
          </w:p>
        </w:tc>
        <w:tc>
          <w:tcPr>
            <w:tcW w:w="4388" w:type="dxa"/>
            <w:tcBorders>
              <w:top w:val="single" w:color="auto" w:sz="4" w:space="0"/>
              <w:left w:val="single" w:color="auto" w:sz="4" w:space="0"/>
              <w:bottom w:val="single" w:color="auto" w:sz="4" w:space="0"/>
              <w:right w:val="single" w:color="auto" w:sz="4" w:space="0"/>
            </w:tcBorders>
            <w:vAlign w:val="center"/>
          </w:tcPr>
          <w:p w14:paraId="18E3AA0F">
            <w:pPr>
              <w:pStyle w:val="17"/>
              <w:topLinePunct/>
              <w:spacing w:line="240" w:lineRule="auto"/>
              <w:rPr>
                <w:rFonts w:hAnsi="宋体" w:cs="宋体"/>
                <w:sz w:val="21"/>
                <w:szCs w:val="21"/>
              </w:rPr>
            </w:pPr>
            <w:r>
              <w:rPr>
                <w:rFonts w:hint="eastAsia" w:hAnsi="宋体" w:cs="宋体"/>
                <w:sz w:val="21"/>
                <w:szCs w:val="21"/>
                <w:lang w:val="en-US" w:eastAsia="zh-CN"/>
              </w:rPr>
              <w:t>成功案例、技术方案和咨询服务方案、团队介绍、培训材料、技术规范和标准、风险评估报告</w:t>
            </w:r>
            <w:r>
              <w:rPr>
                <w:rFonts w:hint="eastAsia" w:hAnsi="宋体" w:cs="宋体"/>
                <w:sz w:val="21"/>
                <w:szCs w:val="21"/>
              </w:rPr>
              <w:t>（如果有）</w:t>
            </w:r>
          </w:p>
        </w:tc>
      </w:tr>
      <w:tr w14:paraId="6F5EFE60">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20D9662D">
            <w:pPr>
              <w:spacing w:line="24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5.6</w:t>
            </w:r>
          </w:p>
        </w:tc>
        <w:tc>
          <w:tcPr>
            <w:tcW w:w="3769" w:type="dxa"/>
            <w:tcBorders>
              <w:top w:val="single" w:color="auto" w:sz="4" w:space="0"/>
              <w:left w:val="single" w:color="auto" w:sz="4" w:space="0"/>
              <w:bottom w:val="single" w:color="auto" w:sz="4" w:space="0"/>
              <w:right w:val="single" w:color="auto" w:sz="4" w:space="0"/>
            </w:tcBorders>
            <w:vAlign w:val="center"/>
          </w:tcPr>
          <w:p w14:paraId="7B0B7BF9">
            <w:pPr>
              <w:spacing w:line="240" w:lineRule="auto"/>
              <w:jc w:val="center"/>
              <w:rPr>
                <w:rFonts w:ascii="宋体" w:hAnsi="宋体" w:cs="宋体"/>
                <w:szCs w:val="21"/>
              </w:rPr>
            </w:pPr>
            <w:r>
              <w:rPr>
                <w:rFonts w:hint="eastAsia" w:ascii="宋体" w:hAnsi="宋体" w:cs="宋体"/>
                <w:szCs w:val="21"/>
              </w:rPr>
              <w:t>偏差</w:t>
            </w:r>
          </w:p>
        </w:tc>
        <w:tc>
          <w:tcPr>
            <w:tcW w:w="4388" w:type="dxa"/>
            <w:tcBorders>
              <w:top w:val="single" w:color="auto" w:sz="4" w:space="0"/>
              <w:left w:val="single" w:color="auto" w:sz="4" w:space="0"/>
              <w:bottom w:val="single" w:color="auto" w:sz="4" w:space="0"/>
              <w:right w:val="single" w:color="auto" w:sz="4" w:space="0"/>
            </w:tcBorders>
            <w:vAlign w:val="center"/>
          </w:tcPr>
          <w:p w14:paraId="004AECC0">
            <w:pPr>
              <w:spacing w:line="240" w:lineRule="auto"/>
              <w:jc w:val="both"/>
              <w:rPr>
                <w:rFonts w:hint="default" w:ascii="宋体" w:hAnsi="宋体" w:eastAsia="宋体" w:cs="宋体"/>
                <w:szCs w:val="21"/>
                <w:lang w:val="en-US" w:eastAsia="zh-CN"/>
              </w:rPr>
            </w:pPr>
            <w:r>
              <w:rPr>
                <w:rFonts w:hint="eastAsia" w:ascii="宋体" w:hAnsi="宋体" w:cs="宋体"/>
                <w:szCs w:val="21"/>
                <w:lang w:val="en-US" w:eastAsia="zh-CN"/>
              </w:rPr>
              <w:t>/</w:t>
            </w:r>
          </w:p>
        </w:tc>
      </w:tr>
      <w:tr w14:paraId="79EDF4AF">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7C1A9DD8">
            <w:pPr>
              <w:spacing w:line="240" w:lineRule="auto"/>
              <w:jc w:val="center"/>
              <w:rPr>
                <w:rFonts w:ascii="宋体" w:hAnsi="宋体" w:cs="宋体"/>
                <w:szCs w:val="21"/>
              </w:rPr>
            </w:pPr>
            <w:r>
              <w:rPr>
                <w:rFonts w:hint="eastAsia" w:ascii="宋体" w:hAnsi="宋体" w:cs="宋体"/>
                <w:szCs w:val="21"/>
              </w:rPr>
              <w:t>2.1</w:t>
            </w:r>
          </w:p>
        </w:tc>
        <w:tc>
          <w:tcPr>
            <w:tcW w:w="3769" w:type="dxa"/>
            <w:tcBorders>
              <w:top w:val="single" w:color="auto" w:sz="4" w:space="0"/>
              <w:left w:val="single" w:color="auto" w:sz="4" w:space="0"/>
              <w:bottom w:val="single" w:color="auto" w:sz="4" w:space="0"/>
              <w:right w:val="single" w:color="auto" w:sz="4" w:space="0"/>
            </w:tcBorders>
            <w:vAlign w:val="center"/>
          </w:tcPr>
          <w:p w14:paraId="397F60B9">
            <w:pPr>
              <w:spacing w:line="240" w:lineRule="auto"/>
              <w:jc w:val="center"/>
              <w:rPr>
                <w:rFonts w:ascii="宋体" w:hAnsi="宋体" w:cs="宋体"/>
                <w:szCs w:val="21"/>
              </w:rPr>
            </w:pPr>
            <w:r>
              <w:rPr>
                <w:rFonts w:hint="eastAsia" w:ascii="宋体" w:hAnsi="宋体" w:cs="宋体"/>
                <w:szCs w:val="21"/>
              </w:rPr>
              <w:t>构成</w:t>
            </w:r>
            <w:r>
              <w:rPr>
                <w:rFonts w:hint="eastAsia" w:hAnsi="宋体" w:cs="宋体"/>
                <w:szCs w:val="21"/>
                <w:lang w:eastAsia="zh-CN"/>
              </w:rPr>
              <w:t>比选文件</w:t>
            </w:r>
            <w:r>
              <w:rPr>
                <w:rFonts w:hint="eastAsia" w:ascii="宋体" w:hAnsi="宋体" w:cs="宋体"/>
                <w:szCs w:val="21"/>
              </w:rPr>
              <w:t>的其他资料</w:t>
            </w:r>
          </w:p>
        </w:tc>
        <w:tc>
          <w:tcPr>
            <w:tcW w:w="4388" w:type="dxa"/>
            <w:tcBorders>
              <w:top w:val="single" w:color="auto" w:sz="4" w:space="0"/>
              <w:left w:val="single" w:color="auto" w:sz="4" w:space="0"/>
              <w:bottom w:val="single" w:color="auto" w:sz="4" w:space="0"/>
              <w:right w:val="single" w:color="auto" w:sz="4" w:space="0"/>
            </w:tcBorders>
            <w:vAlign w:val="center"/>
          </w:tcPr>
          <w:p w14:paraId="26C1FAD1">
            <w:pPr>
              <w:spacing w:line="240" w:lineRule="auto"/>
              <w:jc w:val="both"/>
              <w:rPr>
                <w:rFonts w:ascii="宋体" w:hAnsi="宋体" w:cs="宋体"/>
                <w:szCs w:val="21"/>
              </w:rPr>
            </w:pPr>
            <w:r>
              <w:rPr>
                <w:rFonts w:hint="eastAsia" w:asciiTheme="minorEastAsia" w:hAnsiTheme="minorEastAsia" w:eastAsiaTheme="minorEastAsia" w:cstheme="minorEastAsia"/>
                <w:szCs w:val="21"/>
              </w:rPr>
              <w:t>修改、澄清或补遗书、通知等（若有）</w:t>
            </w:r>
          </w:p>
        </w:tc>
      </w:tr>
      <w:tr w14:paraId="0CCBE7AD">
        <w:tblPrEx>
          <w:tblCellMar>
            <w:top w:w="0" w:type="dxa"/>
            <w:left w:w="108" w:type="dxa"/>
            <w:bottom w:w="0" w:type="dxa"/>
            <w:right w:w="108" w:type="dxa"/>
          </w:tblCellMar>
        </w:tblPrEx>
        <w:trPr>
          <w:trHeight w:val="340" w:hRule="atLeast"/>
        </w:trPr>
        <w:tc>
          <w:tcPr>
            <w:tcW w:w="1165" w:type="dxa"/>
            <w:vMerge w:val="restart"/>
            <w:tcBorders>
              <w:top w:val="single" w:color="auto" w:sz="4" w:space="0"/>
              <w:left w:val="single" w:color="auto" w:sz="4" w:space="0"/>
              <w:right w:val="single" w:color="auto" w:sz="4" w:space="0"/>
            </w:tcBorders>
            <w:vAlign w:val="center"/>
          </w:tcPr>
          <w:p w14:paraId="2AF1E8A4">
            <w:pPr>
              <w:spacing w:line="240" w:lineRule="auto"/>
              <w:jc w:val="center"/>
              <w:rPr>
                <w:rFonts w:ascii="宋体" w:hAnsi="宋体" w:cs="宋体"/>
                <w:szCs w:val="21"/>
              </w:rPr>
            </w:pPr>
            <w:r>
              <w:rPr>
                <w:rFonts w:hint="eastAsia" w:ascii="宋体" w:hAnsi="宋体" w:cs="宋体"/>
                <w:szCs w:val="21"/>
              </w:rPr>
              <w:t>2.2.1</w:t>
            </w:r>
          </w:p>
        </w:tc>
        <w:tc>
          <w:tcPr>
            <w:tcW w:w="3769" w:type="dxa"/>
            <w:vMerge w:val="restart"/>
            <w:tcBorders>
              <w:top w:val="single" w:color="auto" w:sz="4" w:space="0"/>
              <w:left w:val="single" w:color="auto" w:sz="4" w:space="0"/>
              <w:right w:val="single" w:color="auto" w:sz="4" w:space="0"/>
            </w:tcBorders>
            <w:vAlign w:val="center"/>
          </w:tcPr>
          <w:p w14:paraId="79975CC7">
            <w:pPr>
              <w:spacing w:line="240" w:lineRule="auto"/>
              <w:jc w:val="center"/>
              <w:rPr>
                <w:rFonts w:hint="eastAsia" w:ascii="宋体" w:hAnsi="宋体" w:eastAsia="宋体" w:cs="宋体"/>
                <w:szCs w:val="21"/>
                <w:lang w:eastAsia="zh-CN"/>
              </w:rPr>
            </w:pPr>
            <w:r>
              <w:rPr>
                <w:rFonts w:hint="eastAsia" w:ascii="宋体" w:hAnsi="宋体" w:cs="宋体"/>
                <w:szCs w:val="21"/>
                <w:lang w:eastAsia="zh-CN"/>
              </w:rPr>
              <w:t>比选申请人</w:t>
            </w:r>
            <w:r>
              <w:rPr>
                <w:rFonts w:hint="eastAsia" w:ascii="宋体" w:hAnsi="宋体" w:cs="宋体"/>
                <w:szCs w:val="21"/>
              </w:rPr>
              <w:t>要求澄清</w:t>
            </w:r>
            <w:r>
              <w:rPr>
                <w:rFonts w:hint="eastAsia" w:ascii="宋体" w:hAnsi="宋体" w:cs="宋体"/>
                <w:szCs w:val="21"/>
                <w:lang w:eastAsia="zh-CN"/>
              </w:rPr>
              <w:t>比选文件</w:t>
            </w:r>
          </w:p>
        </w:tc>
        <w:tc>
          <w:tcPr>
            <w:tcW w:w="4388" w:type="dxa"/>
            <w:tcBorders>
              <w:top w:val="single" w:color="auto" w:sz="4" w:space="0"/>
              <w:left w:val="single" w:color="auto" w:sz="4" w:space="0"/>
              <w:bottom w:val="single" w:color="auto" w:sz="4" w:space="0"/>
              <w:right w:val="single" w:color="auto" w:sz="4" w:space="0"/>
            </w:tcBorders>
            <w:vAlign w:val="center"/>
          </w:tcPr>
          <w:p w14:paraId="78DCCC8D">
            <w:pPr>
              <w:pStyle w:val="89"/>
              <w:jc w:val="both"/>
              <w:rPr>
                <w:rFonts w:hAnsi="宋体"/>
                <w:color w:val="auto"/>
                <w:sz w:val="21"/>
                <w:szCs w:val="21"/>
                <w:lang w:eastAsia="zh-CN"/>
              </w:rPr>
            </w:pPr>
            <w:r>
              <w:rPr>
                <w:rFonts w:hint="eastAsia" w:hAnsi="宋体"/>
                <w:color w:val="auto"/>
                <w:sz w:val="21"/>
                <w:szCs w:val="21"/>
                <w:lang w:eastAsia="zh-CN"/>
              </w:rPr>
              <w:t>时间：比选申请截止日</w:t>
            </w:r>
            <w:r>
              <w:rPr>
                <w:rFonts w:hint="eastAsia" w:hAnsi="宋体"/>
                <w:color w:val="auto"/>
                <w:sz w:val="21"/>
                <w:szCs w:val="21"/>
                <w:u w:val="single"/>
                <w:lang w:eastAsia="zh-CN"/>
              </w:rPr>
              <w:t xml:space="preserve"> 3 </w:t>
            </w:r>
            <w:r>
              <w:rPr>
                <w:rFonts w:hint="eastAsia" w:hAnsi="宋体"/>
                <w:color w:val="auto"/>
                <w:sz w:val="21"/>
                <w:szCs w:val="21"/>
                <w:lang w:eastAsia="zh-CN"/>
              </w:rPr>
              <w:t>日前</w:t>
            </w:r>
          </w:p>
        </w:tc>
      </w:tr>
      <w:tr w14:paraId="7DCFD273">
        <w:tblPrEx>
          <w:tblCellMar>
            <w:top w:w="0" w:type="dxa"/>
            <w:left w:w="108" w:type="dxa"/>
            <w:bottom w:w="0" w:type="dxa"/>
            <w:right w:w="108" w:type="dxa"/>
          </w:tblCellMar>
        </w:tblPrEx>
        <w:trPr>
          <w:trHeight w:val="340" w:hRule="atLeast"/>
        </w:trPr>
        <w:tc>
          <w:tcPr>
            <w:tcW w:w="1165" w:type="dxa"/>
            <w:vMerge w:val="continue"/>
            <w:tcBorders>
              <w:left w:val="single" w:color="auto" w:sz="4" w:space="0"/>
              <w:bottom w:val="single" w:color="auto" w:sz="4" w:space="0"/>
              <w:right w:val="single" w:color="auto" w:sz="4" w:space="0"/>
            </w:tcBorders>
            <w:vAlign w:val="center"/>
          </w:tcPr>
          <w:p w14:paraId="0E7CD36B">
            <w:pPr>
              <w:spacing w:line="240" w:lineRule="auto"/>
              <w:jc w:val="center"/>
              <w:rPr>
                <w:rFonts w:ascii="宋体" w:hAnsi="宋体" w:cs="宋体"/>
                <w:szCs w:val="21"/>
              </w:rPr>
            </w:pPr>
          </w:p>
        </w:tc>
        <w:tc>
          <w:tcPr>
            <w:tcW w:w="3769" w:type="dxa"/>
            <w:vMerge w:val="continue"/>
            <w:tcBorders>
              <w:left w:val="single" w:color="auto" w:sz="4" w:space="0"/>
              <w:bottom w:val="single" w:color="auto" w:sz="4" w:space="0"/>
              <w:right w:val="single" w:color="auto" w:sz="4" w:space="0"/>
            </w:tcBorders>
            <w:vAlign w:val="center"/>
          </w:tcPr>
          <w:p w14:paraId="660FAA64">
            <w:pPr>
              <w:spacing w:line="240" w:lineRule="auto"/>
              <w:jc w:val="center"/>
              <w:rPr>
                <w:rFonts w:ascii="宋体" w:hAnsi="宋体" w:cs="宋体"/>
                <w:szCs w:val="21"/>
              </w:rPr>
            </w:pPr>
          </w:p>
        </w:tc>
        <w:tc>
          <w:tcPr>
            <w:tcW w:w="4388" w:type="dxa"/>
            <w:tcBorders>
              <w:top w:val="single" w:color="auto" w:sz="4" w:space="0"/>
              <w:left w:val="single" w:color="auto" w:sz="4" w:space="0"/>
              <w:bottom w:val="single" w:color="auto" w:sz="4" w:space="0"/>
              <w:right w:val="single" w:color="auto" w:sz="4" w:space="0"/>
            </w:tcBorders>
            <w:vAlign w:val="center"/>
          </w:tcPr>
          <w:p w14:paraId="2235BEFB">
            <w:pPr>
              <w:pStyle w:val="89"/>
              <w:jc w:val="both"/>
              <w:rPr>
                <w:rFonts w:hAnsi="宋体"/>
                <w:color w:val="auto"/>
                <w:sz w:val="21"/>
                <w:szCs w:val="21"/>
                <w:lang w:eastAsia="zh-CN"/>
              </w:rPr>
            </w:pPr>
            <w:r>
              <w:rPr>
                <w:rFonts w:hint="eastAsia" w:asciiTheme="minorEastAsia" w:hAnsiTheme="minorEastAsia" w:eastAsiaTheme="minorEastAsia" w:cstheme="minorEastAsia"/>
                <w:color w:val="auto"/>
                <w:sz w:val="21"/>
                <w:szCs w:val="21"/>
                <w:lang w:val="en-US" w:eastAsia="zh-CN" w:bidi="ar-SA"/>
              </w:rPr>
              <w:t>形式：在四川高路信息科技有限公司网站（http：//www.scglxx.com/）网站提出</w:t>
            </w:r>
          </w:p>
        </w:tc>
      </w:tr>
      <w:tr w14:paraId="4AEEAA39">
        <w:tblPrEx>
          <w:tblCellMar>
            <w:top w:w="0" w:type="dxa"/>
            <w:left w:w="108" w:type="dxa"/>
            <w:bottom w:w="0" w:type="dxa"/>
            <w:right w:w="108" w:type="dxa"/>
          </w:tblCellMar>
        </w:tblPrEx>
        <w:trPr>
          <w:trHeight w:val="2117" w:hRule="atLeast"/>
        </w:trPr>
        <w:tc>
          <w:tcPr>
            <w:tcW w:w="1165" w:type="dxa"/>
            <w:tcBorders>
              <w:top w:val="single" w:color="auto" w:sz="4" w:space="0"/>
              <w:left w:val="single" w:color="auto" w:sz="4" w:space="0"/>
              <w:bottom w:val="single" w:color="auto" w:sz="4" w:space="0"/>
              <w:right w:val="single" w:color="auto" w:sz="4" w:space="0"/>
            </w:tcBorders>
            <w:vAlign w:val="center"/>
          </w:tcPr>
          <w:p w14:paraId="7D9C0728">
            <w:pPr>
              <w:spacing w:line="240" w:lineRule="auto"/>
              <w:jc w:val="center"/>
              <w:rPr>
                <w:rFonts w:ascii="宋体" w:hAnsi="宋体" w:cs="宋体"/>
                <w:szCs w:val="21"/>
              </w:rPr>
            </w:pPr>
            <w:r>
              <w:rPr>
                <w:rFonts w:hint="eastAsia" w:ascii="宋体" w:hAnsi="宋体" w:cs="宋体"/>
                <w:szCs w:val="21"/>
              </w:rPr>
              <w:t>2.2.2</w:t>
            </w:r>
          </w:p>
        </w:tc>
        <w:tc>
          <w:tcPr>
            <w:tcW w:w="3769" w:type="dxa"/>
            <w:tcBorders>
              <w:top w:val="single" w:color="auto" w:sz="4" w:space="0"/>
              <w:left w:val="single" w:color="auto" w:sz="4" w:space="0"/>
              <w:bottom w:val="single" w:color="auto" w:sz="4" w:space="0"/>
              <w:right w:val="single" w:color="auto" w:sz="4" w:space="0"/>
            </w:tcBorders>
            <w:vAlign w:val="center"/>
          </w:tcPr>
          <w:p w14:paraId="0ED15AF0">
            <w:pPr>
              <w:spacing w:line="240" w:lineRule="auto"/>
              <w:jc w:val="center"/>
              <w:rPr>
                <w:rFonts w:ascii="宋体" w:hAnsi="宋体" w:cs="宋体"/>
                <w:szCs w:val="21"/>
              </w:rPr>
            </w:pPr>
            <w:r>
              <w:rPr>
                <w:rFonts w:hint="eastAsia" w:ascii="宋体" w:hAnsi="宋体" w:cs="宋体"/>
                <w:szCs w:val="21"/>
                <w:lang w:eastAsia="zh-CN"/>
              </w:rPr>
              <w:t>比选文件</w:t>
            </w:r>
            <w:r>
              <w:rPr>
                <w:rFonts w:hint="eastAsia" w:ascii="宋体" w:hAnsi="宋体" w:cs="宋体"/>
                <w:szCs w:val="21"/>
              </w:rPr>
              <w:t>澄清发出的形式</w:t>
            </w:r>
          </w:p>
        </w:tc>
        <w:tc>
          <w:tcPr>
            <w:tcW w:w="4388" w:type="dxa"/>
            <w:tcBorders>
              <w:top w:val="single" w:color="auto" w:sz="4" w:space="0"/>
              <w:left w:val="single" w:color="auto" w:sz="4" w:space="0"/>
              <w:bottom w:val="single" w:color="auto" w:sz="4" w:space="0"/>
              <w:right w:val="single" w:color="auto" w:sz="4" w:space="0"/>
            </w:tcBorders>
            <w:vAlign w:val="center"/>
          </w:tcPr>
          <w:p w14:paraId="4BAC7AB8">
            <w:pPr>
              <w:spacing w:line="240" w:lineRule="auto"/>
              <w:rPr>
                <w:rFonts w:ascii="宋体" w:hAnsi="宋体" w:cs="宋体"/>
                <w:szCs w:val="21"/>
              </w:rPr>
            </w:pPr>
            <w:r>
              <w:rPr>
                <w:rFonts w:hint="eastAsia" w:ascii="宋体" w:hAnsi="宋体" w:cs="宋体" w:eastAsiaTheme="minorEastAsia"/>
                <w:szCs w:val="21"/>
                <w:lang w:eastAsia="zh-CN"/>
              </w:rPr>
              <w:t>比选文件</w:t>
            </w:r>
            <w:r>
              <w:rPr>
                <w:rFonts w:hint="eastAsia" w:asciiTheme="minorEastAsia" w:hAnsiTheme="minorEastAsia" w:eastAsiaTheme="minorEastAsia" w:cstheme="minorEastAsia"/>
                <w:szCs w:val="21"/>
              </w:rPr>
              <w:t>的澄清应于</w:t>
            </w:r>
            <w:r>
              <w:rPr>
                <w:rFonts w:hint="eastAsia" w:asciiTheme="minorEastAsia" w:hAnsiTheme="minorEastAsia" w:eastAsiaTheme="minorEastAsia" w:cstheme="minorEastAsia"/>
                <w:szCs w:val="21"/>
                <w:lang w:eastAsia="zh-CN"/>
              </w:rPr>
              <w:t>比选申请</w:t>
            </w:r>
            <w:r>
              <w:rPr>
                <w:rFonts w:hint="eastAsia" w:asciiTheme="minorEastAsia" w:hAnsiTheme="minorEastAsia" w:eastAsiaTheme="minorEastAsia" w:cstheme="minorEastAsia"/>
                <w:szCs w:val="21"/>
              </w:rPr>
              <w:t>截止时间</w:t>
            </w:r>
            <w:r>
              <w:rPr>
                <w:rFonts w:hint="eastAsia" w:asciiTheme="minorEastAsia" w:hAnsiTheme="minorEastAsia" w:eastAsiaTheme="minorEastAsia" w:cstheme="minorEastAsia"/>
                <w:szCs w:val="21"/>
                <w:u w:val="single"/>
              </w:rPr>
              <w:t xml:space="preserve"> 2 </w:t>
            </w:r>
            <w:r>
              <w:rPr>
                <w:rFonts w:hint="eastAsia" w:asciiTheme="minorEastAsia" w:hAnsiTheme="minorEastAsia" w:eastAsiaTheme="minorEastAsia" w:cstheme="minorEastAsia"/>
                <w:szCs w:val="21"/>
              </w:rPr>
              <w:t>日前在发布</w:t>
            </w:r>
            <w:r>
              <w:rPr>
                <w:rFonts w:hint="eastAsia" w:asciiTheme="minorEastAsia" w:hAnsiTheme="minorEastAsia" w:eastAsiaTheme="minorEastAsia" w:cstheme="minorEastAsia"/>
                <w:szCs w:val="21"/>
                <w:lang w:eastAsia="zh-CN"/>
              </w:rPr>
              <w:t>比选公告</w:t>
            </w:r>
            <w:r>
              <w:rPr>
                <w:rFonts w:hint="eastAsia" w:asciiTheme="minorEastAsia" w:hAnsiTheme="minorEastAsia" w:eastAsiaTheme="minorEastAsia" w:cstheme="minorEastAsia"/>
                <w:szCs w:val="21"/>
              </w:rPr>
              <w:t>的同一平台上发布，若澄清文件发出时间距</w:t>
            </w:r>
            <w:r>
              <w:rPr>
                <w:rFonts w:hint="eastAsia" w:asciiTheme="minorEastAsia" w:hAnsiTheme="minorEastAsia" w:eastAsiaTheme="minorEastAsia" w:cstheme="minorEastAsia"/>
                <w:szCs w:val="21"/>
                <w:lang w:eastAsia="zh-CN"/>
              </w:rPr>
              <w:t>比选申请</w:t>
            </w:r>
            <w:r>
              <w:rPr>
                <w:rFonts w:hint="eastAsia" w:asciiTheme="minorEastAsia" w:hAnsiTheme="minorEastAsia" w:eastAsiaTheme="minorEastAsia" w:cstheme="minorEastAsia"/>
                <w:szCs w:val="21"/>
              </w:rPr>
              <w:t>截止时间不足</w:t>
            </w:r>
            <w:r>
              <w:rPr>
                <w:rFonts w:hint="eastAsia" w:asciiTheme="minorEastAsia" w:hAnsiTheme="minorEastAsia" w:eastAsiaTheme="minorEastAsia" w:cstheme="minorEastAsia"/>
                <w:szCs w:val="21"/>
                <w:u w:val="single"/>
              </w:rPr>
              <w:t xml:space="preserve"> 2 </w:t>
            </w:r>
            <w:r>
              <w:rPr>
                <w:rFonts w:hint="eastAsia" w:asciiTheme="minorEastAsia" w:hAnsiTheme="minorEastAsia" w:eastAsiaTheme="minorEastAsia" w:cstheme="minorEastAsia"/>
                <w:szCs w:val="21"/>
              </w:rPr>
              <w:t>日，则应延长</w:t>
            </w:r>
            <w:r>
              <w:rPr>
                <w:rFonts w:hint="eastAsia" w:asciiTheme="minorEastAsia" w:hAnsiTheme="minorEastAsia" w:eastAsiaTheme="minorEastAsia" w:cstheme="minorEastAsia"/>
                <w:szCs w:val="21"/>
                <w:lang w:eastAsia="zh-CN"/>
              </w:rPr>
              <w:t>比选申请</w:t>
            </w:r>
            <w:r>
              <w:rPr>
                <w:rFonts w:hint="eastAsia" w:asciiTheme="minorEastAsia" w:hAnsiTheme="minorEastAsia" w:eastAsiaTheme="minorEastAsia" w:cstheme="minorEastAsia"/>
                <w:szCs w:val="21"/>
              </w:rPr>
              <w:t>截止时间（不影响</w:t>
            </w:r>
            <w:r>
              <w:rPr>
                <w:rFonts w:hint="eastAsia" w:asciiTheme="minorEastAsia" w:hAnsiTheme="minorEastAsia" w:eastAsiaTheme="minorEastAsia" w:cstheme="minorEastAsia"/>
                <w:szCs w:val="21"/>
                <w:lang w:eastAsia="zh-CN"/>
              </w:rPr>
              <w:t>比选申请文件</w:t>
            </w:r>
            <w:r>
              <w:rPr>
                <w:rFonts w:hint="eastAsia" w:asciiTheme="minorEastAsia" w:hAnsiTheme="minorEastAsia" w:eastAsiaTheme="minorEastAsia" w:cstheme="minorEastAsia"/>
                <w:szCs w:val="21"/>
              </w:rPr>
              <w:t>编制的情形除外）。</w:t>
            </w:r>
            <w:r>
              <w:rPr>
                <w:rFonts w:hint="eastAsia" w:asciiTheme="minorEastAsia" w:hAnsiTheme="minorEastAsia" w:eastAsiaTheme="minorEastAsia" w:cstheme="minorEastAsia"/>
                <w:szCs w:val="21"/>
                <w:lang w:eastAsia="zh-CN"/>
              </w:rPr>
              <w:t>比选申请人</w:t>
            </w:r>
            <w:r>
              <w:rPr>
                <w:rFonts w:hint="eastAsia" w:asciiTheme="minorEastAsia" w:hAnsiTheme="minorEastAsia" w:eastAsiaTheme="minorEastAsia" w:cstheme="minorEastAsia"/>
                <w:szCs w:val="21"/>
              </w:rPr>
              <w:t>应实时在发布</w:t>
            </w:r>
            <w:r>
              <w:rPr>
                <w:rFonts w:hint="eastAsia" w:asciiTheme="minorEastAsia" w:hAnsiTheme="minorEastAsia" w:eastAsiaTheme="minorEastAsia" w:cstheme="minorEastAsia"/>
                <w:szCs w:val="21"/>
                <w:lang w:eastAsia="zh-CN"/>
              </w:rPr>
              <w:t>比选公告</w:t>
            </w:r>
            <w:r>
              <w:rPr>
                <w:rFonts w:hint="eastAsia" w:asciiTheme="minorEastAsia" w:hAnsiTheme="minorEastAsia" w:eastAsiaTheme="minorEastAsia" w:cstheme="minorEastAsia"/>
                <w:szCs w:val="21"/>
              </w:rPr>
              <w:t>的网站上查询澄清文件，</w:t>
            </w:r>
            <w:r>
              <w:rPr>
                <w:rFonts w:hint="eastAsia" w:asciiTheme="minorEastAsia" w:hAnsiTheme="minorEastAsia" w:eastAsiaTheme="minorEastAsia" w:cstheme="minorEastAsia"/>
                <w:szCs w:val="21"/>
                <w:lang w:eastAsia="zh-CN"/>
              </w:rPr>
              <w:t>比选申请人</w:t>
            </w:r>
            <w:r>
              <w:rPr>
                <w:rFonts w:hint="eastAsia" w:asciiTheme="minorEastAsia" w:hAnsiTheme="minorEastAsia" w:eastAsiaTheme="minorEastAsia" w:cstheme="minorEastAsia"/>
                <w:szCs w:val="21"/>
              </w:rPr>
              <w:t>未下载澄清文件的，其后果由其自行承担。</w:t>
            </w:r>
          </w:p>
        </w:tc>
      </w:tr>
      <w:tr w14:paraId="3CBFCB8F">
        <w:tblPrEx>
          <w:tblCellMar>
            <w:top w:w="0" w:type="dxa"/>
            <w:left w:w="108" w:type="dxa"/>
            <w:bottom w:w="0" w:type="dxa"/>
            <w:right w:w="108" w:type="dxa"/>
          </w:tblCellMar>
        </w:tblPrEx>
        <w:trPr>
          <w:trHeight w:val="1230" w:hRule="atLeast"/>
        </w:trPr>
        <w:tc>
          <w:tcPr>
            <w:tcW w:w="1165" w:type="dxa"/>
            <w:tcBorders>
              <w:top w:val="single" w:color="auto" w:sz="4" w:space="0"/>
              <w:left w:val="single" w:color="auto" w:sz="4" w:space="0"/>
              <w:bottom w:val="single" w:color="auto" w:sz="4" w:space="0"/>
              <w:right w:val="single" w:color="auto" w:sz="4" w:space="0"/>
            </w:tcBorders>
            <w:vAlign w:val="center"/>
          </w:tcPr>
          <w:p w14:paraId="32150808">
            <w:pPr>
              <w:spacing w:line="240" w:lineRule="auto"/>
              <w:jc w:val="center"/>
              <w:rPr>
                <w:rFonts w:ascii="宋体" w:hAnsi="宋体" w:cs="宋体"/>
                <w:szCs w:val="21"/>
              </w:rPr>
            </w:pPr>
            <w:r>
              <w:rPr>
                <w:rFonts w:hint="eastAsia" w:ascii="宋体" w:hAnsi="宋体" w:cs="宋体"/>
                <w:szCs w:val="21"/>
              </w:rPr>
              <w:t>2.2.3</w:t>
            </w:r>
          </w:p>
        </w:tc>
        <w:tc>
          <w:tcPr>
            <w:tcW w:w="3769" w:type="dxa"/>
            <w:tcBorders>
              <w:top w:val="single" w:color="auto" w:sz="4" w:space="0"/>
              <w:left w:val="single" w:color="auto" w:sz="4" w:space="0"/>
              <w:bottom w:val="single" w:color="auto" w:sz="4" w:space="0"/>
              <w:right w:val="single" w:color="auto" w:sz="4" w:space="0"/>
            </w:tcBorders>
            <w:vAlign w:val="center"/>
          </w:tcPr>
          <w:p w14:paraId="615C3B35">
            <w:pPr>
              <w:spacing w:line="240" w:lineRule="auto"/>
              <w:jc w:val="center"/>
              <w:rPr>
                <w:rFonts w:ascii="宋体" w:hAnsi="宋体" w:cs="宋体"/>
                <w:szCs w:val="21"/>
              </w:rPr>
            </w:pPr>
            <w:r>
              <w:rPr>
                <w:rFonts w:hint="eastAsia" w:asciiTheme="minorEastAsia" w:hAnsiTheme="minorEastAsia" w:eastAsiaTheme="minorEastAsia" w:cstheme="minorEastAsia"/>
                <w:szCs w:val="21"/>
                <w:lang w:eastAsia="zh-CN"/>
              </w:rPr>
              <w:t>比选申请人</w:t>
            </w:r>
            <w:r>
              <w:rPr>
                <w:rFonts w:hint="eastAsia" w:ascii="宋体" w:hAnsi="宋体" w:cs="宋体"/>
                <w:szCs w:val="21"/>
              </w:rPr>
              <w:t>确认收到</w:t>
            </w:r>
            <w:r>
              <w:rPr>
                <w:rFonts w:hint="eastAsia" w:asciiTheme="minorEastAsia" w:hAnsiTheme="minorEastAsia" w:eastAsiaTheme="minorEastAsia" w:cstheme="minorEastAsia"/>
                <w:szCs w:val="21"/>
                <w:lang w:eastAsia="zh-CN"/>
              </w:rPr>
              <w:t>比选文件</w:t>
            </w:r>
            <w:r>
              <w:rPr>
                <w:rFonts w:hint="eastAsia" w:ascii="宋体" w:hAnsi="宋体" w:cs="宋体"/>
                <w:szCs w:val="21"/>
              </w:rPr>
              <w:t>澄清</w:t>
            </w:r>
          </w:p>
        </w:tc>
        <w:tc>
          <w:tcPr>
            <w:tcW w:w="4388" w:type="dxa"/>
            <w:tcBorders>
              <w:top w:val="single" w:color="auto" w:sz="4" w:space="0"/>
              <w:left w:val="single" w:color="auto" w:sz="4" w:space="0"/>
              <w:bottom w:val="single" w:color="auto" w:sz="4" w:space="0"/>
              <w:right w:val="single" w:color="auto" w:sz="4" w:space="0"/>
            </w:tcBorders>
            <w:vAlign w:val="center"/>
          </w:tcPr>
          <w:p w14:paraId="42460BD9">
            <w:pPr>
              <w:spacing w:line="240" w:lineRule="auto"/>
              <w:jc w:val="both"/>
              <w:rPr>
                <w:rFonts w:ascii="宋体" w:hAnsi="宋体" w:cs="宋体"/>
                <w:szCs w:val="21"/>
              </w:rPr>
            </w:pPr>
            <w:r>
              <w:rPr>
                <w:rFonts w:hint="eastAsia" w:ascii="宋体" w:hAnsi="宋体" w:cs="宋体"/>
                <w:szCs w:val="21"/>
              </w:rPr>
              <w:t>无须确认。</w:t>
            </w:r>
            <w:r>
              <w:rPr>
                <w:rFonts w:hint="eastAsia" w:asciiTheme="minorEastAsia" w:hAnsiTheme="minorEastAsia" w:eastAsiaTheme="minorEastAsia" w:cstheme="minorEastAsia"/>
                <w:szCs w:val="21"/>
                <w:lang w:eastAsia="zh-CN"/>
              </w:rPr>
              <w:t>比选申请人</w:t>
            </w:r>
            <w:r>
              <w:rPr>
                <w:rFonts w:hint="eastAsia" w:ascii="宋体" w:hAnsi="宋体" w:cs="宋体"/>
                <w:szCs w:val="21"/>
              </w:rPr>
              <w:t>应实时关注补遗书发布媒介，并及时下载澄清内容。因</w:t>
            </w:r>
            <w:r>
              <w:rPr>
                <w:rFonts w:hint="eastAsia" w:asciiTheme="minorEastAsia" w:hAnsiTheme="minorEastAsia" w:eastAsiaTheme="minorEastAsia" w:cstheme="minorEastAsia"/>
                <w:szCs w:val="21"/>
                <w:lang w:eastAsia="zh-CN"/>
              </w:rPr>
              <w:t>比选申请人</w:t>
            </w:r>
            <w:r>
              <w:rPr>
                <w:rFonts w:hint="eastAsia" w:ascii="宋体" w:hAnsi="宋体" w:cs="宋体"/>
                <w:szCs w:val="21"/>
              </w:rPr>
              <w:t>自身原因未及时获知澄清内容而导致的任何后果将由</w:t>
            </w:r>
            <w:r>
              <w:rPr>
                <w:rFonts w:hint="eastAsia" w:asciiTheme="minorEastAsia" w:hAnsiTheme="minorEastAsia" w:eastAsiaTheme="minorEastAsia" w:cstheme="minorEastAsia"/>
                <w:szCs w:val="21"/>
              </w:rPr>
              <w:t>其</w:t>
            </w:r>
            <w:r>
              <w:rPr>
                <w:rFonts w:hint="eastAsia" w:ascii="宋体" w:hAnsi="宋体" w:cs="宋体"/>
                <w:szCs w:val="21"/>
              </w:rPr>
              <w:t>自行承担。</w:t>
            </w:r>
          </w:p>
        </w:tc>
      </w:tr>
      <w:tr w14:paraId="7DADE417">
        <w:tblPrEx>
          <w:tblCellMar>
            <w:top w:w="0" w:type="dxa"/>
            <w:left w:w="108" w:type="dxa"/>
            <w:bottom w:w="0" w:type="dxa"/>
            <w:right w:w="108" w:type="dxa"/>
          </w:tblCellMar>
        </w:tblPrEx>
        <w:trPr>
          <w:trHeight w:val="759" w:hRule="atLeast"/>
        </w:trPr>
        <w:tc>
          <w:tcPr>
            <w:tcW w:w="1165" w:type="dxa"/>
            <w:tcBorders>
              <w:top w:val="single" w:color="auto" w:sz="4" w:space="0"/>
              <w:left w:val="single" w:color="auto" w:sz="4" w:space="0"/>
              <w:bottom w:val="single" w:color="auto" w:sz="4" w:space="0"/>
              <w:right w:val="single" w:color="auto" w:sz="4" w:space="0"/>
            </w:tcBorders>
            <w:vAlign w:val="center"/>
          </w:tcPr>
          <w:p w14:paraId="11941AAC">
            <w:pPr>
              <w:spacing w:line="240" w:lineRule="auto"/>
              <w:jc w:val="center"/>
              <w:rPr>
                <w:rFonts w:ascii="宋体" w:hAnsi="宋体" w:cs="宋体"/>
                <w:szCs w:val="21"/>
              </w:rPr>
            </w:pPr>
            <w:r>
              <w:rPr>
                <w:rFonts w:hint="eastAsia" w:ascii="宋体" w:hAnsi="宋体" w:cs="宋体"/>
                <w:szCs w:val="21"/>
              </w:rPr>
              <w:t>2.3.1</w:t>
            </w:r>
          </w:p>
        </w:tc>
        <w:tc>
          <w:tcPr>
            <w:tcW w:w="3769" w:type="dxa"/>
            <w:tcBorders>
              <w:top w:val="single" w:color="auto" w:sz="4" w:space="0"/>
              <w:left w:val="single" w:color="auto" w:sz="4" w:space="0"/>
              <w:bottom w:val="single" w:color="auto" w:sz="4" w:space="0"/>
              <w:right w:val="single" w:color="auto" w:sz="4" w:space="0"/>
            </w:tcBorders>
            <w:vAlign w:val="center"/>
          </w:tcPr>
          <w:p w14:paraId="001D300F">
            <w:pPr>
              <w:spacing w:line="240" w:lineRule="auto"/>
              <w:jc w:val="center"/>
              <w:rPr>
                <w:rFonts w:ascii="宋体" w:hAnsi="宋体" w:cs="宋体"/>
                <w:szCs w:val="21"/>
              </w:rPr>
            </w:pPr>
            <w:r>
              <w:rPr>
                <w:rFonts w:hint="eastAsia" w:asciiTheme="minorEastAsia" w:hAnsiTheme="minorEastAsia" w:eastAsiaTheme="minorEastAsia" w:cstheme="minorEastAsia"/>
                <w:szCs w:val="21"/>
                <w:lang w:eastAsia="zh-CN"/>
              </w:rPr>
              <w:t>比选文件</w:t>
            </w:r>
            <w:r>
              <w:rPr>
                <w:rFonts w:hint="eastAsia" w:ascii="宋体" w:hAnsi="宋体" w:cs="宋体"/>
                <w:szCs w:val="21"/>
              </w:rPr>
              <w:t>修改发出的形式</w:t>
            </w:r>
          </w:p>
        </w:tc>
        <w:tc>
          <w:tcPr>
            <w:tcW w:w="4388" w:type="dxa"/>
            <w:tcBorders>
              <w:top w:val="single" w:color="auto" w:sz="4" w:space="0"/>
              <w:left w:val="single" w:color="auto" w:sz="4" w:space="0"/>
              <w:bottom w:val="single" w:color="auto" w:sz="4" w:space="0"/>
              <w:right w:val="single" w:color="auto" w:sz="4" w:space="0"/>
            </w:tcBorders>
            <w:vAlign w:val="center"/>
          </w:tcPr>
          <w:p w14:paraId="3901685B">
            <w:pPr>
              <w:spacing w:line="240" w:lineRule="auto"/>
              <w:rPr>
                <w:rFonts w:ascii="宋体" w:hAnsi="宋体" w:cs="宋体"/>
                <w:szCs w:val="21"/>
              </w:rPr>
            </w:pPr>
            <w:r>
              <w:rPr>
                <w:rFonts w:hint="default" w:ascii="宋体" w:hAnsi="宋体" w:cs="宋体"/>
                <w:szCs w:val="21"/>
                <w:lang w:val="en-US"/>
              </w:rPr>
              <w:t>代理机构</w:t>
            </w:r>
            <w:r>
              <w:rPr>
                <w:rFonts w:hint="eastAsia" w:ascii="宋体" w:hAnsi="宋体" w:cs="宋体"/>
                <w:szCs w:val="21"/>
              </w:rPr>
              <w:t>将以补遗书形式发出</w:t>
            </w:r>
            <w:r>
              <w:rPr>
                <w:rFonts w:hint="eastAsia" w:ascii="宋体" w:hAnsi="宋体" w:cs="宋体"/>
                <w:szCs w:val="21"/>
                <w:lang w:eastAsia="zh-CN"/>
              </w:rPr>
              <w:t>比选文件</w:t>
            </w:r>
            <w:r>
              <w:rPr>
                <w:rFonts w:hint="eastAsia" w:ascii="宋体" w:hAnsi="宋体" w:cs="宋体"/>
                <w:szCs w:val="21"/>
              </w:rPr>
              <w:t>的修改，发布媒介见本须知前附表第2.2.2项。</w:t>
            </w:r>
          </w:p>
        </w:tc>
      </w:tr>
      <w:tr w14:paraId="5852B260">
        <w:tblPrEx>
          <w:tblCellMar>
            <w:top w:w="0" w:type="dxa"/>
            <w:left w:w="108" w:type="dxa"/>
            <w:bottom w:w="0" w:type="dxa"/>
            <w:right w:w="108" w:type="dxa"/>
          </w:tblCellMar>
        </w:tblPrEx>
        <w:trPr>
          <w:trHeight w:val="1257" w:hRule="atLeast"/>
        </w:trPr>
        <w:tc>
          <w:tcPr>
            <w:tcW w:w="1165" w:type="dxa"/>
            <w:tcBorders>
              <w:top w:val="single" w:color="auto" w:sz="4" w:space="0"/>
              <w:left w:val="single" w:color="auto" w:sz="4" w:space="0"/>
              <w:right w:val="single" w:color="auto" w:sz="4" w:space="0"/>
            </w:tcBorders>
            <w:vAlign w:val="center"/>
          </w:tcPr>
          <w:p w14:paraId="004AD800">
            <w:pPr>
              <w:spacing w:line="240" w:lineRule="auto"/>
              <w:jc w:val="center"/>
              <w:rPr>
                <w:rFonts w:ascii="宋体" w:hAnsi="宋体" w:cs="宋体"/>
                <w:szCs w:val="21"/>
              </w:rPr>
            </w:pPr>
            <w:r>
              <w:rPr>
                <w:rFonts w:hint="eastAsia" w:ascii="宋体" w:hAnsi="宋体" w:cs="宋体"/>
                <w:szCs w:val="21"/>
              </w:rPr>
              <w:t>2.3.2</w:t>
            </w:r>
          </w:p>
        </w:tc>
        <w:tc>
          <w:tcPr>
            <w:tcW w:w="3769" w:type="dxa"/>
            <w:tcBorders>
              <w:top w:val="single" w:color="auto" w:sz="4" w:space="0"/>
              <w:left w:val="single" w:color="auto" w:sz="4" w:space="0"/>
              <w:right w:val="single" w:color="auto" w:sz="4" w:space="0"/>
            </w:tcBorders>
            <w:vAlign w:val="center"/>
          </w:tcPr>
          <w:p w14:paraId="1CD63549">
            <w:pPr>
              <w:spacing w:line="240" w:lineRule="auto"/>
              <w:jc w:val="center"/>
              <w:rPr>
                <w:rFonts w:ascii="宋体" w:hAnsi="宋体" w:cs="宋体"/>
                <w:szCs w:val="21"/>
              </w:rPr>
            </w:pPr>
            <w:r>
              <w:rPr>
                <w:rFonts w:hint="eastAsia" w:asciiTheme="minorEastAsia" w:hAnsiTheme="minorEastAsia" w:eastAsiaTheme="minorEastAsia" w:cstheme="minorEastAsia"/>
                <w:szCs w:val="21"/>
                <w:lang w:eastAsia="zh-CN"/>
              </w:rPr>
              <w:t>比选申请人</w:t>
            </w:r>
            <w:r>
              <w:rPr>
                <w:rFonts w:hint="eastAsia" w:ascii="宋体" w:hAnsi="宋体" w:cs="宋体"/>
                <w:szCs w:val="21"/>
              </w:rPr>
              <w:t>确认收到</w:t>
            </w:r>
            <w:r>
              <w:rPr>
                <w:rFonts w:hint="eastAsia" w:asciiTheme="minorEastAsia" w:hAnsiTheme="minorEastAsia" w:eastAsiaTheme="minorEastAsia" w:cstheme="minorEastAsia"/>
                <w:szCs w:val="21"/>
                <w:lang w:eastAsia="zh-CN"/>
              </w:rPr>
              <w:t>比选文件</w:t>
            </w:r>
            <w:r>
              <w:rPr>
                <w:rFonts w:hint="eastAsia" w:ascii="宋体" w:hAnsi="宋体" w:cs="宋体"/>
                <w:szCs w:val="21"/>
              </w:rPr>
              <w:t>修改</w:t>
            </w:r>
          </w:p>
        </w:tc>
        <w:tc>
          <w:tcPr>
            <w:tcW w:w="4388" w:type="dxa"/>
            <w:tcBorders>
              <w:top w:val="single" w:color="auto" w:sz="4" w:space="0"/>
              <w:left w:val="single" w:color="auto" w:sz="4" w:space="0"/>
              <w:bottom w:val="single" w:color="auto" w:sz="4" w:space="0"/>
              <w:right w:val="single" w:color="auto" w:sz="4" w:space="0"/>
            </w:tcBorders>
            <w:vAlign w:val="center"/>
          </w:tcPr>
          <w:p w14:paraId="06978F4C">
            <w:pPr>
              <w:spacing w:line="240" w:lineRule="auto"/>
              <w:jc w:val="both"/>
              <w:rPr>
                <w:rFonts w:ascii="宋体" w:hAnsi="宋体" w:cs="宋体"/>
                <w:szCs w:val="21"/>
              </w:rPr>
            </w:pPr>
            <w:r>
              <w:rPr>
                <w:rFonts w:hint="eastAsia" w:ascii="宋体" w:hAnsi="宋体" w:cs="宋体"/>
                <w:szCs w:val="21"/>
              </w:rPr>
              <w:t>无须确认。</w:t>
            </w:r>
            <w:r>
              <w:rPr>
                <w:rFonts w:hint="eastAsia" w:asciiTheme="minorEastAsia" w:hAnsiTheme="minorEastAsia" w:eastAsiaTheme="minorEastAsia" w:cstheme="minorEastAsia"/>
                <w:szCs w:val="21"/>
                <w:lang w:eastAsia="zh-CN"/>
              </w:rPr>
              <w:t>比选申请人</w:t>
            </w:r>
            <w:r>
              <w:rPr>
                <w:rFonts w:hint="eastAsia" w:ascii="宋体" w:hAnsi="宋体" w:cs="宋体"/>
                <w:szCs w:val="21"/>
              </w:rPr>
              <w:t>应实时关注补遗书发布媒介，并及时下载修改内容。因</w:t>
            </w:r>
            <w:r>
              <w:rPr>
                <w:rFonts w:hint="eastAsia" w:asciiTheme="minorEastAsia" w:hAnsiTheme="minorEastAsia" w:eastAsiaTheme="minorEastAsia" w:cstheme="minorEastAsia"/>
                <w:szCs w:val="21"/>
                <w:lang w:eastAsia="zh-CN"/>
              </w:rPr>
              <w:t>比选申请人</w:t>
            </w:r>
            <w:r>
              <w:rPr>
                <w:rFonts w:hint="eastAsia" w:ascii="宋体" w:hAnsi="宋体" w:cs="宋体"/>
                <w:szCs w:val="21"/>
              </w:rPr>
              <w:t>自身原因未及时获知修改内容而导致的任何后果将由其自行承担。</w:t>
            </w:r>
          </w:p>
        </w:tc>
      </w:tr>
      <w:tr w14:paraId="1C3C5536">
        <w:tblPrEx>
          <w:tblCellMar>
            <w:top w:w="0" w:type="dxa"/>
            <w:left w:w="108" w:type="dxa"/>
            <w:bottom w:w="0" w:type="dxa"/>
            <w:right w:w="108" w:type="dxa"/>
          </w:tblCellMar>
        </w:tblPrEx>
        <w:trPr>
          <w:trHeight w:val="474" w:hRule="atLeast"/>
        </w:trPr>
        <w:tc>
          <w:tcPr>
            <w:tcW w:w="1165" w:type="dxa"/>
            <w:tcBorders>
              <w:top w:val="single" w:color="auto" w:sz="4" w:space="0"/>
              <w:left w:val="single" w:color="auto" w:sz="4" w:space="0"/>
              <w:bottom w:val="single" w:color="auto" w:sz="4" w:space="0"/>
              <w:right w:val="single" w:color="auto" w:sz="4" w:space="0"/>
            </w:tcBorders>
            <w:vAlign w:val="center"/>
          </w:tcPr>
          <w:p w14:paraId="72084A6E">
            <w:pPr>
              <w:spacing w:line="240" w:lineRule="auto"/>
              <w:jc w:val="center"/>
              <w:rPr>
                <w:rFonts w:ascii="宋体" w:hAnsi="宋体" w:cs="宋体"/>
                <w:szCs w:val="21"/>
              </w:rPr>
            </w:pPr>
            <w:r>
              <w:rPr>
                <w:rFonts w:hint="eastAsia" w:ascii="宋体" w:hAnsi="宋体" w:cs="宋体"/>
                <w:szCs w:val="21"/>
              </w:rPr>
              <w:t>3.1</w:t>
            </w:r>
          </w:p>
        </w:tc>
        <w:tc>
          <w:tcPr>
            <w:tcW w:w="3769" w:type="dxa"/>
            <w:tcBorders>
              <w:top w:val="single" w:color="auto" w:sz="4" w:space="0"/>
              <w:left w:val="single" w:color="auto" w:sz="4" w:space="0"/>
              <w:bottom w:val="single" w:color="auto" w:sz="4" w:space="0"/>
              <w:right w:val="single" w:color="auto" w:sz="4" w:space="0"/>
            </w:tcBorders>
            <w:vAlign w:val="center"/>
          </w:tcPr>
          <w:p w14:paraId="2918B445">
            <w:pPr>
              <w:spacing w:line="240" w:lineRule="auto"/>
              <w:jc w:val="center"/>
              <w:rPr>
                <w:rFonts w:ascii="宋体" w:hAnsi="宋体" w:cs="宋体"/>
                <w:szCs w:val="21"/>
              </w:rPr>
            </w:pPr>
            <w:r>
              <w:rPr>
                <w:rFonts w:hint="eastAsia" w:ascii="宋体" w:hAnsi="宋体" w:cs="宋体"/>
                <w:szCs w:val="21"/>
              </w:rPr>
              <w:t>构成</w:t>
            </w:r>
            <w:r>
              <w:rPr>
                <w:rFonts w:hint="eastAsia" w:asciiTheme="minorEastAsia" w:hAnsiTheme="minorEastAsia" w:eastAsiaTheme="minorEastAsia" w:cstheme="minorEastAsia"/>
                <w:szCs w:val="21"/>
                <w:lang w:eastAsia="zh-CN"/>
              </w:rPr>
              <w:t>比选申请文件</w:t>
            </w:r>
            <w:r>
              <w:rPr>
                <w:rFonts w:hint="eastAsia" w:ascii="宋体" w:hAnsi="宋体" w:cs="宋体"/>
                <w:szCs w:val="21"/>
              </w:rPr>
              <w:t>的组成</w:t>
            </w:r>
          </w:p>
        </w:tc>
        <w:tc>
          <w:tcPr>
            <w:tcW w:w="4388" w:type="dxa"/>
            <w:tcBorders>
              <w:top w:val="single" w:color="auto" w:sz="4" w:space="0"/>
              <w:left w:val="single" w:color="auto" w:sz="4" w:space="0"/>
              <w:bottom w:val="single" w:color="auto" w:sz="4" w:space="0"/>
              <w:right w:val="single" w:color="auto" w:sz="4" w:space="0"/>
            </w:tcBorders>
            <w:vAlign w:val="center"/>
          </w:tcPr>
          <w:p w14:paraId="131C5A0B">
            <w:pPr>
              <w:spacing w:line="240" w:lineRule="auto"/>
              <w:rPr>
                <w:rFonts w:ascii="宋体" w:hAnsi="宋体" w:cs="宋体"/>
                <w:szCs w:val="21"/>
              </w:rPr>
            </w:pPr>
            <w:r>
              <w:rPr>
                <w:rFonts w:hint="eastAsia" w:ascii="宋体" w:hAnsi="宋体" w:cs="宋体"/>
                <w:szCs w:val="21"/>
              </w:rPr>
              <w:t xml:space="preserve">见“第六章 </w:t>
            </w:r>
            <w:r>
              <w:rPr>
                <w:rFonts w:hint="eastAsia" w:asciiTheme="minorEastAsia" w:hAnsiTheme="minorEastAsia" w:eastAsiaTheme="minorEastAsia" w:cstheme="minorEastAsia"/>
                <w:szCs w:val="21"/>
                <w:lang w:eastAsia="zh-CN"/>
              </w:rPr>
              <w:t>比选申请文件</w:t>
            </w:r>
            <w:r>
              <w:rPr>
                <w:rFonts w:hint="eastAsia" w:ascii="宋体" w:hAnsi="宋体" w:cs="宋体"/>
                <w:szCs w:val="21"/>
              </w:rPr>
              <w:t>格式”。</w:t>
            </w:r>
          </w:p>
        </w:tc>
      </w:tr>
      <w:tr w14:paraId="177C12C1">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14:paraId="0FD2806E">
            <w:pPr>
              <w:spacing w:line="240" w:lineRule="auto"/>
              <w:jc w:val="center"/>
              <w:rPr>
                <w:rFonts w:ascii="宋体" w:hAnsi="宋体" w:cs="宋体"/>
                <w:szCs w:val="21"/>
              </w:rPr>
            </w:pPr>
            <w:r>
              <w:rPr>
                <w:rFonts w:hint="eastAsia" w:ascii="宋体" w:hAnsi="宋体" w:cs="宋体"/>
                <w:szCs w:val="21"/>
              </w:rPr>
              <w:t>3.2</w:t>
            </w:r>
          </w:p>
        </w:tc>
        <w:tc>
          <w:tcPr>
            <w:tcW w:w="3769" w:type="dxa"/>
            <w:tcBorders>
              <w:top w:val="single" w:color="auto" w:sz="4" w:space="0"/>
              <w:left w:val="single" w:color="auto" w:sz="4" w:space="0"/>
              <w:bottom w:val="single" w:color="auto" w:sz="4" w:space="0"/>
              <w:right w:val="single" w:color="auto" w:sz="4" w:space="0"/>
            </w:tcBorders>
            <w:vAlign w:val="center"/>
          </w:tcPr>
          <w:p w14:paraId="14A5F0F1">
            <w:pPr>
              <w:spacing w:line="240" w:lineRule="auto"/>
              <w:jc w:val="center"/>
              <w:rPr>
                <w:rFonts w:ascii="宋体" w:hAnsi="宋体" w:cs="宋体"/>
                <w:szCs w:val="21"/>
              </w:rPr>
            </w:pPr>
            <w:r>
              <w:rPr>
                <w:rFonts w:hint="eastAsia" w:ascii="宋体" w:hAnsi="宋体" w:cs="宋体"/>
                <w:szCs w:val="21"/>
              </w:rPr>
              <w:t>增值税税金的计算方法</w:t>
            </w:r>
          </w:p>
        </w:tc>
        <w:tc>
          <w:tcPr>
            <w:tcW w:w="4388" w:type="dxa"/>
            <w:tcBorders>
              <w:top w:val="single" w:color="auto" w:sz="4" w:space="0"/>
              <w:left w:val="single" w:color="auto" w:sz="4" w:space="0"/>
              <w:bottom w:val="single" w:color="auto" w:sz="4" w:space="0"/>
              <w:right w:val="single" w:color="auto" w:sz="4" w:space="0"/>
            </w:tcBorders>
            <w:vAlign w:val="center"/>
          </w:tcPr>
          <w:p w14:paraId="1832D972">
            <w:pPr>
              <w:spacing w:line="240" w:lineRule="auto"/>
              <w:rPr>
                <w:rFonts w:ascii="宋体" w:hAnsi="宋体" w:cs="宋体"/>
                <w:szCs w:val="21"/>
              </w:rPr>
            </w:pPr>
            <w:r>
              <w:rPr>
                <w:rFonts w:hint="eastAsia" w:ascii="宋体" w:hAnsi="宋体" w:cs="宋体"/>
                <w:szCs w:val="21"/>
              </w:rPr>
              <w:t>一般计税法，</w:t>
            </w:r>
            <w:r>
              <w:rPr>
                <w:rFonts w:hint="eastAsia" w:ascii="宋体" w:hAnsi="宋体" w:cs="宋体"/>
                <w:color w:val="auto"/>
                <w:szCs w:val="21"/>
              </w:rPr>
              <w:t>增值税税率</w:t>
            </w:r>
            <w:r>
              <w:rPr>
                <w:rFonts w:hint="eastAsia" w:ascii="宋体" w:hAnsi="宋体" w:cs="宋体"/>
                <w:color w:val="auto"/>
                <w:szCs w:val="21"/>
                <w:lang w:val="en-US" w:eastAsia="zh-CN"/>
              </w:rPr>
              <w:t>6</w:t>
            </w:r>
            <w:r>
              <w:rPr>
                <w:rFonts w:hint="eastAsia" w:ascii="宋体" w:hAnsi="宋体" w:cs="宋体"/>
                <w:color w:val="auto"/>
                <w:szCs w:val="21"/>
              </w:rPr>
              <w:t>%。</w:t>
            </w:r>
          </w:p>
        </w:tc>
      </w:tr>
      <w:tr w14:paraId="786BE0E0">
        <w:tblPrEx>
          <w:tblCellMar>
            <w:top w:w="0" w:type="dxa"/>
            <w:left w:w="108" w:type="dxa"/>
            <w:bottom w:w="0" w:type="dxa"/>
            <w:right w:w="108" w:type="dxa"/>
          </w:tblCellMar>
        </w:tblPrEx>
        <w:trPr>
          <w:trHeight w:val="1710" w:hRule="atLeast"/>
        </w:trPr>
        <w:tc>
          <w:tcPr>
            <w:tcW w:w="1165" w:type="dxa"/>
            <w:tcBorders>
              <w:top w:val="single" w:color="auto" w:sz="4" w:space="0"/>
              <w:left w:val="single" w:color="auto" w:sz="4" w:space="0"/>
              <w:bottom w:val="single" w:color="auto" w:sz="4" w:space="0"/>
              <w:right w:val="single" w:color="auto" w:sz="4" w:space="0"/>
            </w:tcBorders>
            <w:vAlign w:val="center"/>
          </w:tcPr>
          <w:p w14:paraId="03798148">
            <w:pPr>
              <w:spacing w:line="240" w:lineRule="auto"/>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3</w:t>
            </w:r>
          </w:p>
        </w:tc>
        <w:tc>
          <w:tcPr>
            <w:tcW w:w="3769" w:type="dxa"/>
            <w:tcBorders>
              <w:top w:val="single" w:color="auto" w:sz="4" w:space="0"/>
              <w:left w:val="single" w:color="auto" w:sz="4" w:space="0"/>
              <w:bottom w:val="single" w:color="auto" w:sz="4" w:space="0"/>
              <w:right w:val="single" w:color="auto" w:sz="4" w:space="0"/>
            </w:tcBorders>
            <w:vAlign w:val="center"/>
          </w:tcPr>
          <w:p w14:paraId="550F904C">
            <w:pPr>
              <w:spacing w:line="240" w:lineRule="auto"/>
              <w:jc w:val="center"/>
              <w:rPr>
                <w:rFonts w:ascii="宋体" w:hAnsi="宋体" w:cs="宋体"/>
                <w:szCs w:val="21"/>
              </w:rPr>
            </w:pPr>
            <w:r>
              <w:rPr>
                <w:rFonts w:hint="eastAsia" w:ascii="宋体" w:hAnsi="宋体" w:cs="宋体"/>
                <w:szCs w:val="21"/>
              </w:rPr>
              <w:t>最高</w:t>
            </w:r>
            <w:r>
              <w:rPr>
                <w:rFonts w:hint="eastAsia" w:asciiTheme="minorEastAsia" w:hAnsiTheme="minorEastAsia" w:eastAsiaTheme="minorEastAsia" w:cstheme="minorEastAsia"/>
                <w:szCs w:val="21"/>
                <w:lang w:eastAsia="zh-CN"/>
              </w:rPr>
              <w:t>比选申请</w:t>
            </w:r>
            <w:r>
              <w:rPr>
                <w:rFonts w:hint="eastAsia" w:ascii="宋体" w:hAnsi="宋体" w:cs="宋体"/>
                <w:szCs w:val="21"/>
              </w:rPr>
              <w:t>限价</w:t>
            </w:r>
          </w:p>
        </w:tc>
        <w:tc>
          <w:tcPr>
            <w:tcW w:w="4388" w:type="dxa"/>
            <w:tcBorders>
              <w:top w:val="single" w:color="auto" w:sz="4" w:space="0"/>
              <w:left w:val="single" w:color="auto" w:sz="4" w:space="0"/>
              <w:bottom w:val="single" w:color="auto" w:sz="4" w:space="0"/>
              <w:right w:val="single" w:color="auto" w:sz="4" w:space="0"/>
            </w:tcBorders>
            <w:vAlign w:val="center"/>
          </w:tcPr>
          <w:p w14:paraId="2988AEEC">
            <w:pPr>
              <w:adjustRightInd w:val="0"/>
              <w:snapToGrid w:val="0"/>
              <w:spacing w:line="240" w:lineRule="auto"/>
              <w:jc w:val="both"/>
              <w:rPr>
                <w:rFonts w:hint="default" w:ascii="宋体" w:hAnsi="宋体" w:eastAsia="宋体" w:cs="宋体"/>
                <w:b/>
                <w:bCs/>
                <w:szCs w:val="21"/>
                <w:u w:val="single"/>
                <w:lang w:val="en-US" w:eastAsia="zh-CN"/>
              </w:rPr>
            </w:pPr>
            <w:r>
              <w:rPr>
                <w:rFonts w:hint="eastAsia" w:ascii="宋体" w:hAnsi="宋体" w:cs="宋体"/>
                <w:b/>
                <w:bCs/>
                <w:szCs w:val="21"/>
                <w:lang w:val="en-US" w:eastAsia="zh-CN"/>
              </w:rPr>
              <w:t>标段一最高限价</w:t>
            </w:r>
            <w:r>
              <w:rPr>
                <w:rFonts w:hint="eastAsia" w:ascii="宋体" w:hAnsi="宋体" w:cs="宋体"/>
                <w:b/>
                <w:bCs/>
                <w:szCs w:val="21"/>
              </w:rPr>
              <w:t>：</w:t>
            </w:r>
            <w:r>
              <w:rPr>
                <w:rFonts w:hint="eastAsia" w:ascii="宋体" w:hAnsi="宋体" w:cs="宋体"/>
                <w:b/>
                <w:bCs/>
                <w:szCs w:val="21"/>
                <w:u w:val="single"/>
              </w:rPr>
              <w:t>人民币</w:t>
            </w:r>
            <w:r>
              <w:rPr>
                <w:rFonts w:hint="eastAsia" w:ascii="宋体" w:hAnsi="宋体" w:eastAsia="宋体" w:cs="宋体"/>
                <w:b/>
                <w:bCs/>
                <w:szCs w:val="21"/>
                <w:u w:val="single"/>
                <w:lang w:val="en-US" w:eastAsia="zh-CN"/>
              </w:rPr>
              <w:t>62000.00</w:t>
            </w:r>
            <w:r>
              <w:rPr>
                <w:rFonts w:hint="eastAsia" w:ascii="宋体" w:hAnsi="宋体" w:cs="宋体"/>
                <w:b/>
                <w:bCs/>
                <w:szCs w:val="21"/>
                <w:u w:val="single"/>
              </w:rPr>
              <w:t>元</w:t>
            </w:r>
            <w:r>
              <w:rPr>
                <w:rFonts w:hint="eastAsia" w:ascii="宋体" w:hAnsi="宋体" w:cs="宋体"/>
                <w:b/>
                <w:bCs/>
                <w:szCs w:val="21"/>
                <w:u w:val="single"/>
                <w:lang w:val="en-US" w:eastAsia="zh-CN"/>
              </w:rPr>
              <w:t>/年</w:t>
            </w:r>
          </w:p>
          <w:p w14:paraId="08714394">
            <w:pPr>
              <w:adjustRightInd w:val="0"/>
              <w:spacing w:line="240" w:lineRule="auto"/>
              <w:jc w:val="both"/>
              <w:rPr>
                <w:rFonts w:hint="default" w:eastAsia="宋体"/>
                <w:lang w:val="en-US" w:eastAsia="zh-CN"/>
              </w:rPr>
            </w:pPr>
            <w:r>
              <w:rPr>
                <w:rFonts w:hint="eastAsia" w:ascii="宋体" w:hAnsi="宋体" w:cs="宋体"/>
                <w:b/>
                <w:bCs/>
                <w:szCs w:val="21"/>
                <w:lang w:val="en-US" w:eastAsia="zh-CN"/>
              </w:rPr>
              <w:t>标段二最高限价</w:t>
            </w:r>
            <w:r>
              <w:rPr>
                <w:rFonts w:hint="eastAsia" w:ascii="宋体" w:hAnsi="宋体" w:cs="宋体"/>
                <w:b/>
                <w:bCs/>
                <w:szCs w:val="21"/>
              </w:rPr>
              <w:t>：</w:t>
            </w:r>
            <w:r>
              <w:rPr>
                <w:rFonts w:hint="eastAsia" w:ascii="宋体" w:hAnsi="宋体" w:cs="宋体"/>
                <w:b/>
                <w:bCs/>
                <w:szCs w:val="21"/>
                <w:u w:val="single"/>
              </w:rPr>
              <w:t>人民币</w:t>
            </w:r>
            <w:r>
              <w:rPr>
                <w:rFonts w:hint="eastAsia" w:ascii="宋体" w:hAnsi="宋体" w:cs="宋体"/>
                <w:b/>
                <w:bCs/>
                <w:szCs w:val="21"/>
                <w:u w:val="single"/>
                <w:lang w:val="en-US" w:eastAsia="zh-CN"/>
              </w:rPr>
              <w:t>565</w:t>
            </w:r>
            <w:r>
              <w:rPr>
                <w:rFonts w:hint="eastAsia" w:ascii="宋体" w:hAnsi="宋体" w:eastAsia="宋体" w:cs="宋体"/>
                <w:b/>
                <w:bCs/>
                <w:szCs w:val="21"/>
                <w:u w:val="single"/>
                <w:lang w:val="en-US" w:eastAsia="zh-CN"/>
              </w:rPr>
              <w:t>00.00</w:t>
            </w:r>
            <w:r>
              <w:rPr>
                <w:rFonts w:hint="eastAsia" w:ascii="宋体" w:hAnsi="宋体" w:cs="宋体"/>
                <w:b/>
                <w:bCs/>
                <w:szCs w:val="21"/>
                <w:u w:val="single"/>
              </w:rPr>
              <w:t>元</w:t>
            </w:r>
            <w:r>
              <w:rPr>
                <w:rFonts w:hint="eastAsia" w:ascii="宋体" w:hAnsi="宋体" w:cs="宋体"/>
                <w:b/>
                <w:bCs/>
                <w:szCs w:val="21"/>
                <w:u w:val="single"/>
                <w:lang w:val="en-US" w:eastAsia="zh-CN"/>
              </w:rPr>
              <w:t>/年</w:t>
            </w:r>
          </w:p>
          <w:p w14:paraId="3052FD69">
            <w:pPr>
              <w:pStyle w:val="18"/>
              <w:adjustRightInd w:val="0"/>
              <w:snapToGrid w:val="0"/>
              <w:spacing w:after="0" w:line="240" w:lineRule="auto"/>
              <w:jc w:val="both"/>
            </w:pPr>
            <w:r>
              <w:rPr>
                <w:rFonts w:hint="eastAsia" w:asciiTheme="minorEastAsia" w:hAnsiTheme="minorEastAsia" w:eastAsiaTheme="minorEastAsia" w:cstheme="minorEastAsia"/>
                <w:szCs w:val="21"/>
              </w:rPr>
              <w:t>公布的最高</w:t>
            </w:r>
            <w:r>
              <w:rPr>
                <w:rFonts w:hint="eastAsia" w:asciiTheme="minorEastAsia" w:hAnsiTheme="minorEastAsia" w:eastAsiaTheme="minorEastAsia" w:cstheme="minorEastAsia"/>
                <w:szCs w:val="21"/>
                <w:lang w:eastAsia="zh-CN"/>
              </w:rPr>
              <w:t>比选申请</w:t>
            </w:r>
            <w:r>
              <w:rPr>
                <w:rFonts w:hint="eastAsia" w:asciiTheme="minorEastAsia" w:hAnsiTheme="minorEastAsia" w:eastAsiaTheme="minorEastAsia" w:cstheme="minorEastAsia"/>
                <w:szCs w:val="21"/>
              </w:rPr>
              <w:t>限价作为</w:t>
            </w:r>
            <w:r>
              <w:rPr>
                <w:rFonts w:hint="eastAsia" w:asciiTheme="minorEastAsia" w:hAnsiTheme="minorEastAsia" w:eastAsiaTheme="minorEastAsia" w:cstheme="minorEastAsia"/>
                <w:szCs w:val="21"/>
                <w:lang w:eastAsia="zh-CN"/>
              </w:rPr>
              <w:t>比选申请人比选申请</w:t>
            </w:r>
            <w:r>
              <w:rPr>
                <w:rFonts w:hint="eastAsia" w:asciiTheme="minorEastAsia" w:hAnsiTheme="minorEastAsia" w:eastAsiaTheme="minorEastAsia" w:cstheme="minorEastAsia"/>
                <w:szCs w:val="21"/>
              </w:rPr>
              <w:t>报价的控制上限。凡是</w:t>
            </w:r>
            <w:r>
              <w:rPr>
                <w:rFonts w:hint="eastAsia" w:asciiTheme="minorEastAsia" w:hAnsiTheme="minorEastAsia" w:eastAsiaTheme="minorEastAsia" w:cstheme="minorEastAsia"/>
                <w:szCs w:val="21"/>
                <w:lang w:eastAsia="zh-CN"/>
              </w:rPr>
              <w:t>比选申请</w:t>
            </w:r>
            <w:r>
              <w:rPr>
                <w:rFonts w:hint="eastAsia" w:asciiTheme="minorEastAsia" w:hAnsiTheme="minorEastAsia" w:eastAsiaTheme="minorEastAsia" w:cstheme="minorEastAsia"/>
                <w:szCs w:val="21"/>
              </w:rPr>
              <w:t>报价超过最高</w:t>
            </w:r>
            <w:r>
              <w:rPr>
                <w:rFonts w:hint="eastAsia" w:asciiTheme="minorEastAsia" w:hAnsiTheme="minorEastAsia" w:eastAsiaTheme="minorEastAsia" w:cstheme="minorEastAsia"/>
                <w:szCs w:val="21"/>
                <w:lang w:eastAsia="zh-CN"/>
              </w:rPr>
              <w:t>比选申请</w:t>
            </w:r>
            <w:r>
              <w:rPr>
                <w:rFonts w:hint="eastAsia" w:asciiTheme="minorEastAsia" w:hAnsiTheme="minorEastAsia" w:eastAsiaTheme="minorEastAsia" w:cstheme="minorEastAsia"/>
                <w:szCs w:val="21"/>
              </w:rPr>
              <w:t>限价的，其</w:t>
            </w:r>
            <w:r>
              <w:rPr>
                <w:rFonts w:hint="eastAsia" w:asciiTheme="minorEastAsia" w:hAnsiTheme="minorEastAsia" w:eastAsiaTheme="minorEastAsia" w:cstheme="minorEastAsia"/>
                <w:szCs w:val="21"/>
                <w:lang w:eastAsia="zh-CN"/>
              </w:rPr>
              <w:t>比选申请</w:t>
            </w:r>
            <w:r>
              <w:rPr>
                <w:rFonts w:hint="eastAsia" w:asciiTheme="minorEastAsia" w:hAnsiTheme="minorEastAsia" w:eastAsiaTheme="minorEastAsia" w:cstheme="minorEastAsia"/>
                <w:szCs w:val="21"/>
              </w:rPr>
              <w:t>将被否决。</w:t>
            </w:r>
          </w:p>
        </w:tc>
      </w:tr>
      <w:tr w14:paraId="2F26099B">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227EC2C2">
            <w:pPr>
              <w:spacing w:line="240" w:lineRule="auto"/>
              <w:jc w:val="center"/>
              <w:rPr>
                <w:rFonts w:hint="default"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4.1</w:t>
            </w:r>
          </w:p>
        </w:tc>
        <w:tc>
          <w:tcPr>
            <w:tcW w:w="3769" w:type="dxa"/>
            <w:tcBorders>
              <w:top w:val="single" w:color="auto" w:sz="4" w:space="0"/>
              <w:left w:val="single" w:color="auto" w:sz="4" w:space="0"/>
              <w:bottom w:val="single" w:color="auto" w:sz="4" w:space="0"/>
              <w:right w:val="single" w:color="auto" w:sz="4" w:space="0"/>
            </w:tcBorders>
            <w:vAlign w:val="center"/>
          </w:tcPr>
          <w:p w14:paraId="08974F93">
            <w:pPr>
              <w:spacing w:line="240" w:lineRule="auto"/>
              <w:jc w:val="center"/>
              <w:rPr>
                <w:rFonts w:ascii="宋体" w:hAnsi="宋体" w:cs="宋体"/>
                <w:szCs w:val="21"/>
              </w:rPr>
            </w:pPr>
            <w:r>
              <w:rPr>
                <w:rFonts w:hint="eastAsia" w:ascii="宋体" w:hAnsi="宋体" w:cs="宋体"/>
                <w:szCs w:val="21"/>
                <w:lang w:eastAsia="zh-CN"/>
              </w:rPr>
              <w:t>比选申请</w:t>
            </w:r>
            <w:r>
              <w:rPr>
                <w:rFonts w:hint="eastAsia" w:ascii="宋体" w:hAnsi="宋体" w:cs="宋体"/>
                <w:szCs w:val="21"/>
              </w:rPr>
              <w:t>报价的其他要求</w:t>
            </w:r>
          </w:p>
        </w:tc>
        <w:tc>
          <w:tcPr>
            <w:tcW w:w="4388" w:type="dxa"/>
            <w:tcBorders>
              <w:top w:val="single" w:color="auto" w:sz="4" w:space="0"/>
              <w:left w:val="single" w:color="auto" w:sz="4" w:space="0"/>
              <w:bottom w:val="single" w:color="auto" w:sz="4" w:space="0"/>
              <w:right w:val="single" w:color="auto" w:sz="4" w:space="0"/>
            </w:tcBorders>
            <w:vAlign w:val="center"/>
          </w:tcPr>
          <w:p w14:paraId="43582744">
            <w:pPr>
              <w:spacing w:line="240" w:lineRule="auto"/>
              <w:rPr>
                <w:rFonts w:ascii="宋体" w:hAnsi="宋体" w:cs="宋体"/>
                <w:szCs w:val="21"/>
              </w:rPr>
            </w:pPr>
            <w:r>
              <w:rPr>
                <w:rFonts w:hint="eastAsia" w:asciiTheme="minorEastAsia" w:hAnsiTheme="minorEastAsia" w:eastAsiaTheme="minorEastAsia" w:cstheme="minorEastAsia"/>
                <w:sz w:val="21"/>
                <w:szCs w:val="21"/>
                <w:lang w:val="en-US" w:eastAsia="zh-CN" w:bidi="ar-SA"/>
              </w:rPr>
              <w:t>不接受二次调价</w:t>
            </w:r>
          </w:p>
        </w:tc>
      </w:tr>
      <w:tr w14:paraId="42A4274C">
        <w:tblPrEx>
          <w:tblCellMar>
            <w:top w:w="0" w:type="dxa"/>
            <w:left w:w="108" w:type="dxa"/>
            <w:bottom w:w="0" w:type="dxa"/>
            <w:right w:w="108" w:type="dxa"/>
          </w:tblCellMar>
        </w:tblPrEx>
        <w:trPr>
          <w:trHeight w:val="1191" w:hRule="atLeast"/>
        </w:trPr>
        <w:tc>
          <w:tcPr>
            <w:tcW w:w="1165" w:type="dxa"/>
            <w:tcBorders>
              <w:top w:val="single" w:color="auto" w:sz="4" w:space="0"/>
              <w:left w:val="single" w:color="auto" w:sz="4" w:space="0"/>
              <w:bottom w:val="single" w:color="auto" w:sz="4" w:space="0"/>
              <w:right w:val="single" w:color="auto" w:sz="4" w:space="0"/>
            </w:tcBorders>
            <w:vAlign w:val="center"/>
          </w:tcPr>
          <w:p w14:paraId="3DF7B070">
            <w:pPr>
              <w:spacing w:line="240" w:lineRule="auto"/>
              <w:jc w:val="center"/>
              <w:rPr>
                <w:rFonts w:hint="default" w:ascii="宋体" w:hAnsi="宋体" w:cs="宋体"/>
                <w:szCs w:val="21"/>
                <w:lang w:val="en-US"/>
              </w:rPr>
            </w:pPr>
            <w:r>
              <w:rPr>
                <w:rFonts w:hint="eastAsia" w:ascii="宋体" w:hAnsi="宋体" w:cs="宋体"/>
                <w:szCs w:val="21"/>
              </w:rPr>
              <w:t>3.</w:t>
            </w:r>
            <w:r>
              <w:rPr>
                <w:rFonts w:hint="eastAsia" w:ascii="宋体" w:hAnsi="宋体" w:cs="宋体"/>
                <w:szCs w:val="21"/>
                <w:lang w:val="en-US" w:eastAsia="zh-CN"/>
              </w:rPr>
              <w:t>4.2</w:t>
            </w:r>
          </w:p>
        </w:tc>
        <w:tc>
          <w:tcPr>
            <w:tcW w:w="3769" w:type="dxa"/>
            <w:tcBorders>
              <w:top w:val="single" w:color="auto" w:sz="4" w:space="0"/>
              <w:left w:val="single" w:color="auto" w:sz="4" w:space="0"/>
              <w:bottom w:val="single" w:color="auto" w:sz="4" w:space="0"/>
              <w:right w:val="single" w:color="auto" w:sz="4" w:space="0"/>
            </w:tcBorders>
            <w:vAlign w:val="center"/>
          </w:tcPr>
          <w:p w14:paraId="6FB2BD49">
            <w:pPr>
              <w:spacing w:line="240" w:lineRule="auto"/>
              <w:jc w:val="center"/>
              <w:rPr>
                <w:rFonts w:ascii="宋体" w:hAnsi="宋体" w:cs="宋体"/>
                <w:szCs w:val="21"/>
              </w:rPr>
            </w:pPr>
            <w:r>
              <w:rPr>
                <w:rFonts w:hint="eastAsia" w:asciiTheme="minorEastAsia" w:hAnsiTheme="minorEastAsia" w:eastAsiaTheme="minorEastAsia" w:cstheme="minorEastAsia"/>
                <w:szCs w:val="21"/>
                <w:lang w:eastAsia="zh-CN"/>
              </w:rPr>
              <w:t>比选申请</w:t>
            </w:r>
            <w:r>
              <w:rPr>
                <w:rFonts w:hint="eastAsia" w:ascii="宋体" w:hAnsi="宋体" w:cs="宋体"/>
                <w:szCs w:val="21"/>
              </w:rPr>
              <w:t>有效期、</w:t>
            </w:r>
            <w:r>
              <w:rPr>
                <w:rFonts w:hint="eastAsia" w:ascii="宋体" w:hAnsi="宋体" w:cs="宋体"/>
                <w:kern w:val="2"/>
                <w:szCs w:val="21"/>
              </w:rPr>
              <w:t>授权委托书委托期限</w:t>
            </w:r>
          </w:p>
        </w:tc>
        <w:tc>
          <w:tcPr>
            <w:tcW w:w="4388" w:type="dxa"/>
            <w:tcBorders>
              <w:top w:val="single" w:color="auto" w:sz="4" w:space="0"/>
              <w:left w:val="single" w:color="auto" w:sz="4" w:space="0"/>
              <w:bottom w:val="single" w:color="auto" w:sz="4" w:space="0"/>
              <w:right w:val="single" w:color="auto" w:sz="4" w:space="0"/>
            </w:tcBorders>
            <w:vAlign w:val="center"/>
          </w:tcPr>
          <w:p w14:paraId="666F2A97">
            <w:pPr>
              <w:spacing w:line="240" w:lineRule="auto"/>
              <w:jc w:val="both"/>
              <w:rPr>
                <w:rFonts w:ascii="宋体" w:hAnsi="宋体" w:cs="宋体"/>
                <w:szCs w:val="21"/>
              </w:rPr>
            </w:pPr>
            <w:bookmarkStart w:id="38" w:name="_Toc300834946"/>
            <w:bookmarkStart w:id="39" w:name="_Toc361508582"/>
            <w:bookmarkStart w:id="40" w:name="_Toc1789"/>
            <w:bookmarkStart w:id="41" w:name="_Toc352691470"/>
            <w:bookmarkStart w:id="42" w:name="_Toc384308207"/>
            <w:bookmarkStart w:id="43" w:name="_Toc369531512"/>
            <w:r>
              <w:rPr>
                <w:rFonts w:hint="eastAsia" w:asciiTheme="minorEastAsia" w:hAnsiTheme="minorEastAsia" w:eastAsiaTheme="minorEastAsia" w:cstheme="minorEastAsia"/>
                <w:szCs w:val="21"/>
                <w:lang w:eastAsia="zh-CN"/>
              </w:rPr>
              <w:t>比选申请</w:t>
            </w:r>
            <w:r>
              <w:rPr>
                <w:rFonts w:hint="eastAsia" w:ascii="宋体" w:hAnsi="宋体" w:cs="宋体"/>
                <w:szCs w:val="21"/>
              </w:rPr>
              <w:t>有效期：自</w:t>
            </w:r>
            <w:r>
              <w:rPr>
                <w:rFonts w:hint="eastAsia" w:asciiTheme="minorEastAsia" w:hAnsiTheme="minorEastAsia" w:eastAsiaTheme="minorEastAsia" w:cstheme="minorEastAsia"/>
                <w:szCs w:val="21"/>
                <w:lang w:eastAsia="zh-CN"/>
              </w:rPr>
              <w:t>比选申请人</w:t>
            </w:r>
            <w:r>
              <w:rPr>
                <w:rFonts w:hint="eastAsia" w:ascii="宋体" w:hAnsi="宋体" w:cs="宋体"/>
                <w:szCs w:val="21"/>
              </w:rPr>
              <w:t>提交</w:t>
            </w:r>
            <w:r>
              <w:rPr>
                <w:rFonts w:hint="eastAsia" w:ascii="宋体" w:hAnsi="宋体" w:cs="宋体"/>
                <w:szCs w:val="21"/>
                <w:lang w:eastAsia="zh-CN"/>
              </w:rPr>
              <w:t>比选申请</w:t>
            </w:r>
            <w:r>
              <w:rPr>
                <w:rFonts w:hint="eastAsia" w:ascii="宋体" w:hAnsi="宋体" w:cs="宋体"/>
                <w:szCs w:val="21"/>
              </w:rPr>
              <w:t>文件截止之日起计算</w:t>
            </w:r>
            <w:r>
              <w:rPr>
                <w:rFonts w:hint="eastAsia" w:ascii="宋体" w:hAnsi="宋体" w:cs="宋体"/>
                <w:szCs w:val="21"/>
                <w:u w:val="single"/>
              </w:rPr>
              <w:t xml:space="preserve"> 90 </w:t>
            </w:r>
            <w:r>
              <w:rPr>
                <w:rFonts w:hint="eastAsia" w:ascii="宋体" w:hAnsi="宋体" w:cs="宋体"/>
                <w:szCs w:val="21"/>
              </w:rPr>
              <w:t>日；</w:t>
            </w:r>
          </w:p>
          <w:p w14:paraId="71C5F76E">
            <w:pPr>
              <w:spacing w:line="240" w:lineRule="auto"/>
              <w:jc w:val="both"/>
              <w:rPr>
                <w:rFonts w:ascii="宋体" w:hAnsi="宋体" w:cs="宋体"/>
                <w:szCs w:val="21"/>
              </w:rPr>
            </w:pPr>
            <w:r>
              <w:rPr>
                <w:rFonts w:hint="eastAsia" w:ascii="宋体" w:hAnsi="宋体" w:cs="宋体"/>
                <w:kern w:val="2"/>
                <w:szCs w:val="21"/>
              </w:rPr>
              <w:t>授权委托书委托期限：</w:t>
            </w:r>
            <w:r>
              <w:rPr>
                <w:rFonts w:hint="eastAsia" w:ascii="宋体" w:hAnsi="宋体" w:cs="宋体"/>
                <w:szCs w:val="21"/>
              </w:rPr>
              <w:t>自</w:t>
            </w:r>
            <w:r>
              <w:rPr>
                <w:rFonts w:hint="eastAsia" w:asciiTheme="minorEastAsia" w:hAnsiTheme="minorEastAsia" w:eastAsiaTheme="minorEastAsia" w:cstheme="minorEastAsia"/>
                <w:szCs w:val="21"/>
                <w:lang w:eastAsia="zh-CN"/>
              </w:rPr>
              <w:t>比选申请人</w:t>
            </w:r>
            <w:r>
              <w:rPr>
                <w:rFonts w:hint="eastAsia" w:ascii="宋体" w:hAnsi="宋体" w:cs="宋体"/>
                <w:szCs w:val="21"/>
              </w:rPr>
              <w:t>提交</w:t>
            </w:r>
            <w:r>
              <w:rPr>
                <w:rFonts w:hint="eastAsia" w:asciiTheme="minorEastAsia" w:hAnsiTheme="minorEastAsia" w:eastAsiaTheme="minorEastAsia" w:cstheme="minorEastAsia"/>
                <w:szCs w:val="21"/>
                <w:lang w:eastAsia="zh-CN"/>
              </w:rPr>
              <w:t>比选申请文件</w:t>
            </w:r>
            <w:r>
              <w:rPr>
                <w:rFonts w:hint="eastAsia" w:ascii="宋体" w:hAnsi="宋体" w:cs="宋体"/>
                <w:szCs w:val="21"/>
              </w:rPr>
              <w:t>截止之日起计算</w:t>
            </w:r>
            <w:r>
              <w:rPr>
                <w:rFonts w:hint="eastAsia" w:ascii="宋体" w:hAnsi="宋体" w:cs="宋体"/>
                <w:szCs w:val="21"/>
                <w:u w:val="single"/>
              </w:rPr>
              <w:t xml:space="preserve"> 90 </w:t>
            </w:r>
            <w:r>
              <w:rPr>
                <w:rFonts w:hint="eastAsia" w:ascii="宋体" w:hAnsi="宋体" w:cs="宋体"/>
                <w:szCs w:val="21"/>
              </w:rPr>
              <w:t>日。</w:t>
            </w:r>
          </w:p>
        </w:tc>
      </w:tr>
      <w:tr w14:paraId="71F94052">
        <w:tblPrEx>
          <w:tblCellMar>
            <w:top w:w="0" w:type="dxa"/>
            <w:left w:w="108" w:type="dxa"/>
            <w:bottom w:w="0" w:type="dxa"/>
            <w:right w:w="108" w:type="dxa"/>
          </w:tblCellMar>
        </w:tblPrEx>
        <w:trPr>
          <w:trHeight w:val="831" w:hRule="atLeast"/>
        </w:trPr>
        <w:tc>
          <w:tcPr>
            <w:tcW w:w="1165" w:type="dxa"/>
            <w:tcBorders>
              <w:top w:val="single" w:color="auto" w:sz="4" w:space="0"/>
              <w:left w:val="single" w:color="auto" w:sz="4" w:space="0"/>
              <w:bottom w:val="single" w:color="auto" w:sz="4" w:space="0"/>
              <w:right w:val="single" w:color="auto" w:sz="4" w:space="0"/>
            </w:tcBorders>
            <w:vAlign w:val="center"/>
          </w:tcPr>
          <w:p w14:paraId="678206CE">
            <w:pPr>
              <w:spacing w:line="240" w:lineRule="auto"/>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5</w:t>
            </w:r>
            <w:r>
              <w:rPr>
                <w:rFonts w:hint="eastAsia" w:ascii="宋体" w:hAnsi="宋体" w:cs="宋体"/>
                <w:szCs w:val="21"/>
              </w:rPr>
              <w:t>.1</w:t>
            </w:r>
          </w:p>
        </w:tc>
        <w:tc>
          <w:tcPr>
            <w:tcW w:w="3769" w:type="dxa"/>
            <w:tcBorders>
              <w:top w:val="single" w:color="auto" w:sz="4" w:space="0"/>
              <w:left w:val="single" w:color="auto" w:sz="4" w:space="0"/>
              <w:bottom w:val="single" w:color="auto" w:sz="4" w:space="0"/>
              <w:right w:val="single" w:color="auto" w:sz="4" w:space="0"/>
            </w:tcBorders>
            <w:vAlign w:val="center"/>
          </w:tcPr>
          <w:p w14:paraId="757DF6D1">
            <w:pPr>
              <w:spacing w:line="240" w:lineRule="auto"/>
              <w:jc w:val="center"/>
              <w:rPr>
                <w:rFonts w:ascii="宋体" w:hAnsi="宋体" w:cs="宋体"/>
                <w:szCs w:val="21"/>
              </w:rPr>
            </w:pPr>
            <w:r>
              <w:rPr>
                <w:rFonts w:hint="eastAsia" w:asciiTheme="minorEastAsia" w:hAnsiTheme="minorEastAsia" w:eastAsiaTheme="minorEastAsia" w:cstheme="minorEastAsia"/>
                <w:szCs w:val="21"/>
                <w:lang w:eastAsia="zh-CN"/>
              </w:rPr>
              <w:t>比选申请</w:t>
            </w:r>
            <w:r>
              <w:rPr>
                <w:rFonts w:hint="eastAsia" w:ascii="宋体" w:hAnsi="宋体" w:cs="宋体"/>
                <w:kern w:val="2"/>
                <w:szCs w:val="21"/>
              </w:rPr>
              <w:t>保证金</w:t>
            </w:r>
          </w:p>
        </w:tc>
        <w:tc>
          <w:tcPr>
            <w:tcW w:w="4388" w:type="dxa"/>
            <w:tcBorders>
              <w:top w:val="single" w:color="auto" w:sz="4" w:space="0"/>
              <w:left w:val="single" w:color="auto" w:sz="4" w:space="0"/>
              <w:bottom w:val="single" w:color="auto" w:sz="4" w:space="0"/>
              <w:right w:val="single" w:color="auto" w:sz="4" w:space="0"/>
            </w:tcBorders>
            <w:vAlign w:val="center"/>
          </w:tcPr>
          <w:p w14:paraId="14DBE9D6">
            <w:pPr>
              <w:spacing w:line="240" w:lineRule="auto"/>
              <w:jc w:val="both"/>
              <w:rPr>
                <w:rFonts w:hint="eastAsia" w:ascii="宋体" w:hAnsi="宋体" w:eastAsia="宋体" w:cs="宋体"/>
                <w:kern w:val="2"/>
                <w:szCs w:val="21"/>
                <w:lang w:eastAsia="zh-CN"/>
              </w:rPr>
            </w:pPr>
            <w:r>
              <w:rPr>
                <w:rFonts w:hint="eastAsia" w:asciiTheme="minorEastAsia" w:hAnsiTheme="minorEastAsia" w:eastAsiaTheme="minorEastAsia" w:cstheme="minorEastAsia"/>
                <w:szCs w:val="21"/>
                <w:lang w:val="en-US" w:eastAsia="zh-CN"/>
              </w:rPr>
              <w:t>/</w:t>
            </w:r>
          </w:p>
        </w:tc>
      </w:tr>
      <w:tr w14:paraId="03475994">
        <w:tblPrEx>
          <w:tblCellMar>
            <w:top w:w="0" w:type="dxa"/>
            <w:left w:w="108" w:type="dxa"/>
            <w:bottom w:w="0" w:type="dxa"/>
            <w:right w:w="108" w:type="dxa"/>
          </w:tblCellMar>
        </w:tblPrEx>
        <w:trPr>
          <w:trHeight w:val="2036" w:hRule="atLeast"/>
        </w:trPr>
        <w:tc>
          <w:tcPr>
            <w:tcW w:w="1165" w:type="dxa"/>
            <w:tcBorders>
              <w:top w:val="single" w:color="auto" w:sz="4" w:space="0"/>
              <w:left w:val="single" w:color="auto" w:sz="4" w:space="0"/>
              <w:bottom w:val="single" w:color="auto" w:sz="4" w:space="0"/>
              <w:right w:val="single" w:color="auto" w:sz="4" w:space="0"/>
            </w:tcBorders>
            <w:vAlign w:val="center"/>
          </w:tcPr>
          <w:p w14:paraId="32E36801">
            <w:pPr>
              <w:spacing w:line="240" w:lineRule="auto"/>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p>
        </w:tc>
        <w:tc>
          <w:tcPr>
            <w:tcW w:w="3769" w:type="dxa"/>
            <w:tcBorders>
              <w:top w:val="single" w:color="auto" w:sz="4" w:space="0"/>
              <w:left w:val="single" w:color="auto" w:sz="4" w:space="0"/>
              <w:bottom w:val="single" w:color="auto" w:sz="4" w:space="0"/>
              <w:right w:val="single" w:color="auto" w:sz="4" w:space="0"/>
            </w:tcBorders>
            <w:vAlign w:val="center"/>
          </w:tcPr>
          <w:p w14:paraId="7F876959">
            <w:pPr>
              <w:spacing w:line="240" w:lineRule="auto"/>
              <w:jc w:val="center"/>
              <w:rPr>
                <w:rFonts w:ascii="宋体" w:hAnsi="宋体" w:cs="宋体"/>
                <w:kern w:val="2"/>
                <w:szCs w:val="21"/>
              </w:rPr>
            </w:pPr>
            <w:r>
              <w:rPr>
                <w:rFonts w:hint="eastAsia" w:asciiTheme="minorEastAsia" w:hAnsiTheme="minorEastAsia" w:eastAsiaTheme="minorEastAsia" w:cstheme="minorEastAsia"/>
                <w:szCs w:val="21"/>
                <w:lang w:eastAsia="zh-CN"/>
              </w:rPr>
              <w:t>比选申请</w:t>
            </w:r>
            <w:r>
              <w:rPr>
                <w:rFonts w:hint="eastAsia" w:ascii="宋体" w:hAnsi="宋体" w:cs="宋体"/>
                <w:kern w:val="2"/>
                <w:szCs w:val="21"/>
              </w:rPr>
              <w:t>保证金的退还</w:t>
            </w:r>
          </w:p>
        </w:tc>
        <w:tc>
          <w:tcPr>
            <w:tcW w:w="4388" w:type="dxa"/>
            <w:tcBorders>
              <w:top w:val="single" w:color="auto" w:sz="4" w:space="0"/>
              <w:left w:val="single" w:color="auto" w:sz="4" w:space="0"/>
              <w:bottom w:val="single" w:color="auto" w:sz="4" w:space="0"/>
              <w:right w:val="single" w:color="auto" w:sz="4" w:space="0"/>
            </w:tcBorders>
            <w:vAlign w:val="center"/>
          </w:tcPr>
          <w:p w14:paraId="3F89885D">
            <w:pPr>
              <w:pStyle w:val="22"/>
              <w:adjustRightInd w:val="0"/>
              <w:snapToGrid w:val="0"/>
              <w:spacing w:line="240" w:lineRule="auto"/>
              <w:jc w:val="both"/>
              <w:rPr>
                <w:rFonts w:hint="eastAsia" w:hAnsi="宋体" w:eastAsia="宋体" w:cs="宋体"/>
                <w:b/>
                <w:kern w:val="2"/>
                <w:szCs w:val="21"/>
                <w:lang w:eastAsia="zh-CN"/>
              </w:rPr>
            </w:pPr>
            <w:r>
              <w:rPr>
                <w:rFonts w:hint="eastAsia" w:asciiTheme="minorEastAsia" w:hAnsiTheme="minorEastAsia" w:eastAsiaTheme="minorEastAsia" w:cstheme="minorEastAsia"/>
                <w:szCs w:val="21"/>
                <w:lang w:val="en-US" w:eastAsia="zh-CN"/>
              </w:rPr>
              <w:t>/</w:t>
            </w:r>
          </w:p>
        </w:tc>
      </w:tr>
      <w:tr w14:paraId="06BA9EBB">
        <w:tblPrEx>
          <w:tblCellMar>
            <w:top w:w="0" w:type="dxa"/>
            <w:left w:w="108" w:type="dxa"/>
            <w:bottom w:w="0" w:type="dxa"/>
            <w:right w:w="108" w:type="dxa"/>
          </w:tblCellMar>
        </w:tblPrEx>
        <w:trPr>
          <w:trHeight w:val="1015" w:hRule="atLeast"/>
        </w:trPr>
        <w:tc>
          <w:tcPr>
            <w:tcW w:w="1165" w:type="dxa"/>
            <w:tcBorders>
              <w:top w:val="single" w:color="auto" w:sz="4" w:space="0"/>
              <w:left w:val="single" w:color="auto" w:sz="4" w:space="0"/>
              <w:bottom w:val="single" w:color="auto" w:sz="4" w:space="0"/>
              <w:right w:val="single" w:color="auto" w:sz="4" w:space="0"/>
            </w:tcBorders>
            <w:vAlign w:val="center"/>
          </w:tcPr>
          <w:p w14:paraId="25C8C99A">
            <w:pPr>
              <w:spacing w:line="240" w:lineRule="auto"/>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3</w:t>
            </w:r>
          </w:p>
        </w:tc>
        <w:tc>
          <w:tcPr>
            <w:tcW w:w="3769" w:type="dxa"/>
            <w:tcBorders>
              <w:top w:val="single" w:color="auto" w:sz="4" w:space="0"/>
              <w:left w:val="single" w:color="auto" w:sz="4" w:space="0"/>
              <w:bottom w:val="single" w:color="auto" w:sz="4" w:space="0"/>
              <w:right w:val="single" w:color="auto" w:sz="4" w:space="0"/>
            </w:tcBorders>
            <w:vAlign w:val="center"/>
          </w:tcPr>
          <w:p w14:paraId="0EA7CE6A">
            <w:pPr>
              <w:spacing w:line="240" w:lineRule="auto"/>
              <w:jc w:val="center"/>
              <w:rPr>
                <w:rFonts w:ascii="宋体" w:hAnsi="宋体" w:cs="宋体"/>
                <w:kern w:val="2"/>
                <w:szCs w:val="21"/>
              </w:rPr>
            </w:pPr>
            <w:r>
              <w:rPr>
                <w:rFonts w:hint="eastAsia" w:ascii="宋体" w:hAnsi="宋体" w:cs="宋体"/>
                <w:kern w:val="2"/>
                <w:szCs w:val="21"/>
              </w:rPr>
              <w:t>其他可以不予退还</w:t>
            </w:r>
            <w:r>
              <w:rPr>
                <w:rFonts w:hint="eastAsia" w:asciiTheme="minorEastAsia" w:hAnsiTheme="minorEastAsia" w:eastAsiaTheme="minorEastAsia" w:cstheme="minorEastAsia"/>
                <w:szCs w:val="21"/>
                <w:lang w:eastAsia="zh-CN"/>
              </w:rPr>
              <w:t>比选申请</w:t>
            </w:r>
            <w:r>
              <w:rPr>
                <w:rFonts w:hint="eastAsia" w:ascii="宋体" w:hAnsi="宋体" w:cs="宋体"/>
                <w:kern w:val="2"/>
                <w:szCs w:val="21"/>
              </w:rPr>
              <w:t>保证金的情形</w:t>
            </w:r>
          </w:p>
        </w:tc>
        <w:tc>
          <w:tcPr>
            <w:tcW w:w="4388" w:type="dxa"/>
            <w:tcBorders>
              <w:top w:val="single" w:color="auto" w:sz="4" w:space="0"/>
              <w:left w:val="single" w:color="auto" w:sz="4" w:space="0"/>
              <w:bottom w:val="single" w:color="auto" w:sz="4" w:space="0"/>
              <w:right w:val="single" w:color="auto" w:sz="4" w:space="0"/>
            </w:tcBorders>
            <w:vAlign w:val="center"/>
          </w:tcPr>
          <w:p w14:paraId="62BCC4A0">
            <w:pPr>
              <w:pStyle w:val="22"/>
              <w:adjustRightInd w:val="0"/>
              <w:snapToGrid w:val="0"/>
              <w:spacing w:line="240" w:lineRule="auto"/>
              <w:jc w:val="both"/>
              <w:rPr>
                <w:rFonts w:hAnsi="宋体" w:cs="宋体"/>
                <w:b/>
                <w:kern w:val="2"/>
                <w:szCs w:val="21"/>
              </w:rPr>
            </w:pPr>
            <w:r>
              <w:rPr>
                <w:rFonts w:hint="eastAsia" w:asciiTheme="minorEastAsia" w:hAnsiTheme="minorEastAsia" w:eastAsiaTheme="minorEastAsia" w:cstheme="minorEastAsia"/>
                <w:szCs w:val="21"/>
                <w:lang w:val="en-US" w:eastAsia="zh-CN"/>
              </w:rPr>
              <w:t>/</w:t>
            </w:r>
          </w:p>
        </w:tc>
      </w:tr>
      <w:bookmarkEnd w:id="38"/>
      <w:bookmarkEnd w:id="39"/>
      <w:bookmarkEnd w:id="40"/>
      <w:bookmarkEnd w:id="41"/>
      <w:bookmarkEnd w:id="42"/>
      <w:bookmarkEnd w:id="43"/>
      <w:tr w14:paraId="0E49D86C">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140AB0DD">
            <w:pPr>
              <w:spacing w:line="240" w:lineRule="auto"/>
              <w:jc w:val="center"/>
              <w:rPr>
                <w:rFonts w:hint="default"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6.1</w:t>
            </w:r>
          </w:p>
        </w:tc>
        <w:tc>
          <w:tcPr>
            <w:tcW w:w="3769" w:type="dxa"/>
            <w:tcBorders>
              <w:top w:val="single" w:color="auto" w:sz="4" w:space="0"/>
              <w:left w:val="single" w:color="auto" w:sz="4" w:space="0"/>
              <w:bottom w:val="single" w:color="auto" w:sz="4" w:space="0"/>
              <w:right w:val="single" w:color="auto" w:sz="4" w:space="0"/>
            </w:tcBorders>
            <w:vAlign w:val="center"/>
          </w:tcPr>
          <w:p w14:paraId="7597E72B">
            <w:pPr>
              <w:spacing w:line="240" w:lineRule="auto"/>
              <w:jc w:val="center"/>
              <w:rPr>
                <w:rFonts w:ascii="宋体" w:hAnsi="宋体" w:cs="宋体"/>
                <w:szCs w:val="21"/>
              </w:rPr>
            </w:pPr>
            <w:r>
              <w:rPr>
                <w:rFonts w:hint="eastAsia" w:ascii="宋体" w:hAnsi="宋体" w:cs="宋体"/>
                <w:szCs w:val="21"/>
              </w:rPr>
              <w:t>资格审查资料的特殊要求</w:t>
            </w:r>
          </w:p>
        </w:tc>
        <w:tc>
          <w:tcPr>
            <w:tcW w:w="4388" w:type="dxa"/>
            <w:tcBorders>
              <w:top w:val="single" w:color="auto" w:sz="4" w:space="0"/>
              <w:left w:val="single" w:color="auto" w:sz="4" w:space="0"/>
              <w:bottom w:val="single" w:color="auto" w:sz="4" w:space="0"/>
              <w:right w:val="single" w:color="auto" w:sz="4" w:space="0"/>
            </w:tcBorders>
            <w:vAlign w:val="center"/>
          </w:tcPr>
          <w:p w14:paraId="433C8B98">
            <w:pPr>
              <w:spacing w:line="240" w:lineRule="auto"/>
              <w:jc w:val="both"/>
              <w:rPr>
                <w:rFonts w:ascii="宋体" w:hAnsi="宋体" w:cs="宋体"/>
                <w:szCs w:val="21"/>
              </w:rPr>
            </w:pPr>
            <w:r>
              <w:rPr>
                <w:rFonts w:hint="eastAsia" w:ascii="宋体" w:hAnsi="宋体" w:cs="宋体"/>
                <w:szCs w:val="21"/>
              </w:rPr>
              <w:t>/</w:t>
            </w:r>
          </w:p>
        </w:tc>
      </w:tr>
      <w:tr w14:paraId="22834A81">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0DED57F5">
            <w:pPr>
              <w:spacing w:line="240" w:lineRule="auto"/>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2</w:t>
            </w:r>
          </w:p>
        </w:tc>
        <w:tc>
          <w:tcPr>
            <w:tcW w:w="3769" w:type="dxa"/>
            <w:tcBorders>
              <w:top w:val="single" w:color="auto" w:sz="4" w:space="0"/>
              <w:left w:val="single" w:color="auto" w:sz="4" w:space="0"/>
              <w:bottom w:val="single" w:color="auto" w:sz="4" w:space="0"/>
              <w:right w:val="single" w:color="auto" w:sz="4" w:space="0"/>
            </w:tcBorders>
            <w:vAlign w:val="center"/>
          </w:tcPr>
          <w:p w14:paraId="18A30CAD">
            <w:pPr>
              <w:spacing w:line="240" w:lineRule="auto"/>
              <w:jc w:val="center"/>
              <w:rPr>
                <w:rFonts w:ascii="宋体" w:hAnsi="宋体" w:cs="宋体"/>
                <w:szCs w:val="21"/>
              </w:rPr>
            </w:pPr>
            <w:r>
              <w:rPr>
                <w:rFonts w:hint="eastAsia" w:ascii="宋体" w:hAnsi="宋体" w:cs="宋体"/>
                <w:szCs w:val="21"/>
              </w:rPr>
              <w:t>近年财务状况的年份要求</w:t>
            </w:r>
          </w:p>
        </w:tc>
        <w:tc>
          <w:tcPr>
            <w:tcW w:w="4388" w:type="dxa"/>
            <w:tcBorders>
              <w:top w:val="single" w:color="auto" w:sz="4" w:space="0"/>
              <w:left w:val="single" w:color="auto" w:sz="4" w:space="0"/>
              <w:bottom w:val="single" w:color="auto" w:sz="4" w:space="0"/>
              <w:right w:val="single" w:color="auto" w:sz="4" w:space="0"/>
            </w:tcBorders>
            <w:vAlign w:val="center"/>
          </w:tcPr>
          <w:p w14:paraId="736078AB">
            <w:pPr>
              <w:spacing w:line="240" w:lineRule="auto"/>
              <w:jc w:val="both"/>
              <w:rPr>
                <w:rFonts w:ascii="宋体" w:hAnsi="宋体" w:cs="宋体"/>
                <w:szCs w:val="21"/>
                <w:u w:val="single"/>
              </w:rPr>
            </w:pPr>
            <w:r>
              <w:rPr>
                <w:rFonts w:hint="eastAsia" w:ascii="宋体" w:hAnsi="宋体" w:cs="宋体"/>
                <w:szCs w:val="21"/>
              </w:rPr>
              <w:t>/</w:t>
            </w:r>
          </w:p>
        </w:tc>
      </w:tr>
      <w:tr w14:paraId="1AF05019">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3F3F8280">
            <w:pPr>
              <w:spacing w:line="240" w:lineRule="auto"/>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3</w:t>
            </w:r>
          </w:p>
        </w:tc>
        <w:tc>
          <w:tcPr>
            <w:tcW w:w="3769" w:type="dxa"/>
            <w:tcBorders>
              <w:top w:val="single" w:color="auto" w:sz="4" w:space="0"/>
              <w:left w:val="single" w:color="auto" w:sz="4" w:space="0"/>
              <w:bottom w:val="single" w:color="auto" w:sz="4" w:space="0"/>
              <w:right w:val="single" w:color="auto" w:sz="4" w:space="0"/>
            </w:tcBorders>
            <w:vAlign w:val="center"/>
          </w:tcPr>
          <w:p w14:paraId="2C48F37F">
            <w:pPr>
              <w:spacing w:line="240" w:lineRule="auto"/>
              <w:jc w:val="center"/>
              <w:rPr>
                <w:rFonts w:ascii="宋体" w:hAnsi="宋体" w:cs="宋体"/>
                <w:szCs w:val="21"/>
              </w:rPr>
            </w:pPr>
            <w:r>
              <w:rPr>
                <w:rFonts w:hint="eastAsia" w:ascii="宋体" w:hAnsi="宋体" w:cs="宋体"/>
                <w:szCs w:val="21"/>
              </w:rPr>
              <w:t>近年完成的类似项目情况的时间要求</w:t>
            </w:r>
          </w:p>
        </w:tc>
        <w:tc>
          <w:tcPr>
            <w:tcW w:w="4388" w:type="dxa"/>
            <w:tcBorders>
              <w:top w:val="single" w:color="auto" w:sz="4" w:space="0"/>
              <w:left w:val="single" w:color="auto" w:sz="4" w:space="0"/>
              <w:bottom w:val="single" w:color="auto" w:sz="4" w:space="0"/>
              <w:right w:val="single" w:color="auto" w:sz="4" w:space="0"/>
            </w:tcBorders>
            <w:vAlign w:val="center"/>
          </w:tcPr>
          <w:p w14:paraId="69416318">
            <w:pPr>
              <w:spacing w:line="240" w:lineRule="auto"/>
              <w:jc w:val="both"/>
              <w:rPr>
                <w:rFonts w:ascii="宋体" w:hAnsi="宋体" w:cs="宋体"/>
                <w:szCs w:val="21"/>
              </w:rPr>
            </w:pPr>
            <w:r>
              <w:rPr>
                <w:rFonts w:hint="eastAsia" w:asciiTheme="minorEastAsia" w:hAnsiTheme="minorEastAsia" w:eastAsiaTheme="minorEastAsia" w:cstheme="minorEastAsia"/>
                <w:szCs w:val="21"/>
                <w:u w:val="none"/>
              </w:rPr>
              <w:t>/</w:t>
            </w:r>
          </w:p>
        </w:tc>
      </w:tr>
      <w:tr w14:paraId="03762E36">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2B3FE239">
            <w:pPr>
              <w:spacing w:line="240" w:lineRule="auto"/>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4</w:t>
            </w:r>
          </w:p>
        </w:tc>
        <w:tc>
          <w:tcPr>
            <w:tcW w:w="3769" w:type="dxa"/>
            <w:tcBorders>
              <w:top w:val="single" w:color="auto" w:sz="4" w:space="0"/>
              <w:left w:val="single" w:color="auto" w:sz="4" w:space="0"/>
              <w:bottom w:val="single" w:color="auto" w:sz="4" w:space="0"/>
              <w:right w:val="single" w:color="auto" w:sz="4" w:space="0"/>
            </w:tcBorders>
            <w:vAlign w:val="center"/>
          </w:tcPr>
          <w:p w14:paraId="59045EC4">
            <w:pPr>
              <w:spacing w:line="240" w:lineRule="auto"/>
              <w:jc w:val="center"/>
              <w:rPr>
                <w:rFonts w:ascii="宋体" w:hAnsi="宋体" w:cs="宋体"/>
                <w:szCs w:val="21"/>
              </w:rPr>
            </w:pPr>
            <w:r>
              <w:rPr>
                <w:rFonts w:hint="eastAsia" w:ascii="宋体" w:hAnsi="宋体" w:cs="宋体"/>
                <w:szCs w:val="21"/>
              </w:rPr>
              <w:t>近年发生的诉讼及仲裁情况的</w:t>
            </w:r>
          </w:p>
          <w:p w14:paraId="699788AC">
            <w:pPr>
              <w:spacing w:line="240" w:lineRule="auto"/>
              <w:jc w:val="center"/>
              <w:rPr>
                <w:rFonts w:ascii="宋体" w:hAnsi="宋体" w:cs="宋体"/>
                <w:szCs w:val="21"/>
              </w:rPr>
            </w:pPr>
            <w:r>
              <w:rPr>
                <w:rFonts w:hint="eastAsia" w:ascii="宋体" w:hAnsi="宋体" w:cs="宋体"/>
                <w:szCs w:val="21"/>
              </w:rPr>
              <w:t>时间要求</w:t>
            </w:r>
          </w:p>
        </w:tc>
        <w:tc>
          <w:tcPr>
            <w:tcW w:w="4388" w:type="dxa"/>
            <w:tcBorders>
              <w:top w:val="single" w:color="auto" w:sz="4" w:space="0"/>
              <w:left w:val="single" w:color="auto" w:sz="4" w:space="0"/>
              <w:bottom w:val="single" w:color="auto" w:sz="4" w:space="0"/>
              <w:right w:val="single" w:color="auto" w:sz="4" w:space="0"/>
            </w:tcBorders>
            <w:vAlign w:val="center"/>
          </w:tcPr>
          <w:p w14:paraId="422CA140">
            <w:pPr>
              <w:spacing w:line="240" w:lineRule="auto"/>
              <w:jc w:val="both"/>
              <w:rPr>
                <w:rFonts w:ascii="宋体" w:hAnsi="宋体" w:cs="宋体"/>
                <w:szCs w:val="21"/>
              </w:rPr>
            </w:pPr>
            <w:r>
              <w:rPr>
                <w:rFonts w:hint="eastAsia" w:asciiTheme="minorEastAsia" w:hAnsiTheme="minorEastAsia" w:eastAsiaTheme="minorEastAsia" w:cstheme="minorEastAsia"/>
                <w:sz w:val="21"/>
                <w:szCs w:val="21"/>
                <w:lang w:val="en-US" w:eastAsia="zh-CN" w:bidi="ar-SA"/>
              </w:rPr>
              <w:t>/</w:t>
            </w:r>
          </w:p>
        </w:tc>
      </w:tr>
      <w:tr w14:paraId="4B08BFDF">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4AAD9968">
            <w:pPr>
              <w:spacing w:line="240" w:lineRule="auto"/>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7</w:t>
            </w:r>
          </w:p>
        </w:tc>
        <w:tc>
          <w:tcPr>
            <w:tcW w:w="3769" w:type="dxa"/>
            <w:tcBorders>
              <w:top w:val="single" w:color="auto" w:sz="4" w:space="0"/>
              <w:left w:val="single" w:color="auto" w:sz="4" w:space="0"/>
              <w:bottom w:val="single" w:color="auto" w:sz="4" w:space="0"/>
              <w:right w:val="single" w:color="auto" w:sz="4" w:space="0"/>
            </w:tcBorders>
            <w:vAlign w:val="center"/>
          </w:tcPr>
          <w:p w14:paraId="28F2D6B7">
            <w:pPr>
              <w:spacing w:line="240" w:lineRule="auto"/>
              <w:jc w:val="center"/>
              <w:rPr>
                <w:rFonts w:ascii="宋体" w:hAnsi="宋体" w:cs="宋体"/>
                <w:szCs w:val="21"/>
              </w:rPr>
            </w:pPr>
            <w:r>
              <w:rPr>
                <w:rFonts w:hint="eastAsia" w:ascii="宋体" w:hAnsi="宋体" w:cs="宋体"/>
                <w:szCs w:val="21"/>
              </w:rPr>
              <w:t>是否允许递交备选</w:t>
            </w:r>
            <w:r>
              <w:rPr>
                <w:rFonts w:hint="eastAsia" w:ascii="宋体" w:hAnsi="宋体" w:cs="宋体"/>
                <w:szCs w:val="21"/>
                <w:lang w:eastAsia="zh-CN"/>
              </w:rPr>
              <w:t>比选申请</w:t>
            </w:r>
            <w:r>
              <w:rPr>
                <w:rFonts w:hint="eastAsia" w:ascii="宋体" w:hAnsi="宋体" w:cs="宋体"/>
                <w:szCs w:val="21"/>
              </w:rPr>
              <w:t>方案</w:t>
            </w:r>
          </w:p>
        </w:tc>
        <w:tc>
          <w:tcPr>
            <w:tcW w:w="4388" w:type="dxa"/>
            <w:tcBorders>
              <w:top w:val="single" w:color="auto" w:sz="4" w:space="0"/>
              <w:left w:val="single" w:color="auto" w:sz="4" w:space="0"/>
              <w:bottom w:val="single" w:color="auto" w:sz="4" w:space="0"/>
              <w:right w:val="single" w:color="auto" w:sz="4" w:space="0"/>
            </w:tcBorders>
            <w:vAlign w:val="center"/>
          </w:tcPr>
          <w:p w14:paraId="1663FF4B">
            <w:pPr>
              <w:pStyle w:val="17"/>
              <w:topLinePunct/>
              <w:spacing w:line="240" w:lineRule="auto"/>
              <w:jc w:val="both"/>
              <w:rPr>
                <w:rFonts w:hAnsi="宋体" w:cs="宋体"/>
                <w:sz w:val="21"/>
                <w:szCs w:val="21"/>
              </w:rPr>
            </w:pPr>
            <w:r>
              <w:rPr>
                <w:rFonts w:hint="eastAsia" w:hAnsi="宋体" w:cs="宋体"/>
                <w:sz w:val="21"/>
                <w:szCs w:val="21"/>
              </w:rPr>
              <w:t>不允许</w:t>
            </w:r>
          </w:p>
        </w:tc>
      </w:tr>
      <w:tr w14:paraId="5B5833FD">
        <w:tblPrEx>
          <w:tblCellMar>
            <w:top w:w="0" w:type="dxa"/>
            <w:left w:w="108" w:type="dxa"/>
            <w:bottom w:w="0" w:type="dxa"/>
            <w:right w:w="108" w:type="dxa"/>
          </w:tblCellMar>
        </w:tblPrEx>
        <w:trPr>
          <w:trHeight w:val="2814" w:hRule="atLeast"/>
        </w:trPr>
        <w:tc>
          <w:tcPr>
            <w:tcW w:w="1165" w:type="dxa"/>
            <w:tcBorders>
              <w:top w:val="single" w:color="auto" w:sz="4" w:space="0"/>
              <w:left w:val="single" w:color="auto" w:sz="4" w:space="0"/>
              <w:bottom w:val="single" w:color="auto" w:sz="4" w:space="0"/>
              <w:right w:val="single" w:color="auto" w:sz="4" w:space="0"/>
            </w:tcBorders>
            <w:vAlign w:val="center"/>
          </w:tcPr>
          <w:p w14:paraId="3D3F0AAC">
            <w:pPr>
              <w:spacing w:line="240" w:lineRule="auto"/>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8</w:t>
            </w:r>
          </w:p>
        </w:tc>
        <w:tc>
          <w:tcPr>
            <w:tcW w:w="3769" w:type="dxa"/>
            <w:tcBorders>
              <w:top w:val="single" w:color="auto" w:sz="4" w:space="0"/>
              <w:left w:val="single" w:color="auto" w:sz="4" w:space="0"/>
              <w:bottom w:val="single" w:color="auto" w:sz="4" w:space="0"/>
              <w:right w:val="single" w:color="auto" w:sz="4" w:space="0"/>
            </w:tcBorders>
            <w:vAlign w:val="center"/>
          </w:tcPr>
          <w:p w14:paraId="0C23ECC0">
            <w:pPr>
              <w:spacing w:line="240" w:lineRule="auto"/>
              <w:jc w:val="center"/>
              <w:rPr>
                <w:rFonts w:ascii="宋体" w:hAnsi="宋体" w:cs="宋体"/>
                <w:szCs w:val="21"/>
              </w:rPr>
            </w:pPr>
            <w:r>
              <w:rPr>
                <w:rFonts w:hint="eastAsia" w:asciiTheme="minorEastAsia" w:hAnsiTheme="minorEastAsia" w:eastAsiaTheme="minorEastAsia" w:cstheme="minorEastAsia"/>
                <w:szCs w:val="21"/>
                <w:lang w:eastAsia="zh-CN"/>
              </w:rPr>
              <w:t>比选申请文件</w:t>
            </w:r>
            <w:r>
              <w:rPr>
                <w:rFonts w:hint="eastAsia" w:ascii="宋体" w:hAnsi="宋体" w:cs="宋体"/>
                <w:szCs w:val="21"/>
              </w:rPr>
              <w:t>的制作及签字盖章要求</w:t>
            </w:r>
          </w:p>
        </w:tc>
        <w:tc>
          <w:tcPr>
            <w:tcW w:w="4388" w:type="dxa"/>
            <w:tcBorders>
              <w:top w:val="single" w:color="auto" w:sz="4" w:space="0"/>
              <w:left w:val="single" w:color="auto" w:sz="4" w:space="0"/>
              <w:bottom w:val="single" w:color="auto" w:sz="4" w:space="0"/>
              <w:right w:val="single" w:color="auto" w:sz="4" w:space="0"/>
            </w:tcBorders>
            <w:vAlign w:val="center"/>
          </w:tcPr>
          <w:p w14:paraId="45F0AAF0">
            <w:pPr>
              <w:pStyle w:val="37"/>
              <w:numPr>
                <w:ilvl w:val="0"/>
                <w:numId w:val="5"/>
              </w:numPr>
              <w:adjustRightInd w:val="0"/>
              <w:snapToGrid w:val="0"/>
              <w:spacing w:after="0" w:line="240" w:lineRule="auto"/>
              <w:ind w:left="0" w:leftChars="0" w:firstLine="0" w:firstLine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比选申请文件的正本、副本应编制目录、且逐页标注连续编码。比选申请文件应采用粘贴或装订方式分别装订成册，并标明“正本”、“副本”，不得采用活页夹等可随时拆换的方式装订，否则，由于比选申请文件页码编制和装订造成的丢失、散落或其它后果概由比选申请人自行承担。比选文件要求比选申请文件中附原件的，应一律附于比选申请文件“正本”内。</w:t>
            </w:r>
          </w:p>
          <w:p w14:paraId="44BB6539">
            <w:pPr>
              <w:pStyle w:val="37"/>
              <w:numPr>
                <w:ilvl w:val="0"/>
                <w:numId w:val="5"/>
              </w:numPr>
              <w:adjustRightInd w:val="0"/>
              <w:snapToGrid w:val="0"/>
              <w:spacing w:after="0" w:line="240" w:lineRule="auto"/>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bidi="ar-SA"/>
              </w:rPr>
              <w:t>正本与副本应统一密封在一个封套中。封套应加贴封条，并在封套的封口处加盖比选申请人单位章或由比选申请人的法定代表人或其委托代理人签字。</w:t>
            </w:r>
          </w:p>
          <w:p w14:paraId="1EC3761A">
            <w:pPr>
              <w:numPr>
                <w:ilvl w:val="0"/>
                <w:numId w:val="5"/>
              </w:numPr>
              <w:adjustRightInd w:val="0"/>
              <w:snapToGrid w:val="0"/>
              <w:spacing w:line="240" w:lineRule="auto"/>
              <w:jc w:val="both"/>
              <w:rPr>
                <w:rFonts w:ascii="宋体" w:hAnsi="宋体" w:cs="宋体"/>
                <w:szCs w:val="21"/>
              </w:rPr>
            </w:pPr>
            <w:r>
              <w:rPr>
                <w:rFonts w:hint="eastAsia" w:asciiTheme="minorEastAsia" w:hAnsiTheme="minorEastAsia" w:eastAsiaTheme="minorEastAsia" w:cstheme="minorEastAsia"/>
                <w:szCs w:val="21"/>
              </w:rPr>
              <w:t>签字盖章需符合</w:t>
            </w:r>
            <w:r>
              <w:rPr>
                <w:rFonts w:hint="eastAsia" w:asciiTheme="minorEastAsia" w:hAnsiTheme="minorEastAsia" w:eastAsiaTheme="minorEastAsia" w:cstheme="minorEastAsia"/>
                <w:szCs w:val="21"/>
                <w:lang w:eastAsia="zh-CN"/>
              </w:rPr>
              <w:t>比选文件</w:t>
            </w:r>
            <w:r>
              <w:rPr>
                <w:rFonts w:hint="eastAsia" w:asciiTheme="minorEastAsia" w:hAnsiTheme="minorEastAsia" w:eastAsiaTheme="minorEastAsia" w:cstheme="minorEastAsia"/>
                <w:szCs w:val="21"/>
              </w:rPr>
              <w:t>第六章“</w:t>
            </w:r>
            <w:r>
              <w:rPr>
                <w:rFonts w:hint="eastAsia" w:asciiTheme="minorEastAsia" w:hAnsiTheme="minorEastAsia" w:eastAsiaTheme="minorEastAsia" w:cstheme="minorEastAsia"/>
                <w:szCs w:val="21"/>
                <w:lang w:eastAsia="zh-CN"/>
              </w:rPr>
              <w:t>比选申请文件</w:t>
            </w:r>
            <w:r>
              <w:rPr>
                <w:rFonts w:hint="eastAsia" w:asciiTheme="minorEastAsia" w:hAnsiTheme="minorEastAsia" w:eastAsiaTheme="minorEastAsia" w:cstheme="minorEastAsia"/>
                <w:szCs w:val="21"/>
              </w:rPr>
              <w:t>格式”中的要求。</w:t>
            </w:r>
          </w:p>
        </w:tc>
      </w:tr>
      <w:tr w14:paraId="166D7DC6">
        <w:tblPrEx>
          <w:tblCellMar>
            <w:top w:w="0" w:type="dxa"/>
            <w:left w:w="108" w:type="dxa"/>
            <w:bottom w:w="0" w:type="dxa"/>
            <w:right w:w="108" w:type="dxa"/>
          </w:tblCellMar>
        </w:tblPrEx>
        <w:trPr>
          <w:trHeight w:val="709" w:hRule="atLeast"/>
        </w:trPr>
        <w:tc>
          <w:tcPr>
            <w:tcW w:w="1165" w:type="dxa"/>
            <w:tcBorders>
              <w:top w:val="single" w:color="auto" w:sz="4" w:space="0"/>
              <w:left w:val="single" w:color="auto" w:sz="4" w:space="0"/>
              <w:bottom w:val="single" w:color="auto" w:sz="4" w:space="0"/>
              <w:right w:val="single" w:color="auto" w:sz="4" w:space="0"/>
            </w:tcBorders>
            <w:vAlign w:val="center"/>
          </w:tcPr>
          <w:p w14:paraId="587666AF">
            <w:pPr>
              <w:pStyle w:val="74"/>
              <w:spacing w:before="107"/>
              <w:ind w:left="103" w:right="-23"/>
              <w:jc w:val="center"/>
              <w:rPr>
                <w:szCs w:val="21"/>
                <w:lang w:eastAsia="zh-CN"/>
              </w:rPr>
            </w:pPr>
            <w:r>
              <w:rPr>
                <w:rFonts w:hint="eastAsia"/>
                <w:szCs w:val="21"/>
                <w:lang w:eastAsia="zh-CN"/>
              </w:rPr>
              <w:t>3.</w:t>
            </w:r>
            <w:r>
              <w:rPr>
                <w:rFonts w:hint="eastAsia"/>
                <w:szCs w:val="21"/>
                <w:lang w:val="en-US" w:eastAsia="zh-CN"/>
              </w:rPr>
              <w:t>9</w:t>
            </w:r>
          </w:p>
        </w:tc>
        <w:tc>
          <w:tcPr>
            <w:tcW w:w="3769" w:type="dxa"/>
            <w:tcBorders>
              <w:top w:val="single" w:color="auto" w:sz="4" w:space="0"/>
              <w:left w:val="single" w:color="auto" w:sz="4" w:space="0"/>
              <w:bottom w:val="single" w:color="auto" w:sz="4" w:space="0"/>
              <w:right w:val="single" w:color="auto" w:sz="4" w:space="0"/>
            </w:tcBorders>
            <w:vAlign w:val="center"/>
          </w:tcPr>
          <w:p w14:paraId="4CAB28A8">
            <w:pPr>
              <w:spacing w:line="240" w:lineRule="auto"/>
              <w:jc w:val="center"/>
              <w:rPr>
                <w:szCs w:val="21"/>
              </w:rPr>
            </w:pPr>
            <w:r>
              <w:rPr>
                <w:rFonts w:hint="eastAsia" w:asciiTheme="minorEastAsia" w:hAnsiTheme="minorEastAsia" w:eastAsiaTheme="minorEastAsia" w:cstheme="minorEastAsia"/>
                <w:szCs w:val="21"/>
                <w:lang w:eastAsia="zh-CN"/>
              </w:rPr>
              <w:t>比选申请文件</w:t>
            </w:r>
            <w:r>
              <w:rPr>
                <w:rFonts w:hint="eastAsia" w:ascii="宋体" w:hAnsi="宋体" w:cs="宋体"/>
                <w:szCs w:val="21"/>
              </w:rPr>
              <w:t>份数及其他要求</w:t>
            </w:r>
          </w:p>
        </w:tc>
        <w:tc>
          <w:tcPr>
            <w:tcW w:w="4388" w:type="dxa"/>
            <w:tcBorders>
              <w:top w:val="single" w:color="auto" w:sz="4" w:space="0"/>
              <w:left w:val="single" w:color="auto" w:sz="4" w:space="0"/>
              <w:bottom w:val="single" w:color="auto" w:sz="4" w:space="0"/>
              <w:right w:val="single" w:color="auto" w:sz="4" w:space="0"/>
            </w:tcBorders>
            <w:vAlign w:val="center"/>
          </w:tcPr>
          <w:p w14:paraId="5327C7D4">
            <w:pPr>
              <w:pStyle w:val="89"/>
              <w:jc w:val="both"/>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比选申请文件正本：1份，副本：1份</w:t>
            </w:r>
          </w:p>
          <w:p w14:paraId="1B9B9B09">
            <w:pPr>
              <w:spacing w:line="240" w:lineRule="auto"/>
              <w:jc w:val="both"/>
              <w:rPr>
                <w:rFonts w:hAnsi="宋体" w:cs="宋体"/>
                <w:szCs w:val="21"/>
              </w:rPr>
            </w:pPr>
            <w:r>
              <w:rPr>
                <w:rFonts w:hint="eastAsia" w:asciiTheme="minorEastAsia" w:hAnsiTheme="minorEastAsia" w:eastAsiaTheme="minorEastAsia" w:cstheme="minorEastAsia"/>
                <w:color w:val="auto"/>
                <w:sz w:val="21"/>
                <w:szCs w:val="21"/>
                <w:lang w:val="en-US" w:eastAsia="zh-CN" w:bidi="ar-SA"/>
              </w:rPr>
              <w:t>是否要求提交电子版文件：不要求</w:t>
            </w:r>
          </w:p>
        </w:tc>
      </w:tr>
      <w:tr w14:paraId="158DBF18">
        <w:tblPrEx>
          <w:tblCellMar>
            <w:top w:w="0" w:type="dxa"/>
            <w:left w:w="108" w:type="dxa"/>
            <w:bottom w:w="0" w:type="dxa"/>
            <w:right w:w="108" w:type="dxa"/>
          </w:tblCellMar>
        </w:tblPrEx>
        <w:trPr>
          <w:trHeight w:val="1125" w:hRule="atLeast"/>
        </w:trPr>
        <w:tc>
          <w:tcPr>
            <w:tcW w:w="1165" w:type="dxa"/>
            <w:tcBorders>
              <w:top w:val="single" w:color="auto" w:sz="4" w:space="0"/>
              <w:left w:val="single" w:color="auto" w:sz="4" w:space="0"/>
              <w:bottom w:val="single" w:color="auto" w:sz="4" w:space="0"/>
              <w:right w:val="single" w:color="auto" w:sz="4" w:space="0"/>
            </w:tcBorders>
            <w:vAlign w:val="center"/>
          </w:tcPr>
          <w:p w14:paraId="4E4D833B">
            <w:pPr>
              <w:pStyle w:val="74"/>
              <w:spacing w:before="107"/>
              <w:ind w:left="103" w:right="-23"/>
              <w:jc w:val="center"/>
              <w:rPr>
                <w:rFonts w:hint="default"/>
                <w:szCs w:val="21"/>
                <w:lang w:val="en-US" w:eastAsia="zh-CN"/>
              </w:rPr>
            </w:pPr>
            <w:r>
              <w:rPr>
                <w:rFonts w:hint="eastAsia"/>
                <w:szCs w:val="21"/>
                <w:lang w:eastAsia="zh-CN"/>
              </w:rPr>
              <w:t>3</w:t>
            </w:r>
            <w:r>
              <w:rPr>
                <w:szCs w:val="21"/>
                <w:lang w:eastAsia="zh-CN"/>
              </w:rPr>
              <w:t>.</w:t>
            </w:r>
            <w:r>
              <w:rPr>
                <w:rFonts w:hint="eastAsia"/>
                <w:szCs w:val="21"/>
                <w:lang w:val="en-US" w:eastAsia="zh-CN"/>
              </w:rPr>
              <w:t>10</w:t>
            </w:r>
          </w:p>
        </w:tc>
        <w:tc>
          <w:tcPr>
            <w:tcW w:w="3769" w:type="dxa"/>
            <w:tcBorders>
              <w:top w:val="single" w:color="auto" w:sz="4" w:space="0"/>
              <w:left w:val="single" w:color="auto" w:sz="4" w:space="0"/>
              <w:bottom w:val="single" w:color="auto" w:sz="4" w:space="0"/>
              <w:right w:val="single" w:color="auto" w:sz="4" w:space="0"/>
            </w:tcBorders>
            <w:vAlign w:val="center"/>
          </w:tcPr>
          <w:p w14:paraId="6B55E99B">
            <w:pPr>
              <w:autoSpaceDE w:val="0"/>
              <w:autoSpaceDN w:val="0"/>
              <w:adjustRightInd w:val="0"/>
              <w:snapToGrid w:val="0"/>
              <w:spacing w:line="240" w:lineRule="auto"/>
              <w:jc w:val="center"/>
              <w:rPr>
                <w:rFonts w:ascii="宋体" w:hAnsi="宋体" w:cs="宋体"/>
                <w:szCs w:val="21"/>
              </w:rPr>
            </w:pPr>
            <w:r>
              <w:rPr>
                <w:rFonts w:hint="eastAsia" w:asciiTheme="minorEastAsia" w:hAnsiTheme="minorEastAsia" w:eastAsiaTheme="minorEastAsia" w:cstheme="minorEastAsia"/>
                <w:szCs w:val="21"/>
              </w:rPr>
              <w:t>上传、装订的要求</w:t>
            </w:r>
          </w:p>
        </w:tc>
        <w:tc>
          <w:tcPr>
            <w:tcW w:w="4388" w:type="dxa"/>
            <w:tcBorders>
              <w:top w:val="single" w:color="auto" w:sz="4" w:space="0"/>
              <w:left w:val="single" w:color="auto" w:sz="4" w:space="0"/>
              <w:bottom w:val="single" w:color="auto" w:sz="4" w:space="0"/>
              <w:right w:val="single" w:color="auto" w:sz="4" w:space="0"/>
            </w:tcBorders>
            <w:vAlign w:val="center"/>
          </w:tcPr>
          <w:p w14:paraId="4C123209">
            <w:pPr>
              <w:pStyle w:val="37"/>
              <w:numPr>
                <w:ilvl w:val="0"/>
                <w:numId w:val="0"/>
              </w:numPr>
              <w:adjustRightInd w:val="0"/>
              <w:snapToGrid w:val="0"/>
              <w:spacing w:after="0" w:line="240" w:lineRule="auto"/>
              <w:ind w:leftChars="0"/>
              <w:jc w:val="both"/>
              <w:rPr>
                <w:rFonts w:ascii="宋体" w:hAnsi="宋体" w:cs="宋体"/>
                <w:szCs w:val="21"/>
              </w:rPr>
            </w:pPr>
            <w:r>
              <w:rPr>
                <w:rFonts w:hint="eastAsia" w:asciiTheme="minorEastAsia" w:hAnsiTheme="minorEastAsia" w:eastAsiaTheme="minorEastAsia" w:cstheme="minorEastAsia"/>
                <w:sz w:val="21"/>
                <w:szCs w:val="21"/>
                <w:lang w:val="en-US" w:eastAsia="zh-CN" w:bidi="ar-SA"/>
              </w:rPr>
              <w:t>比选申请文件的正本、副本应编制目录、且逐页标注连续编码。比选申请文件应采用粘贴或装订方式分别装订成册，并标明“正本”、“副本”，不得采用活页夹等可随时拆换的方式装订，否则，由于比选申请文件页码编制和装订造成的丢失、散落或其它后果概由比选申请人自行承担。比选文件要求比选申请文件中附原件的，应一律附于比选申请文件“正本”内。</w:t>
            </w:r>
          </w:p>
        </w:tc>
      </w:tr>
      <w:tr w14:paraId="67DD8D47">
        <w:tblPrEx>
          <w:tblCellMar>
            <w:top w:w="0" w:type="dxa"/>
            <w:left w:w="108" w:type="dxa"/>
            <w:bottom w:w="0" w:type="dxa"/>
            <w:right w:w="108" w:type="dxa"/>
          </w:tblCellMar>
        </w:tblPrEx>
        <w:trPr>
          <w:trHeight w:val="1217" w:hRule="atLeast"/>
        </w:trPr>
        <w:tc>
          <w:tcPr>
            <w:tcW w:w="1165" w:type="dxa"/>
            <w:tcBorders>
              <w:top w:val="single" w:color="auto" w:sz="4" w:space="0"/>
              <w:left w:val="single" w:color="auto" w:sz="4" w:space="0"/>
              <w:bottom w:val="single" w:color="auto" w:sz="4" w:space="0"/>
              <w:right w:val="single" w:color="auto" w:sz="4" w:space="0"/>
            </w:tcBorders>
            <w:vAlign w:val="center"/>
          </w:tcPr>
          <w:p w14:paraId="5454D5C9">
            <w:pPr>
              <w:spacing w:line="240" w:lineRule="auto"/>
              <w:jc w:val="center"/>
              <w:rPr>
                <w:rFonts w:ascii="宋体" w:hAnsi="宋体" w:cs="宋体"/>
                <w:szCs w:val="21"/>
              </w:rPr>
            </w:pPr>
            <w:r>
              <w:rPr>
                <w:rFonts w:hint="eastAsia" w:ascii="宋体" w:hAnsi="宋体" w:cs="宋体"/>
                <w:szCs w:val="21"/>
              </w:rPr>
              <w:t>4.1.1</w:t>
            </w:r>
          </w:p>
        </w:tc>
        <w:tc>
          <w:tcPr>
            <w:tcW w:w="3769" w:type="dxa"/>
            <w:tcBorders>
              <w:top w:val="single" w:color="auto" w:sz="4" w:space="0"/>
              <w:left w:val="single" w:color="auto" w:sz="4" w:space="0"/>
              <w:bottom w:val="single" w:color="auto" w:sz="4" w:space="0"/>
              <w:right w:val="single" w:color="auto" w:sz="4" w:space="0"/>
            </w:tcBorders>
            <w:vAlign w:val="center"/>
          </w:tcPr>
          <w:p w14:paraId="0F5E0BD8">
            <w:pPr>
              <w:autoSpaceDE w:val="0"/>
              <w:autoSpaceDN w:val="0"/>
              <w:adjustRightInd w:val="0"/>
              <w:snapToGrid w:val="0"/>
              <w:spacing w:line="240" w:lineRule="auto"/>
              <w:jc w:val="center"/>
              <w:rPr>
                <w:rFonts w:ascii="宋体" w:hAnsi="宋体" w:cs="宋体"/>
                <w:szCs w:val="21"/>
              </w:rPr>
            </w:pPr>
            <w:r>
              <w:rPr>
                <w:rFonts w:hint="eastAsia" w:asciiTheme="minorEastAsia" w:hAnsiTheme="minorEastAsia" w:eastAsiaTheme="minorEastAsia" w:cstheme="minorEastAsia"/>
                <w:szCs w:val="21"/>
                <w:lang w:eastAsia="zh-CN"/>
              </w:rPr>
              <w:t>比选申请文件</w:t>
            </w:r>
            <w:r>
              <w:rPr>
                <w:rFonts w:hint="eastAsia" w:asciiTheme="minorEastAsia" w:hAnsiTheme="minorEastAsia" w:eastAsiaTheme="minorEastAsia" w:cstheme="minorEastAsia"/>
                <w:szCs w:val="21"/>
              </w:rPr>
              <w:t>的加密、包封</w:t>
            </w:r>
          </w:p>
        </w:tc>
        <w:tc>
          <w:tcPr>
            <w:tcW w:w="4388" w:type="dxa"/>
            <w:tcBorders>
              <w:top w:val="single" w:color="auto" w:sz="4" w:space="0"/>
              <w:left w:val="single" w:color="auto" w:sz="4" w:space="0"/>
              <w:bottom w:val="single" w:color="auto" w:sz="4" w:space="0"/>
              <w:right w:val="single" w:color="auto" w:sz="4" w:space="0"/>
            </w:tcBorders>
            <w:vAlign w:val="center"/>
          </w:tcPr>
          <w:p w14:paraId="225BDF83">
            <w:pPr>
              <w:pStyle w:val="37"/>
              <w:numPr>
                <w:ilvl w:val="0"/>
                <w:numId w:val="0"/>
              </w:numPr>
              <w:adjustRightInd w:val="0"/>
              <w:snapToGrid w:val="0"/>
              <w:spacing w:after="0" w:line="240" w:lineRule="auto"/>
              <w:ind w:leftChars="0"/>
              <w:jc w:val="both"/>
              <w:rPr>
                <w:rFonts w:hAnsi="宋体" w:cs="宋体"/>
                <w:szCs w:val="21"/>
              </w:rPr>
            </w:pPr>
            <w:r>
              <w:rPr>
                <w:rFonts w:hint="eastAsia" w:asciiTheme="minorEastAsia" w:hAnsiTheme="minorEastAsia" w:eastAsiaTheme="minorEastAsia" w:cstheme="minorEastAsia"/>
                <w:sz w:val="21"/>
                <w:szCs w:val="21"/>
                <w:lang w:val="en-US" w:eastAsia="zh-CN" w:bidi="ar-SA"/>
              </w:rPr>
              <w:t>正本与副本应统一密封在一个封套中。封套应加贴封条，并在封套的封口处加盖比选申请人单位章或由比选申请人的法定代表人或其委托代理人签字。</w:t>
            </w:r>
          </w:p>
        </w:tc>
      </w:tr>
      <w:tr w14:paraId="6A87953A">
        <w:tblPrEx>
          <w:tblCellMar>
            <w:top w:w="0" w:type="dxa"/>
            <w:left w:w="108" w:type="dxa"/>
            <w:bottom w:w="0" w:type="dxa"/>
            <w:right w:w="108" w:type="dxa"/>
          </w:tblCellMar>
        </w:tblPrEx>
        <w:trPr>
          <w:trHeight w:val="682" w:hRule="atLeast"/>
        </w:trPr>
        <w:tc>
          <w:tcPr>
            <w:tcW w:w="1165" w:type="dxa"/>
            <w:tcBorders>
              <w:top w:val="single" w:color="auto" w:sz="4" w:space="0"/>
              <w:left w:val="single" w:color="auto" w:sz="4" w:space="0"/>
              <w:bottom w:val="single" w:color="auto" w:sz="4" w:space="0"/>
              <w:right w:val="single" w:color="auto" w:sz="4" w:space="0"/>
            </w:tcBorders>
            <w:vAlign w:val="center"/>
          </w:tcPr>
          <w:p w14:paraId="3A9E40FA">
            <w:pPr>
              <w:spacing w:line="240" w:lineRule="auto"/>
              <w:jc w:val="center"/>
              <w:rPr>
                <w:rFonts w:ascii="宋体" w:hAnsi="宋体" w:cs="宋体"/>
                <w:szCs w:val="21"/>
              </w:rPr>
            </w:pPr>
            <w:r>
              <w:rPr>
                <w:rFonts w:hint="eastAsia" w:ascii="宋体" w:hAnsi="宋体" w:cs="宋体"/>
                <w:szCs w:val="21"/>
              </w:rPr>
              <w:t>4.1.2</w:t>
            </w:r>
          </w:p>
        </w:tc>
        <w:tc>
          <w:tcPr>
            <w:tcW w:w="3769" w:type="dxa"/>
            <w:tcBorders>
              <w:top w:val="single" w:color="auto" w:sz="4" w:space="0"/>
              <w:left w:val="single" w:color="auto" w:sz="4" w:space="0"/>
              <w:bottom w:val="single" w:color="auto" w:sz="4" w:space="0"/>
              <w:right w:val="single" w:color="auto" w:sz="4" w:space="0"/>
            </w:tcBorders>
            <w:vAlign w:val="center"/>
          </w:tcPr>
          <w:p w14:paraId="312F7D28">
            <w:pPr>
              <w:autoSpaceDE w:val="0"/>
              <w:autoSpaceDN w:val="0"/>
              <w:adjustRightInd w:val="0"/>
              <w:snapToGrid w:val="0"/>
              <w:spacing w:line="24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比选申请文件</w:t>
            </w:r>
            <w:r>
              <w:rPr>
                <w:rFonts w:hint="eastAsia" w:asciiTheme="minorEastAsia" w:hAnsiTheme="minorEastAsia" w:eastAsiaTheme="minorEastAsia" w:cstheme="minorEastAsia"/>
                <w:szCs w:val="21"/>
              </w:rPr>
              <w:t>封套上</w:t>
            </w:r>
          </w:p>
          <w:p w14:paraId="2F719A99">
            <w:pPr>
              <w:autoSpaceDE w:val="0"/>
              <w:autoSpaceDN w:val="0"/>
              <w:adjustRightInd w:val="0"/>
              <w:snapToGrid w:val="0"/>
              <w:spacing w:line="240" w:lineRule="auto"/>
              <w:jc w:val="center"/>
              <w:rPr>
                <w:rFonts w:ascii="宋体" w:hAnsi="宋体" w:cs="宋体"/>
                <w:szCs w:val="21"/>
                <w:shd w:val="clear" w:color="FFFFFF" w:fill="D9D9D9"/>
              </w:rPr>
            </w:pPr>
            <w:r>
              <w:rPr>
                <w:rFonts w:hint="eastAsia" w:asciiTheme="minorEastAsia" w:hAnsiTheme="minorEastAsia" w:eastAsiaTheme="minorEastAsia" w:cstheme="minorEastAsia"/>
                <w:szCs w:val="21"/>
              </w:rPr>
              <w:t>应载明的信息</w:t>
            </w:r>
          </w:p>
        </w:tc>
        <w:tc>
          <w:tcPr>
            <w:tcW w:w="4388" w:type="dxa"/>
            <w:tcBorders>
              <w:top w:val="single" w:color="auto" w:sz="4" w:space="0"/>
              <w:left w:val="single" w:color="auto" w:sz="4" w:space="0"/>
              <w:bottom w:val="single" w:color="auto" w:sz="4" w:space="0"/>
              <w:right w:val="single" w:color="auto" w:sz="4" w:space="0"/>
            </w:tcBorders>
            <w:vAlign w:val="center"/>
          </w:tcPr>
          <w:p w14:paraId="5C529202">
            <w:pPr>
              <w:pStyle w:val="89"/>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外层封套</w:t>
            </w:r>
          </w:p>
          <w:p w14:paraId="7B03130C">
            <w:pPr>
              <w:pStyle w:val="89"/>
              <w:jc w:val="both"/>
              <w:rPr>
                <w:rFonts w:hint="eastAsia" w:asciiTheme="minorEastAsia" w:hAnsiTheme="minorEastAsia" w:eastAsiaTheme="minorEastAsia" w:cstheme="minorEastAsia"/>
                <w:color w:val="auto"/>
                <w:sz w:val="21"/>
                <w:szCs w:val="21"/>
                <w:lang w:val="en-US" w:eastAsia="zh-CN" w:bidi="ar-SA"/>
              </w:rPr>
            </w:pPr>
            <w:r>
              <w:rPr>
                <w:rFonts w:hint="eastAsia" w:asciiTheme="majorEastAsia" w:hAnsiTheme="majorEastAsia" w:eastAsiaTheme="majorEastAsia" w:cstheme="majorEastAsia"/>
                <w:color w:val="auto"/>
                <w:sz w:val="24"/>
                <w:szCs w:val="24"/>
                <w:highlight w:val="none"/>
                <w:u w:val="single"/>
                <w:lang w:eastAsia="zh-CN"/>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1"/>
                <w:szCs w:val="21"/>
                <w:u w:val="single"/>
                <w:lang w:val="en-US" w:eastAsia="zh-CN" w:bidi="ar-SA"/>
              </w:rPr>
              <w:t xml:space="preserve">项目全称    标段号  </w:t>
            </w:r>
            <w:r>
              <w:rPr>
                <w:rFonts w:hint="eastAsia" w:asciiTheme="minorEastAsia" w:hAnsiTheme="minorEastAsia" w:eastAsiaTheme="minorEastAsia" w:cstheme="minorEastAsia"/>
                <w:color w:val="auto"/>
                <w:sz w:val="21"/>
                <w:szCs w:val="21"/>
                <w:lang w:val="en-US" w:eastAsia="zh-CN" w:bidi="ar-SA"/>
              </w:rPr>
              <w:t xml:space="preserve">比选申请文件 </w:t>
            </w:r>
          </w:p>
          <w:p w14:paraId="0F3388DF">
            <w:pPr>
              <w:pStyle w:val="89"/>
              <w:jc w:val="both"/>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在</w:t>
            </w:r>
            <w:r>
              <w:rPr>
                <w:rFonts w:hint="eastAsia" w:asciiTheme="minorEastAsia" w:hAnsiTheme="minorEastAsia" w:eastAsiaTheme="minorEastAsia" w:cstheme="minorEastAsia"/>
                <w:color w:val="auto"/>
                <w:sz w:val="21"/>
                <w:szCs w:val="21"/>
                <w:u w:val="single"/>
                <w:lang w:val="en-US" w:eastAsia="zh-CN" w:bidi="ar-SA"/>
              </w:rPr>
              <w:t xml:space="preserve">    </w:t>
            </w:r>
            <w:r>
              <w:rPr>
                <w:rFonts w:hint="eastAsia" w:asciiTheme="minorEastAsia" w:hAnsiTheme="minorEastAsia" w:eastAsiaTheme="minorEastAsia" w:cstheme="minorEastAsia"/>
                <w:color w:val="auto"/>
                <w:sz w:val="21"/>
                <w:szCs w:val="21"/>
                <w:lang w:val="en-US" w:eastAsia="zh-CN" w:bidi="ar-SA"/>
              </w:rPr>
              <w:t>年</w:t>
            </w:r>
            <w:r>
              <w:rPr>
                <w:rFonts w:hint="eastAsia" w:asciiTheme="minorEastAsia" w:hAnsiTheme="minorEastAsia" w:eastAsiaTheme="minorEastAsia" w:cstheme="minorEastAsia"/>
                <w:color w:val="auto"/>
                <w:sz w:val="21"/>
                <w:szCs w:val="21"/>
                <w:u w:val="single"/>
                <w:lang w:val="en-US" w:eastAsia="zh-CN" w:bidi="ar-SA"/>
              </w:rPr>
              <w:t xml:space="preserve">    </w:t>
            </w:r>
            <w:r>
              <w:rPr>
                <w:rFonts w:hint="eastAsia" w:asciiTheme="minorEastAsia" w:hAnsiTheme="minorEastAsia" w:eastAsiaTheme="minorEastAsia" w:cstheme="minorEastAsia"/>
                <w:color w:val="auto"/>
                <w:sz w:val="21"/>
                <w:szCs w:val="21"/>
                <w:lang w:val="en-US" w:eastAsia="zh-CN" w:bidi="ar-SA"/>
              </w:rPr>
              <w:t>月</w:t>
            </w:r>
            <w:r>
              <w:rPr>
                <w:rFonts w:hint="eastAsia" w:asciiTheme="minorEastAsia" w:hAnsiTheme="minorEastAsia" w:eastAsiaTheme="minorEastAsia" w:cstheme="minorEastAsia"/>
                <w:color w:val="auto"/>
                <w:sz w:val="21"/>
                <w:szCs w:val="21"/>
                <w:u w:val="single"/>
                <w:lang w:val="en-US" w:eastAsia="zh-CN" w:bidi="ar-SA"/>
              </w:rPr>
              <w:t xml:space="preserve">    </w:t>
            </w:r>
            <w:r>
              <w:rPr>
                <w:rFonts w:hint="eastAsia" w:asciiTheme="minorEastAsia" w:hAnsiTheme="minorEastAsia" w:eastAsiaTheme="minorEastAsia" w:cstheme="minorEastAsia"/>
                <w:color w:val="auto"/>
                <w:sz w:val="21"/>
                <w:szCs w:val="21"/>
                <w:lang w:val="en-US" w:eastAsia="zh-CN" w:bidi="ar-SA"/>
              </w:rPr>
              <w:t>日</w:t>
            </w:r>
            <w:r>
              <w:rPr>
                <w:rFonts w:hint="eastAsia" w:asciiTheme="minorEastAsia" w:hAnsiTheme="minorEastAsia" w:eastAsiaTheme="minorEastAsia" w:cstheme="minorEastAsia"/>
                <w:color w:val="auto"/>
                <w:sz w:val="21"/>
                <w:szCs w:val="21"/>
                <w:u w:val="single"/>
                <w:lang w:val="en-US" w:eastAsia="zh-CN" w:bidi="ar-SA"/>
              </w:rPr>
              <w:t xml:space="preserve">    </w:t>
            </w:r>
            <w:r>
              <w:rPr>
                <w:rFonts w:hint="eastAsia" w:asciiTheme="minorEastAsia" w:hAnsiTheme="minorEastAsia" w:eastAsiaTheme="minorEastAsia" w:cstheme="minorEastAsia"/>
                <w:color w:val="auto"/>
                <w:sz w:val="21"/>
                <w:szCs w:val="21"/>
                <w:lang w:val="en-US" w:eastAsia="zh-CN" w:bidi="ar-SA"/>
              </w:rPr>
              <w:t xml:space="preserve"> 时</w:t>
            </w:r>
            <w:r>
              <w:rPr>
                <w:rFonts w:hint="eastAsia" w:asciiTheme="minorEastAsia" w:hAnsiTheme="minorEastAsia" w:eastAsiaTheme="minorEastAsia" w:cstheme="minorEastAsia"/>
                <w:color w:val="auto"/>
                <w:sz w:val="21"/>
                <w:szCs w:val="21"/>
                <w:u w:val="single"/>
                <w:lang w:val="en-US" w:eastAsia="zh-CN" w:bidi="ar-SA"/>
              </w:rPr>
              <w:t xml:space="preserve">    </w:t>
            </w:r>
            <w:r>
              <w:rPr>
                <w:rFonts w:hint="eastAsia" w:asciiTheme="minorEastAsia" w:hAnsiTheme="minorEastAsia" w:eastAsiaTheme="minorEastAsia" w:cstheme="minorEastAsia"/>
                <w:color w:val="auto"/>
                <w:sz w:val="21"/>
                <w:szCs w:val="21"/>
                <w:lang w:val="en-US" w:eastAsia="zh-CN" w:bidi="ar-SA"/>
              </w:rPr>
              <w:t>分前不得开启。</w:t>
            </w:r>
          </w:p>
          <w:p w14:paraId="2AFFA42C">
            <w:pPr>
              <w:pStyle w:val="37"/>
              <w:adjustRightInd w:val="0"/>
              <w:snapToGrid w:val="0"/>
              <w:spacing w:after="0" w:line="240" w:lineRule="auto"/>
              <w:ind w:left="0" w:leftChars="0" w:firstLine="0" w:firstLineChars="0"/>
              <w:jc w:val="both"/>
              <w:rPr>
                <w:rFonts w:ascii="宋体" w:hAnsi="宋体" w:cs="宋体"/>
                <w:szCs w:val="21"/>
              </w:rPr>
            </w:pPr>
            <w:r>
              <w:rPr>
                <w:rFonts w:hint="eastAsia" w:asciiTheme="minorEastAsia" w:hAnsiTheme="minorEastAsia" w:eastAsiaTheme="minorEastAsia" w:cstheme="minorEastAsia"/>
                <w:color w:val="auto"/>
                <w:sz w:val="21"/>
                <w:szCs w:val="21"/>
                <w:lang w:val="en-US" w:eastAsia="zh-CN" w:bidi="ar-SA"/>
              </w:rPr>
              <w:t>比选申请人名称</w:t>
            </w:r>
            <w:r>
              <w:rPr>
                <w:rFonts w:hint="eastAsia" w:asciiTheme="minorEastAsia" w:hAnsiTheme="minorEastAsia" w:eastAsiaTheme="minorEastAsia" w:cstheme="minorEastAsia"/>
                <w:color w:val="auto"/>
                <w:sz w:val="21"/>
                <w:szCs w:val="21"/>
                <w:u w:val="single"/>
                <w:lang w:val="en-US" w:eastAsia="zh-CN" w:bidi="ar-SA"/>
              </w:rPr>
              <w:t xml:space="preserve">：            </w:t>
            </w:r>
            <w:r>
              <w:rPr>
                <w:rFonts w:hint="eastAsia" w:asciiTheme="minorEastAsia" w:hAnsiTheme="minorEastAsia" w:eastAsiaTheme="minorEastAsia" w:cstheme="minorEastAsia"/>
                <w:color w:val="auto"/>
                <w:sz w:val="21"/>
                <w:szCs w:val="21"/>
                <w:u w:val="none"/>
                <w:lang w:val="en-US" w:eastAsia="zh-CN" w:bidi="ar-SA"/>
              </w:rPr>
              <w:t>（</w:t>
            </w:r>
            <w:r>
              <w:rPr>
                <w:rFonts w:hint="eastAsia" w:asciiTheme="minorEastAsia" w:hAnsiTheme="minorEastAsia" w:eastAsiaTheme="minorEastAsia" w:cstheme="minorEastAsia"/>
                <w:color w:val="auto"/>
                <w:sz w:val="21"/>
                <w:szCs w:val="21"/>
                <w:lang w:val="en-US" w:eastAsia="zh-CN" w:bidi="ar-SA"/>
              </w:rPr>
              <w:t>盖单位章）  。</w:t>
            </w:r>
          </w:p>
        </w:tc>
      </w:tr>
      <w:tr w14:paraId="085FA4AA">
        <w:tblPrEx>
          <w:tblCellMar>
            <w:top w:w="0" w:type="dxa"/>
            <w:left w:w="108" w:type="dxa"/>
            <w:bottom w:w="0" w:type="dxa"/>
            <w:right w:w="108" w:type="dxa"/>
          </w:tblCellMar>
        </w:tblPrEx>
        <w:trPr>
          <w:trHeight w:val="1154" w:hRule="atLeast"/>
        </w:trPr>
        <w:tc>
          <w:tcPr>
            <w:tcW w:w="1165" w:type="dxa"/>
            <w:tcBorders>
              <w:top w:val="single" w:color="auto" w:sz="4" w:space="0"/>
              <w:left w:val="single" w:color="auto" w:sz="4" w:space="0"/>
              <w:bottom w:val="single" w:color="auto" w:sz="4" w:space="0"/>
              <w:right w:val="single" w:color="auto" w:sz="4" w:space="0"/>
            </w:tcBorders>
            <w:vAlign w:val="center"/>
          </w:tcPr>
          <w:p w14:paraId="543EAEF6">
            <w:pPr>
              <w:spacing w:line="240" w:lineRule="auto"/>
              <w:jc w:val="center"/>
              <w:rPr>
                <w:rFonts w:ascii="宋体" w:hAnsi="宋体" w:cs="宋体"/>
                <w:szCs w:val="21"/>
              </w:rPr>
            </w:pPr>
            <w:r>
              <w:rPr>
                <w:rFonts w:hint="eastAsia" w:ascii="宋体" w:hAnsi="宋体" w:cs="宋体"/>
                <w:szCs w:val="21"/>
              </w:rPr>
              <w:t>4</w:t>
            </w:r>
            <w:r>
              <w:rPr>
                <w:rFonts w:ascii="宋体" w:hAnsi="宋体" w:cs="宋体"/>
                <w:szCs w:val="21"/>
              </w:rPr>
              <w:t>.2</w:t>
            </w:r>
          </w:p>
        </w:tc>
        <w:tc>
          <w:tcPr>
            <w:tcW w:w="3769" w:type="dxa"/>
            <w:tcBorders>
              <w:top w:val="single" w:color="auto" w:sz="4" w:space="0"/>
              <w:left w:val="single" w:color="auto" w:sz="4" w:space="0"/>
              <w:bottom w:val="single" w:color="auto" w:sz="4" w:space="0"/>
              <w:right w:val="single" w:color="auto" w:sz="4" w:space="0"/>
            </w:tcBorders>
            <w:vAlign w:val="center"/>
          </w:tcPr>
          <w:p w14:paraId="208A7BC2">
            <w:pPr>
              <w:autoSpaceDE w:val="0"/>
              <w:autoSpaceDN w:val="0"/>
              <w:adjustRightInd w:val="0"/>
              <w:snapToGrid w:val="0"/>
              <w:spacing w:line="240" w:lineRule="auto"/>
              <w:jc w:val="center"/>
              <w:rPr>
                <w:rFonts w:hint="eastAsia" w:ascii="宋体" w:hAnsi="宋体" w:cs="宋体" w:eastAsiaTheme="minorEastAsia"/>
                <w:szCs w:val="21"/>
                <w:lang w:eastAsia="zh-CN"/>
              </w:rPr>
            </w:pPr>
            <w:r>
              <w:rPr>
                <w:rFonts w:hint="eastAsia" w:asciiTheme="minorEastAsia" w:hAnsiTheme="minorEastAsia" w:eastAsiaTheme="minorEastAsia" w:cstheme="minorEastAsia"/>
                <w:szCs w:val="21"/>
              </w:rPr>
              <w:t>是否退还</w:t>
            </w:r>
            <w:r>
              <w:rPr>
                <w:rFonts w:hint="eastAsia" w:asciiTheme="minorEastAsia" w:hAnsiTheme="minorEastAsia" w:eastAsiaTheme="minorEastAsia" w:cstheme="minorEastAsia"/>
                <w:szCs w:val="21"/>
                <w:lang w:eastAsia="zh-CN"/>
              </w:rPr>
              <w:t>比选申请文件</w:t>
            </w:r>
          </w:p>
        </w:tc>
        <w:tc>
          <w:tcPr>
            <w:tcW w:w="4388" w:type="dxa"/>
            <w:tcBorders>
              <w:top w:val="single" w:color="auto" w:sz="4" w:space="0"/>
              <w:left w:val="single" w:color="auto" w:sz="4" w:space="0"/>
              <w:bottom w:val="single" w:color="auto" w:sz="4" w:space="0"/>
              <w:right w:val="single" w:color="auto" w:sz="4" w:space="0"/>
            </w:tcBorders>
            <w:vAlign w:val="center"/>
          </w:tcPr>
          <w:p w14:paraId="17601559">
            <w:pPr>
              <w:pStyle w:val="37"/>
              <w:adjustRightInd w:val="0"/>
              <w:snapToGrid w:val="0"/>
              <w:spacing w:after="0" w:line="240" w:lineRule="auto"/>
              <w:ind w:left="0" w:leftChars="0" w:firstLine="0" w:firstLineChars="0"/>
              <w:jc w:val="both"/>
              <w:rPr>
                <w:rFonts w:ascii="宋体" w:hAnsi="宋体" w:cs="宋体"/>
                <w:szCs w:val="21"/>
              </w:rPr>
            </w:pPr>
            <w:r>
              <w:rPr>
                <w:rFonts w:hint="eastAsia" w:asciiTheme="minorEastAsia" w:hAnsiTheme="minorEastAsia" w:eastAsiaTheme="minorEastAsia" w:cstheme="minorEastAsia"/>
                <w:szCs w:val="21"/>
              </w:rPr>
              <w:t>若比选申请人少于3家（不含3家）将不予开标，比选申请文件原封退还</w:t>
            </w:r>
            <w:r>
              <w:rPr>
                <w:rFonts w:hint="eastAsia" w:asciiTheme="majorEastAsia" w:hAnsiTheme="majorEastAsia" w:eastAsiaTheme="majorEastAsia" w:cstheme="majorEastAsia"/>
                <w:color w:val="auto"/>
                <w:sz w:val="24"/>
                <w:szCs w:val="24"/>
                <w:highlight w:val="none"/>
              </w:rPr>
              <w:t>。</w:t>
            </w:r>
          </w:p>
        </w:tc>
      </w:tr>
      <w:tr w14:paraId="572BB38C">
        <w:tblPrEx>
          <w:tblCellMar>
            <w:top w:w="0" w:type="dxa"/>
            <w:left w:w="108" w:type="dxa"/>
            <w:bottom w:w="0" w:type="dxa"/>
            <w:right w:w="108" w:type="dxa"/>
          </w:tblCellMar>
        </w:tblPrEx>
        <w:trPr>
          <w:trHeight w:val="735" w:hRule="atLeast"/>
        </w:trPr>
        <w:tc>
          <w:tcPr>
            <w:tcW w:w="1165" w:type="dxa"/>
            <w:tcBorders>
              <w:top w:val="single" w:color="auto" w:sz="4" w:space="0"/>
              <w:left w:val="single" w:color="auto" w:sz="4" w:space="0"/>
              <w:bottom w:val="single" w:color="auto" w:sz="4" w:space="0"/>
              <w:right w:val="single" w:color="auto" w:sz="4" w:space="0"/>
            </w:tcBorders>
            <w:vAlign w:val="center"/>
          </w:tcPr>
          <w:p w14:paraId="13AFD020">
            <w:pPr>
              <w:spacing w:line="240" w:lineRule="auto"/>
              <w:jc w:val="center"/>
              <w:rPr>
                <w:rFonts w:ascii="宋体" w:hAnsi="宋体" w:cs="宋体"/>
                <w:szCs w:val="21"/>
              </w:rPr>
            </w:pPr>
            <w:r>
              <w:rPr>
                <w:rFonts w:hint="eastAsia" w:ascii="宋体" w:hAnsi="宋体" w:cs="宋体"/>
                <w:szCs w:val="21"/>
              </w:rPr>
              <w:t>4</w:t>
            </w:r>
            <w:r>
              <w:rPr>
                <w:rFonts w:ascii="宋体" w:hAnsi="宋体" w:cs="宋体"/>
                <w:szCs w:val="21"/>
              </w:rPr>
              <w:t>.3</w:t>
            </w:r>
          </w:p>
        </w:tc>
        <w:tc>
          <w:tcPr>
            <w:tcW w:w="3769" w:type="dxa"/>
            <w:tcBorders>
              <w:top w:val="single" w:color="auto" w:sz="4" w:space="0"/>
              <w:left w:val="single" w:color="auto" w:sz="4" w:space="0"/>
              <w:bottom w:val="single" w:color="auto" w:sz="4" w:space="0"/>
              <w:right w:val="single" w:color="auto" w:sz="4" w:space="0"/>
            </w:tcBorders>
            <w:vAlign w:val="center"/>
          </w:tcPr>
          <w:p w14:paraId="13404D79">
            <w:pPr>
              <w:autoSpaceDE w:val="0"/>
              <w:autoSpaceDN w:val="0"/>
              <w:adjustRightInd w:val="0"/>
              <w:snapToGrid w:val="0"/>
              <w:spacing w:line="240" w:lineRule="auto"/>
              <w:jc w:val="center"/>
              <w:rPr>
                <w:rFonts w:ascii="宋体" w:hAnsi="宋体" w:cs="宋体"/>
                <w:szCs w:val="21"/>
              </w:rPr>
            </w:pPr>
            <w:r>
              <w:rPr>
                <w:rFonts w:hint="eastAsia" w:asciiTheme="minorEastAsia" w:hAnsiTheme="minorEastAsia" w:eastAsiaTheme="minorEastAsia" w:cstheme="minorEastAsia"/>
                <w:szCs w:val="21"/>
                <w:lang w:eastAsia="zh-CN"/>
              </w:rPr>
              <w:t>比选申请文件</w:t>
            </w:r>
            <w:r>
              <w:rPr>
                <w:rFonts w:hint="eastAsia" w:asciiTheme="minorEastAsia" w:hAnsiTheme="minorEastAsia" w:eastAsiaTheme="minorEastAsia" w:cstheme="minorEastAsia"/>
                <w:szCs w:val="21"/>
              </w:rPr>
              <w:t>的撤回</w:t>
            </w:r>
          </w:p>
        </w:tc>
        <w:tc>
          <w:tcPr>
            <w:tcW w:w="4388" w:type="dxa"/>
            <w:tcBorders>
              <w:top w:val="single" w:color="auto" w:sz="4" w:space="0"/>
              <w:left w:val="single" w:color="auto" w:sz="4" w:space="0"/>
              <w:bottom w:val="single" w:color="auto" w:sz="4" w:space="0"/>
              <w:right w:val="single" w:color="auto" w:sz="4" w:space="0"/>
            </w:tcBorders>
            <w:vAlign w:val="center"/>
          </w:tcPr>
          <w:p w14:paraId="153BA748">
            <w:pPr>
              <w:pStyle w:val="37"/>
              <w:adjustRightInd w:val="0"/>
              <w:snapToGrid w:val="0"/>
              <w:spacing w:after="0" w:line="240" w:lineRule="auto"/>
              <w:ind w:left="0" w:leftChars="0" w:firstLine="0" w:firstLineChars="0"/>
              <w:jc w:val="both"/>
              <w:rPr>
                <w:rFonts w:hint="eastAsia" w:ascii="宋体" w:hAnsi="宋体" w:eastAsia="宋体" w:cstheme="minorEastAsia"/>
                <w:szCs w:val="21"/>
                <w:lang w:eastAsia="zh-CN"/>
              </w:rPr>
            </w:pPr>
            <w:r>
              <w:rPr>
                <w:rFonts w:hint="eastAsia" w:asciiTheme="minorEastAsia" w:hAnsiTheme="minorEastAsia" w:eastAsiaTheme="minorEastAsia" w:cstheme="minorEastAsia"/>
                <w:szCs w:val="21"/>
                <w:lang w:val="en-US" w:eastAsia="zh-CN"/>
              </w:rPr>
              <w:t>/</w:t>
            </w:r>
          </w:p>
        </w:tc>
      </w:tr>
      <w:tr w14:paraId="2112878F">
        <w:tblPrEx>
          <w:tblCellMar>
            <w:top w:w="0" w:type="dxa"/>
            <w:left w:w="108" w:type="dxa"/>
            <w:bottom w:w="0" w:type="dxa"/>
            <w:right w:w="108" w:type="dxa"/>
          </w:tblCellMar>
        </w:tblPrEx>
        <w:trPr>
          <w:trHeight w:val="649" w:hRule="atLeast"/>
        </w:trPr>
        <w:tc>
          <w:tcPr>
            <w:tcW w:w="1165" w:type="dxa"/>
            <w:tcBorders>
              <w:top w:val="single" w:color="auto" w:sz="4" w:space="0"/>
              <w:left w:val="single" w:color="auto" w:sz="4" w:space="0"/>
              <w:bottom w:val="single" w:color="auto" w:sz="4" w:space="0"/>
              <w:right w:val="single" w:color="auto" w:sz="4" w:space="0"/>
            </w:tcBorders>
            <w:vAlign w:val="center"/>
          </w:tcPr>
          <w:p w14:paraId="4D8F4703">
            <w:pPr>
              <w:spacing w:line="240" w:lineRule="auto"/>
              <w:jc w:val="center"/>
              <w:rPr>
                <w:rFonts w:ascii="宋体" w:hAnsi="宋体" w:cs="宋体"/>
                <w:szCs w:val="21"/>
              </w:rPr>
            </w:pPr>
            <w:r>
              <w:rPr>
                <w:rFonts w:hint="eastAsia" w:ascii="宋体" w:hAnsi="宋体" w:cs="宋体"/>
                <w:szCs w:val="21"/>
              </w:rPr>
              <w:t>5.1</w:t>
            </w:r>
          </w:p>
        </w:tc>
        <w:tc>
          <w:tcPr>
            <w:tcW w:w="3769" w:type="dxa"/>
            <w:tcBorders>
              <w:top w:val="single" w:color="auto" w:sz="4" w:space="0"/>
              <w:left w:val="single" w:color="auto" w:sz="4" w:space="0"/>
              <w:bottom w:val="single" w:color="auto" w:sz="4" w:space="0"/>
              <w:right w:val="single" w:color="auto" w:sz="4" w:space="0"/>
            </w:tcBorders>
            <w:vAlign w:val="center"/>
          </w:tcPr>
          <w:p w14:paraId="1831B8DB">
            <w:pPr>
              <w:autoSpaceDE w:val="0"/>
              <w:autoSpaceDN w:val="0"/>
              <w:adjustRightInd w:val="0"/>
              <w:snapToGrid w:val="0"/>
              <w:spacing w:line="240" w:lineRule="auto"/>
              <w:jc w:val="center"/>
              <w:rPr>
                <w:rFonts w:ascii="宋体" w:hAnsi="宋体" w:cs="宋体"/>
                <w:szCs w:val="21"/>
              </w:rPr>
            </w:pPr>
            <w:r>
              <w:rPr>
                <w:rFonts w:hint="eastAsia" w:asciiTheme="minorEastAsia" w:hAnsiTheme="minorEastAsia" w:eastAsiaTheme="minorEastAsia" w:cstheme="minorEastAsia"/>
                <w:szCs w:val="21"/>
                <w:lang w:eastAsia="zh-CN"/>
              </w:rPr>
              <w:t>比选</w:t>
            </w:r>
            <w:r>
              <w:rPr>
                <w:rFonts w:hint="eastAsia" w:asciiTheme="minorEastAsia" w:hAnsiTheme="minorEastAsia" w:eastAsiaTheme="minorEastAsia" w:cstheme="minorEastAsia"/>
                <w:szCs w:val="21"/>
              </w:rPr>
              <w:t>时间和地点</w:t>
            </w:r>
          </w:p>
        </w:tc>
        <w:tc>
          <w:tcPr>
            <w:tcW w:w="4388" w:type="dxa"/>
            <w:tcBorders>
              <w:top w:val="single" w:color="auto" w:sz="4" w:space="0"/>
              <w:left w:val="single" w:color="auto" w:sz="4" w:space="0"/>
              <w:bottom w:val="single" w:color="auto" w:sz="4" w:space="0"/>
              <w:right w:val="single" w:color="auto" w:sz="4" w:space="0"/>
            </w:tcBorders>
            <w:vAlign w:val="center"/>
          </w:tcPr>
          <w:p w14:paraId="4435828D">
            <w:pPr>
              <w:pStyle w:val="89"/>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开标时间：比选截止时间</w:t>
            </w:r>
          </w:p>
          <w:p w14:paraId="13686EAB">
            <w:pPr>
              <w:pStyle w:val="89"/>
              <w:jc w:val="both"/>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开标地点：成都市高新区交子大道233号中海国际中心C座7楼</w:t>
            </w:r>
          </w:p>
          <w:p w14:paraId="6B460FE8">
            <w:pPr>
              <w:pStyle w:val="37"/>
              <w:adjustRightInd w:val="0"/>
              <w:snapToGrid w:val="0"/>
              <w:spacing w:after="0" w:line="240" w:lineRule="auto"/>
              <w:ind w:left="0" w:leftChars="0" w:firstLine="0" w:firstLineChars="0"/>
              <w:jc w:val="both"/>
              <w:rPr>
                <w:rFonts w:ascii="宋体" w:hAnsi="宋体" w:cs="宋体" w:eastAsiaTheme="minorEastAsia"/>
                <w:szCs w:val="21"/>
              </w:rPr>
            </w:pPr>
            <w:r>
              <w:rPr>
                <w:rFonts w:hint="eastAsia" w:asciiTheme="minorEastAsia" w:hAnsiTheme="minorEastAsia" w:eastAsiaTheme="minorEastAsia" w:cstheme="minorEastAsia"/>
                <w:color w:val="auto"/>
                <w:sz w:val="21"/>
                <w:szCs w:val="21"/>
                <w:lang w:val="en-US" w:eastAsia="zh-CN" w:bidi="ar-SA"/>
              </w:rPr>
              <w:t>因故未参加开标的比选申请人视为默认认可开标结果。</w:t>
            </w:r>
          </w:p>
        </w:tc>
      </w:tr>
      <w:tr w14:paraId="45A64705">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14:paraId="38BBD848">
            <w:pPr>
              <w:spacing w:line="240" w:lineRule="auto"/>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3769" w:type="dxa"/>
            <w:tcBorders>
              <w:top w:val="single" w:color="auto" w:sz="4" w:space="0"/>
              <w:left w:val="single" w:color="auto" w:sz="4" w:space="0"/>
              <w:bottom w:val="single" w:color="auto" w:sz="4" w:space="0"/>
              <w:right w:val="single" w:color="auto" w:sz="4" w:space="0"/>
            </w:tcBorders>
            <w:vAlign w:val="center"/>
          </w:tcPr>
          <w:p w14:paraId="69AECC05">
            <w:pPr>
              <w:spacing w:line="240" w:lineRule="auto"/>
              <w:jc w:val="center"/>
              <w:rPr>
                <w:rFonts w:ascii="宋体" w:hAnsi="宋体" w:cs="宋体"/>
                <w:szCs w:val="21"/>
              </w:rPr>
            </w:pPr>
            <w:r>
              <w:rPr>
                <w:rFonts w:hint="eastAsia" w:asciiTheme="minorEastAsia" w:hAnsiTheme="minorEastAsia" w:eastAsiaTheme="minorEastAsia" w:cstheme="minorEastAsia"/>
                <w:szCs w:val="21"/>
                <w:lang w:eastAsia="zh-CN"/>
              </w:rPr>
              <w:t>比选</w:t>
            </w:r>
            <w:r>
              <w:rPr>
                <w:rFonts w:hint="eastAsia" w:ascii="宋体" w:hAnsi="宋体" w:cs="宋体"/>
                <w:szCs w:val="21"/>
              </w:rPr>
              <w:t>程序</w:t>
            </w:r>
          </w:p>
        </w:tc>
        <w:tc>
          <w:tcPr>
            <w:tcW w:w="4388" w:type="dxa"/>
            <w:tcBorders>
              <w:top w:val="single" w:color="auto" w:sz="4" w:space="0"/>
              <w:left w:val="single" w:color="auto" w:sz="4" w:space="0"/>
              <w:bottom w:val="single" w:color="auto" w:sz="4" w:space="0"/>
              <w:right w:val="single" w:color="auto" w:sz="4" w:space="0"/>
            </w:tcBorders>
            <w:vAlign w:val="center"/>
          </w:tcPr>
          <w:p w14:paraId="08B16762">
            <w:pPr>
              <w:pStyle w:val="37"/>
              <w:adjustRightInd w:val="0"/>
              <w:snapToGrid w:val="0"/>
              <w:spacing w:after="0" w:line="240" w:lineRule="auto"/>
              <w:ind w:left="0" w:leftChars="0" w:firstLine="0" w:firstLineChars="0"/>
              <w:jc w:val="both"/>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比选方式</w:t>
            </w:r>
          </w:p>
          <w:p w14:paraId="243D5AE5">
            <w:pPr>
              <w:pStyle w:val="37"/>
              <w:adjustRightInd w:val="0"/>
              <w:snapToGrid w:val="0"/>
              <w:spacing w:after="0" w:line="240" w:lineRule="auto"/>
              <w:ind w:left="0" w:leftChars="0" w:firstLine="0" w:firstLineChars="0"/>
              <w:jc w:val="both"/>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主持人按下列程序对比选申请文件进行比选：</w:t>
            </w:r>
          </w:p>
          <w:p w14:paraId="3420D756">
            <w:pPr>
              <w:pStyle w:val="37"/>
              <w:adjustRightInd w:val="0"/>
              <w:snapToGrid w:val="0"/>
              <w:spacing w:after="0" w:line="240" w:lineRule="auto"/>
              <w:ind w:left="0" w:leftChars="0" w:firstLine="0" w:firstLineChars="0"/>
              <w:jc w:val="both"/>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（1）宣布比选纪律；</w:t>
            </w:r>
          </w:p>
          <w:p w14:paraId="47E93F07">
            <w:pPr>
              <w:pStyle w:val="37"/>
              <w:adjustRightInd w:val="0"/>
              <w:snapToGrid w:val="0"/>
              <w:spacing w:after="0" w:line="240" w:lineRule="auto"/>
              <w:ind w:left="0" w:leftChars="0" w:firstLine="0" w:firstLineChars="0"/>
              <w:jc w:val="both"/>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（2）公布比选申请截止时间前递交比选申请文件的比选申请人数量；</w:t>
            </w:r>
          </w:p>
          <w:p w14:paraId="3DA26769">
            <w:pPr>
              <w:pStyle w:val="37"/>
              <w:adjustRightInd w:val="0"/>
              <w:snapToGrid w:val="0"/>
              <w:spacing w:after="0" w:line="240" w:lineRule="auto"/>
              <w:ind w:left="0" w:leftChars="0" w:firstLine="0" w:firstLineChars="0"/>
              <w:jc w:val="both"/>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（3）公布标段名称、比选申请人名称、比选申请报价等内容，并记录在案；</w:t>
            </w:r>
          </w:p>
          <w:p w14:paraId="4C51C707">
            <w:pPr>
              <w:pStyle w:val="37"/>
              <w:adjustRightInd w:val="0"/>
              <w:snapToGrid w:val="0"/>
              <w:spacing w:after="0" w:line="240" w:lineRule="auto"/>
              <w:ind w:left="0" w:leftChars="0" w:firstLine="0" w:firstLineChars="0"/>
              <w:jc w:val="both"/>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（4）比选申请人对比选记录进行确认。比选申请人代表对比选结果有异议的，应在</w:t>
            </w:r>
            <w:r>
              <w:rPr>
                <w:rFonts w:hint="default" w:asciiTheme="minorEastAsia" w:hAnsiTheme="minorEastAsia" w:eastAsiaTheme="minorEastAsia" w:cstheme="minorEastAsia"/>
                <w:color w:val="auto"/>
                <w:sz w:val="21"/>
                <w:szCs w:val="21"/>
                <w:lang w:val="en-US" w:eastAsia="zh-CN" w:bidi="ar-SA"/>
              </w:rPr>
              <w:t>代理机构</w:t>
            </w:r>
            <w:r>
              <w:rPr>
                <w:rFonts w:hint="eastAsia" w:asciiTheme="minorEastAsia" w:hAnsiTheme="minorEastAsia" w:eastAsiaTheme="minorEastAsia" w:cstheme="minorEastAsia"/>
                <w:color w:val="auto"/>
                <w:sz w:val="21"/>
                <w:szCs w:val="21"/>
                <w:lang w:val="en-US" w:eastAsia="zh-CN" w:bidi="ar-SA"/>
              </w:rPr>
              <w:t>形成比选记录表后15分钟内当场提出，否则视为无异议；</w:t>
            </w:r>
          </w:p>
          <w:p w14:paraId="3382FC49">
            <w:pPr>
              <w:pStyle w:val="37"/>
              <w:adjustRightInd w:val="0"/>
              <w:snapToGrid w:val="0"/>
              <w:spacing w:after="0" w:line="240" w:lineRule="auto"/>
              <w:ind w:left="0" w:leftChars="0" w:firstLine="0" w:firstLineChars="0"/>
              <w:jc w:val="both"/>
              <w:rPr>
                <w:rFonts w:ascii="宋体" w:hAnsi="宋体" w:cs="宋体"/>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比选</w:t>
            </w:r>
            <w:r>
              <w:rPr>
                <w:rFonts w:hint="eastAsia" w:asciiTheme="minorEastAsia" w:hAnsiTheme="minorEastAsia" w:eastAsiaTheme="minorEastAsia" w:cstheme="minorEastAsia"/>
                <w:color w:val="auto"/>
                <w:szCs w:val="21"/>
              </w:rPr>
              <w:t>结束。</w:t>
            </w:r>
          </w:p>
        </w:tc>
      </w:tr>
      <w:tr w14:paraId="1449B9A0">
        <w:tblPrEx>
          <w:tblCellMar>
            <w:top w:w="0" w:type="dxa"/>
            <w:left w:w="108" w:type="dxa"/>
            <w:bottom w:w="0" w:type="dxa"/>
            <w:right w:w="108" w:type="dxa"/>
          </w:tblCellMar>
        </w:tblPrEx>
        <w:trPr>
          <w:trHeight w:val="927" w:hRule="atLeast"/>
        </w:trPr>
        <w:tc>
          <w:tcPr>
            <w:tcW w:w="1165" w:type="dxa"/>
            <w:tcBorders>
              <w:top w:val="single" w:color="auto" w:sz="4" w:space="0"/>
              <w:left w:val="single" w:color="auto" w:sz="4" w:space="0"/>
              <w:bottom w:val="single" w:color="auto" w:sz="4" w:space="0"/>
              <w:right w:val="single" w:color="auto" w:sz="4" w:space="0"/>
            </w:tcBorders>
            <w:vAlign w:val="center"/>
          </w:tcPr>
          <w:p w14:paraId="71A68CDE">
            <w:pPr>
              <w:spacing w:line="240" w:lineRule="auto"/>
              <w:jc w:val="center"/>
              <w:rPr>
                <w:rFonts w:ascii="宋体" w:hAnsi="宋体" w:cs="宋体"/>
                <w:szCs w:val="21"/>
              </w:rPr>
            </w:pPr>
            <w:r>
              <w:rPr>
                <w:rFonts w:ascii="宋体" w:hAnsi="宋体" w:cs="宋体"/>
                <w:szCs w:val="21"/>
              </w:rPr>
              <w:t>5.3.1</w:t>
            </w:r>
          </w:p>
        </w:tc>
        <w:tc>
          <w:tcPr>
            <w:tcW w:w="3769" w:type="dxa"/>
            <w:tcBorders>
              <w:top w:val="single" w:color="auto" w:sz="4" w:space="0"/>
              <w:left w:val="single" w:color="auto" w:sz="4" w:space="0"/>
              <w:bottom w:val="single" w:color="auto" w:sz="4" w:space="0"/>
              <w:right w:val="single" w:color="auto" w:sz="4" w:space="0"/>
            </w:tcBorders>
            <w:vAlign w:val="center"/>
          </w:tcPr>
          <w:p w14:paraId="66BEB486">
            <w:pPr>
              <w:autoSpaceDE w:val="0"/>
              <w:autoSpaceDN w:val="0"/>
              <w:adjustRightInd w:val="0"/>
              <w:snapToGrid w:val="0"/>
              <w:spacing w:line="240" w:lineRule="auto"/>
              <w:jc w:val="center"/>
              <w:rPr>
                <w:rFonts w:ascii="宋体" w:hAnsi="宋体" w:cstheme="minorEastAsia"/>
                <w:szCs w:val="21"/>
              </w:rPr>
            </w:pPr>
            <w:r>
              <w:rPr>
                <w:rFonts w:hint="eastAsia" w:ascii="宋体" w:hAnsi="宋体" w:cstheme="minorEastAsia"/>
                <w:szCs w:val="21"/>
              </w:rPr>
              <w:t>补救措施</w:t>
            </w:r>
          </w:p>
        </w:tc>
        <w:tc>
          <w:tcPr>
            <w:tcW w:w="4388" w:type="dxa"/>
            <w:tcBorders>
              <w:top w:val="single" w:color="auto" w:sz="4" w:space="0"/>
              <w:left w:val="single" w:color="auto" w:sz="4" w:space="0"/>
              <w:bottom w:val="single" w:color="auto" w:sz="4" w:space="0"/>
              <w:right w:val="single" w:color="auto" w:sz="4" w:space="0"/>
            </w:tcBorders>
            <w:vAlign w:val="center"/>
          </w:tcPr>
          <w:p w14:paraId="3FE2A737">
            <w:pPr>
              <w:pStyle w:val="37"/>
              <w:adjustRightInd w:val="0"/>
              <w:snapToGrid w:val="0"/>
              <w:spacing w:after="0" w:line="240" w:lineRule="auto"/>
              <w:ind w:left="0" w:leftChars="0" w:firstLine="0" w:firstLineChars="0"/>
              <w:jc w:val="both"/>
              <w:rPr>
                <w:rFonts w:hint="eastAsia" w:ascii="宋体" w:hAnsi="宋体" w:eastAsia="宋体" w:cstheme="minorEastAsia"/>
                <w:szCs w:val="21"/>
                <w:lang w:val="en-US" w:eastAsia="zh-CN"/>
              </w:rPr>
            </w:pPr>
            <w:r>
              <w:rPr>
                <w:rFonts w:hint="eastAsia" w:ascii="宋体" w:hAnsi="宋体" w:cstheme="minorEastAsia"/>
                <w:szCs w:val="21"/>
                <w:lang w:val="en-US" w:eastAsia="zh-CN"/>
              </w:rPr>
              <w:t>/</w:t>
            </w:r>
          </w:p>
        </w:tc>
      </w:tr>
      <w:tr w14:paraId="36C487A5">
        <w:tblPrEx>
          <w:tblCellMar>
            <w:top w:w="0" w:type="dxa"/>
            <w:left w:w="108" w:type="dxa"/>
            <w:bottom w:w="0" w:type="dxa"/>
            <w:right w:w="108" w:type="dxa"/>
          </w:tblCellMar>
        </w:tblPrEx>
        <w:trPr>
          <w:trHeight w:val="674" w:hRule="atLeast"/>
        </w:trPr>
        <w:tc>
          <w:tcPr>
            <w:tcW w:w="1165" w:type="dxa"/>
            <w:tcBorders>
              <w:top w:val="single" w:color="auto" w:sz="4" w:space="0"/>
              <w:left w:val="single" w:color="auto" w:sz="4" w:space="0"/>
              <w:bottom w:val="single" w:color="auto" w:sz="4" w:space="0"/>
              <w:right w:val="single" w:color="auto" w:sz="4" w:space="0"/>
            </w:tcBorders>
            <w:vAlign w:val="center"/>
          </w:tcPr>
          <w:p w14:paraId="335AAE0B">
            <w:pPr>
              <w:spacing w:line="240" w:lineRule="auto"/>
              <w:jc w:val="center"/>
              <w:rPr>
                <w:rFonts w:ascii="宋体" w:hAnsi="宋体" w:cs="宋体"/>
                <w:szCs w:val="21"/>
              </w:rPr>
            </w:pPr>
            <w:r>
              <w:rPr>
                <w:rFonts w:hint="eastAsia" w:ascii="宋体" w:hAnsi="宋体" w:cs="宋体"/>
                <w:szCs w:val="21"/>
              </w:rPr>
              <w:t>5</w:t>
            </w:r>
            <w:r>
              <w:rPr>
                <w:rFonts w:ascii="宋体" w:hAnsi="宋体" w:cs="宋体"/>
                <w:szCs w:val="21"/>
              </w:rPr>
              <w:t>.3.2</w:t>
            </w:r>
          </w:p>
        </w:tc>
        <w:tc>
          <w:tcPr>
            <w:tcW w:w="3769" w:type="dxa"/>
            <w:tcBorders>
              <w:top w:val="single" w:color="auto" w:sz="4" w:space="0"/>
              <w:left w:val="single" w:color="auto" w:sz="4" w:space="0"/>
              <w:bottom w:val="single" w:color="auto" w:sz="4" w:space="0"/>
              <w:right w:val="single" w:color="auto" w:sz="4" w:space="0"/>
            </w:tcBorders>
            <w:vAlign w:val="center"/>
          </w:tcPr>
          <w:p w14:paraId="3D8A5E9F">
            <w:pPr>
              <w:autoSpaceDE w:val="0"/>
              <w:autoSpaceDN w:val="0"/>
              <w:adjustRightInd w:val="0"/>
              <w:snapToGrid w:val="0"/>
              <w:spacing w:line="240" w:lineRule="auto"/>
              <w:jc w:val="center"/>
              <w:rPr>
                <w:rFonts w:ascii="宋体" w:hAnsi="宋体" w:cstheme="minorEastAsia"/>
                <w:szCs w:val="21"/>
              </w:rPr>
            </w:pPr>
            <w:r>
              <w:rPr>
                <w:rFonts w:hint="eastAsia" w:ascii="宋体" w:hAnsi="宋体" w:cstheme="minorEastAsia"/>
                <w:szCs w:val="21"/>
                <w:lang w:eastAsia="zh-CN"/>
              </w:rPr>
              <w:t>比选</w:t>
            </w:r>
            <w:r>
              <w:rPr>
                <w:rFonts w:hint="eastAsia" w:ascii="宋体" w:hAnsi="宋体" w:cstheme="minorEastAsia"/>
                <w:szCs w:val="21"/>
              </w:rPr>
              <w:t>异议</w:t>
            </w:r>
          </w:p>
        </w:tc>
        <w:tc>
          <w:tcPr>
            <w:tcW w:w="4388" w:type="dxa"/>
            <w:tcBorders>
              <w:top w:val="single" w:color="auto" w:sz="4" w:space="0"/>
              <w:left w:val="single" w:color="auto" w:sz="4" w:space="0"/>
              <w:bottom w:val="single" w:color="auto" w:sz="4" w:space="0"/>
              <w:right w:val="single" w:color="auto" w:sz="4" w:space="0"/>
            </w:tcBorders>
            <w:vAlign w:val="center"/>
          </w:tcPr>
          <w:p w14:paraId="306E16DD">
            <w:pPr>
              <w:pStyle w:val="37"/>
              <w:adjustRightInd w:val="0"/>
              <w:snapToGrid w:val="0"/>
              <w:spacing w:after="0" w:line="240" w:lineRule="auto"/>
              <w:ind w:left="0" w:leftChars="0" w:firstLine="0" w:firstLineChars="0"/>
              <w:jc w:val="both"/>
              <w:rPr>
                <w:rFonts w:ascii="宋体" w:hAnsi="宋体" w:cstheme="minorEastAsia"/>
                <w:szCs w:val="21"/>
              </w:rPr>
            </w:pPr>
            <w:r>
              <w:rPr>
                <w:rFonts w:hint="eastAsia" w:asciiTheme="minorEastAsia" w:hAnsiTheme="minorEastAsia" w:eastAsiaTheme="minorEastAsia" w:cstheme="minorEastAsia"/>
                <w:szCs w:val="21"/>
                <w:lang w:eastAsia="zh-CN"/>
              </w:rPr>
              <w:t>比选申请人</w:t>
            </w:r>
            <w:r>
              <w:rPr>
                <w:rFonts w:hint="eastAsia" w:asciiTheme="minorEastAsia" w:hAnsiTheme="minorEastAsia" w:eastAsiaTheme="minorEastAsia" w:cstheme="minorEastAsia"/>
                <w:szCs w:val="21"/>
              </w:rPr>
              <w:t>提出异议与</w:t>
            </w:r>
            <w:r>
              <w:rPr>
                <w:rFonts w:hint="eastAsia" w:asciiTheme="minorEastAsia" w:hAnsiTheme="minorEastAsia" w:eastAsiaTheme="minorEastAsia" w:cstheme="minorEastAsia"/>
                <w:szCs w:val="21"/>
                <w:lang w:eastAsia="zh-CN"/>
              </w:rPr>
              <w:t>比选人</w:t>
            </w:r>
            <w:r>
              <w:rPr>
                <w:rFonts w:hint="eastAsia" w:asciiTheme="minorEastAsia" w:hAnsiTheme="minorEastAsia" w:eastAsiaTheme="minorEastAsia" w:cstheme="minorEastAsia"/>
                <w:szCs w:val="21"/>
              </w:rPr>
              <w:t>作出答复均应通过</w:t>
            </w:r>
            <w:r>
              <w:rPr>
                <w:rFonts w:hint="eastAsia" w:asciiTheme="minorEastAsia" w:hAnsiTheme="minorEastAsia" w:eastAsiaTheme="minorEastAsia" w:cstheme="minorEastAsia"/>
                <w:szCs w:val="21"/>
                <w:lang w:eastAsia="zh-CN"/>
              </w:rPr>
              <w:t>四川</w:t>
            </w:r>
            <w:r>
              <w:rPr>
                <w:rFonts w:hint="eastAsia" w:asciiTheme="minorEastAsia" w:hAnsiTheme="minorEastAsia" w:eastAsiaTheme="minorEastAsia" w:cstheme="minorEastAsia"/>
                <w:szCs w:val="21"/>
                <w:lang w:val="en-US" w:eastAsia="zh-CN"/>
              </w:rPr>
              <w:t>高路信息</w:t>
            </w:r>
            <w:r>
              <w:rPr>
                <w:rFonts w:hint="eastAsia" w:asciiTheme="minorEastAsia" w:hAnsiTheme="minorEastAsia" w:eastAsiaTheme="minorEastAsia" w:cstheme="minorEastAsia"/>
                <w:szCs w:val="21"/>
                <w:lang w:eastAsia="zh-CN"/>
              </w:rPr>
              <w:t>科技有限公司</w:t>
            </w:r>
            <w:r>
              <w:rPr>
                <w:rFonts w:hint="eastAsia" w:asciiTheme="minorEastAsia" w:hAnsiTheme="minorEastAsia" w:eastAsiaTheme="minorEastAsia" w:cstheme="minorEastAsia"/>
                <w:szCs w:val="21"/>
              </w:rPr>
              <w:t>网站http：//www.scglxx.com/中进行。</w:t>
            </w:r>
          </w:p>
        </w:tc>
      </w:tr>
      <w:tr w14:paraId="37F52F3A">
        <w:tblPrEx>
          <w:tblCellMar>
            <w:top w:w="0" w:type="dxa"/>
            <w:left w:w="108" w:type="dxa"/>
            <w:bottom w:w="0" w:type="dxa"/>
            <w:right w:w="108" w:type="dxa"/>
          </w:tblCellMar>
        </w:tblPrEx>
        <w:trPr>
          <w:trHeight w:val="1219" w:hRule="atLeast"/>
        </w:trPr>
        <w:tc>
          <w:tcPr>
            <w:tcW w:w="1165" w:type="dxa"/>
            <w:tcBorders>
              <w:top w:val="single" w:color="auto" w:sz="4" w:space="0"/>
              <w:left w:val="single" w:color="auto" w:sz="4" w:space="0"/>
              <w:bottom w:val="single" w:color="auto" w:sz="4" w:space="0"/>
              <w:right w:val="single" w:color="auto" w:sz="4" w:space="0"/>
            </w:tcBorders>
            <w:vAlign w:val="center"/>
          </w:tcPr>
          <w:p w14:paraId="18AD31DE">
            <w:pPr>
              <w:spacing w:line="240" w:lineRule="auto"/>
              <w:jc w:val="center"/>
              <w:rPr>
                <w:rFonts w:ascii="宋体" w:hAnsi="宋体" w:cs="宋体"/>
                <w:szCs w:val="21"/>
              </w:rPr>
            </w:pPr>
            <w:r>
              <w:rPr>
                <w:rFonts w:hint="eastAsia" w:ascii="宋体" w:hAnsi="宋体" w:cs="宋体"/>
                <w:szCs w:val="21"/>
              </w:rPr>
              <w:t>6.1</w:t>
            </w:r>
          </w:p>
        </w:tc>
        <w:tc>
          <w:tcPr>
            <w:tcW w:w="3769" w:type="dxa"/>
            <w:tcBorders>
              <w:top w:val="single" w:color="auto" w:sz="4" w:space="0"/>
              <w:left w:val="single" w:color="auto" w:sz="4" w:space="0"/>
              <w:bottom w:val="single" w:color="auto" w:sz="4" w:space="0"/>
              <w:right w:val="single" w:color="auto" w:sz="4" w:space="0"/>
            </w:tcBorders>
            <w:vAlign w:val="center"/>
          </w:tcPr>
          <w:p w14:paraId="24A9471B">
            <w:pPr>
              <w:spacing w:line="240" w:lineRule="auto"/>
              <w:jc w:val="center"/>
              <w:rPr>
                <w:rFonts w:ascii="宋体" w:hAnsi="宋体" w:cs="宋体"/>
                <w:szCs w:val="21"/>
              </w:rPr>
            </w:pPr>
            <w:r>
              <w:rPr>
                <w:rFonts w:hint="eastAsia" w:ascii="宋体" w:hAnsi="宋体" w:cs="宋体"/>
                <w:szCs w:val="21"/>
                <w:lang w:eastAsia="zh-CN"/>
              </w:rPr>
              <w:t>评审</w:t>
            </w:r>
            <w:r>
              <w:rPr>
                <w:rFonts w:hint="eastAsia" w:ascii="宋体" w:hAnsi="宋体" w:cs="宋体"/>
                <w:szCs w:val="21"/>
              </w:rPr>
              <w:t>委员会的组建</w:t>
            </w:r>
          </w:p>
        </w:tc>
        <w:tc>
          <w:tcPr>
            <w:tcW w:w="4388" w:type="dxa"/>
            <w:tcBorders>
              <w:top w:val="single" w:color="auto" w:sz="4" w:space="0"/>
              <w:left w:val="single" w:color="auto" w:sz="4" w:space="0"/>
              <w:bottom w:val="single" w:color="auto" w:sz="4" w:space="0"/>
              <w:right w:val="single" w:color="auto" w:sz="4" w:space="0"/>
            </w:tcBorders>
            <w:vAlign w:val="center"/>
          </w:tcPr>
          <w:p w14:paraId="03C84E7A">
            <w:pPr>
              <w:pStyle w:val="37"/>
              <w:adjustRightInd w:val="0"/>
              <w:snapToGrid w:val="0"/>
              <w:spacing w:after="0" w:line="240" w:lineRule="auto"/>
              <w:ind w:left="0" w:leftChars="0" w:firstLine="0" w:firstLineChars="0"/>
              <w:jc w:val="both"/>
              <w:rPr>
                <w:rFonts w:hint="eastAsia" w:asciiTheme="minorEastAsia" w:hAnsiTheme="minorEastAsia" w:eastAsiaTheme="minorEastAsia" w:cstheme="minorEastAsia"/>
                <w:szCs w:val="21"/>
                <w:lang w:val="zh-TW" w:eastAsia="zh-TW"/>
              </w:rPr>
            </w:pPr>
            <w:r>
              <w:rPr>
                <w:rFonts w:hint="eastAsia" w:asciiTheme="minorEastAsia" w:hAnsiTheme="minorEastAsia" w:eastAsiaTheme="minorEastAsia" w:cstheme="minorEastAsia"/>
                <w:szCs w:val="21"/>
                <w:lang w:val="zh-TW" w:eastAsia="zh-TW"/>
              </w:rPr>
              <w:t>评审委员会构成：</w:t>
            </w:r>
            <w:r>
              <w:rPr>
                <w:rFonts w:hint="eastAsia" w:asciiTheme="minorEastAsia" w:hAnsiTheme="minorEastAsia" w:eastAsiaTheme="minorEastAsia" w:cstheme="minorEastAsia"/>
                <w:szCs w:val="21"/>
                <w:u w:val="single"/>
                <w:lang w:val="zh-TW" w:eastAsia="zh-TW"/>
              </w:rPr>
              <w:t>5</w:t>
            </w:r>
            <w:r>
              <w:rPr>
                <w:rFonts w:hint="eastAsia" w:asciiTheme="minorEastAsia" w:hAnsiTheme="minorEastAsia" w:eastAsiaTheme="minorEastAsia" w:cstheme="minorEastAsia"/>
                <w:szCs w:val="21"/>
                <w:lang w:val="zh-TW" w:eastAsia="zh-TW"/>
              </w:rPr>
              <w:t>人。</w:t>
            </w:r>
          </w:p>
          <w:p w14:paraId="6E90225D">
            <w:pPr>
              <w:pStyle w:val="37"/>
              <w:adjustRightInd w:val="0"/>
              <w:snapToGrid w:val="0"/>
              <w:spacing w:after="0" w:line="240" w:lineRule="auto"/>
              <w:ind w:left="0" w:leftChars="0" w:firstLine="0" w:firstLineChars="0"/>
              <w:jc w:val="both"/>
              <w:rPr>
                <w:rFonts w:hint="eastAsia" w:ascii="宋体" w:hAnsi="宋体" w:eastAsia="宋体" w:cs="宋体"/>
                <w:szCs w:val="21"/>
                <w:lang w:eastAsia="zh-CN"/>
              </w:rPr>
            </w:pPr>
            <w:r>
              <w:rPr>
                <w:rFonts w:hint="eastAsia" w:asciiTheme="minorEastAsia" w:hAnsiTheme="minorEastAsia" w:eastAsiaTheme="minorEastAsia" w:cstheme="minorEastAsia"/>
                <w:szCs w:val="21"/>
                <w:lang w:val="zh-TW" w:eastAsia="zh-TW"/>
              </w:rPr>
              <w:t>评审专家确定方式：依照招标人招标管理办法从招标人评审委员会库中随机抽取及招标人熟悉相关业务的代表参与。</w:t>
            </w:r>
          </w:p>
        </w:tc>
      </w:tr>
      <w:tr w14:paraId="725088D9">
        <w:tblPrEx>
          <w:tblCellMar>
            <w:top w:w="0" w:type="dxa"/>
            <w:left w:w="108" w:type="dxa"/>
            <w:bottom w:w="0" w:type="dxa"/>
            <w:right w:w="108" w:type="dxa"/>
          </w:tblCellMar>
        </w:tblPrEx>
        <w:trPr>
          <w:trHeight w:val="1194" w:hRule="atLeast"/>
        </w:trPr>
        <w:tc>
          <w:tcPr>
            <w:tcW w:w="1165" w:type="dxa"/>
            <w:tcBorders>
              <w:top w:val="single" w:color="auto" w:sz="4" w:space="0"/>
              <w:left w:val="single" w:color="auto" w:sz="4" w:space="0"/>
              <w:bottom w:val="single" w:color="auto" w:sz="4" w:space="0"/>
              <w:right w:val="single" w:color="auto" w:sz="4" w:space="0"/>
            </w:tcBorders>
            <w:vAlign w:val="center"/>
          </w:tcPr>
          <w:p w14:paraId="70635653">
            <w:pPr>
              <w:spacing w:line="240" w:lineRule="auto"/>
              <w:jc w:val="center"/>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2</w:t>
            </w:r>
          </w:p>
        </w:tc>
        <w:tc>
          <w:tcPr>
            <w:tcW w:w="3769" w:type="dxa"/>
            <w:tcBorders>
              <w:top w:val="single" w:color="auto" w:sz="4" w:space="0"/>
              <w:left w:val="single" w:color="auto" w:sz="4" w:space="0"/>
              <w:bottom w:val="single" w:color="auto" w:sz="4" w:space="0"/>
              <w:right w:val="single" w:color="auto" w:sz="4" w:space="0"/>
            </w:tcBorders>
            <w:vAlign w:val="center"/>
          </w:tcPr>
          <w:p w14:paraId="2B945F82">
            <w:pPr>
              <w:spacing w:line="240" w:lineRule="auto"/>
              <w:jc w:val="center"/>
              <w:rPr>
                <w:rFonts w:ascii="宋体" w:hAnsi="宋体" w:cs="宋体"/>
                <w:szCs w:val="21"/>
              </w:rPr>
            </w:pPr>
            <w:r>
              <w:rPr>
                <w:rFonts w:hint="eastAsia" w:ascii="宋体" w:hAnsi="宋体" w:cs="宋体"/>
                <w:szCs w:val="21"/>
                <w:lang w:eastAsia="zh-CN"/>
              </w:rPr>
              <w:t>评审</w:t>
            </w:r>
            <w:r>
              <w:rPr>
                <w:rFonts w:hint="eastAsia" w:ascii="宋体" w:hAnsi="宋体" w:cs="宋体"/>
                <w:szCs w:val="21"/>
              </w:rPr>
              <w:t>委员会推荐候选人的人数</w:t>
            </w:r>
          </w:p>
        </w:tc>
        <w:tc>
          <w:tcPr>
            <w:tcW w:w="4388" w:type="dxa"/>
            <w:tcBorders>
              <w:top w:val="single" w:color="auto" w:sz="4" w:space="0"/>
              <w:left w:val="single" w:color="auto" w:sz="4" w:space="0"/>
              <w:bottom w:val="single" w:color="auto" w:sz="4" w:space="0"/>
              <w:right w:val="single" w:color="auto" w:sz="4" w:space="0"/>
            </w:tcBorders>
            <w:vAlign w:val="center"/>
          </w:tcPr>
          <w:p w14:paraId="35D63006">
            <w:pPr>
              <w:pStyle w:val="37"/>
              <w:adjustRightInd w:val="0"/>
              <w:snapToGrid w:val="0"/>
              <w:spacing w:after="0" w:line="240" w:lineRule="auto"/>
              <w:ind w:left="0" w:leftChars="0" w:firstLine="0" w:firstLineChars="0"/>
              <w:jc w:val="both"/>
              <w:rPr>
                <w:rFonts w:ascii="宋体" w:hAnsi="宋体" w:cs="宋体"/>
                <w:szCs w:val="21"/>
              </w:rPr>
            </w:pPr>
            <w:r>
              <w:rPr>
                <w:rFonts w:hint="eastAsia" w:asciiTheme="minorEastAsia" w:hAnsiTheme="minorEastAsia" w:eastAsiaTheme="minorEastAsia" w:cstheme="minorEastAsia"/>
                <w:szCs w:val="21"/>
                <w:lang w:eastAsia="zh-CN"/>
              </w:rPr>
              <w:t>评审</w:t>
            </w:r>
            <w:r>
              <w:rPr>
                <w:rFonts w:hint="eastAsia" w:asciiTheme="minorEastAsia" w:hAnsiTheme="minorEastAsia" w:eastAsiaTheme="minorEastAsia" w:cstheme="minorEastAsia"/>
                <w:szCs w:val="21"/>
              </w:rPr>
              <w:t>委员会推荐</w:t>
            </w:r>
            <w:r>
              <w:rPr>
                <w:rFonts w:hint="eastAsia" w:asciiTheme="minorEastAsia" w:hAnsiTheme="minorEastAsia" w:eastAsiaTheme="minorEastAsia" w:cstheme="minorEastAsia"/>
                <w:szCs w:val="21"/>
                <w:lang w:eastAsia="zh-CN"/>
              </w:rPr>
              <w:t>候选人</w:t>
            </w:r>
            <w:r>
              <w:rPr>
                <w:rFonts w:hint="eastAsia" w:asciiTheme="minorEastAsia" w:hAnsiTheme="minorEastAsia" w:eastAsiaTheme="minorEastAsia" w:cstheme="minorEastAsia"/>
                <w:szCs w:val="21"/>
              </w:rPr>
              <w:t>的人数：1-3名（若不足3名，则按相应数量推荐）</w:t>
            </w:r>
          </w:p>
        </w:tc>
      </w:tr>
      <w:tr w14:paraId="051A136D">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14:paraId="15A8A2A9">
            <w:pPr>
              <w:spacing w:line="240" w:lineRule="auto"/>
              <w:jc w:val="center"/>
              <w:rPr>
                <w:rFonts w:ascii="宋体" w:hAnsi="宋体" w:cs="宋体"/>
                <w:szCs w:val="21"/>
              </w:rPr>
            </w:pPr>
            <w:r>
              <w:rPr>
                <w:rFonts w:hint="eastAsia" w:ascii="宋体" w:hAnsi="宋体" w:cs="宋体"/>
                <w:szCs w:val="21"/>
              </w:rPr>
              <w:t>7.1</w:t>
            </w:r>
          </w:p>
        </w:tc>
        <w:tc>
          <w:tcPr>
            <w:tcW w:w="3769" w:type="dxa"/>
            <w:tcBorders>
              <w:top w:val="single" w:color="auto" w:sz="4" w:space="0"/>
              <w:left w:val="single" w:color="auto" w:sz="4" w:space="0"/>
              <w:bottom w:val="single" w:color="auto" w:sz="4" w:space="0"/>
              <w:right w:val="single" w:color="auto" w:sz="4" w:space="0"/>
            </w:tcBorders>
            <w:vAlign w:val="center"/>
          </w:tcPr>
          <w:p w14:paraId="58E4DC20">
            <w:pPr>
              <w:spacing w:line="240" w:lineRule="auto"/>
              <w:jc w:val="center"/>
              <w:rPr>
                <w:rFonts w:ascii="宋体" w:hAnsi="宋体" w:cs="宋体"/>
                <w:szCs w:val="21"/>
              </w:rPr>
            </w:pPr>
            <w:r>
              <w:rPr>
                <w:rFonts w:hint="eastAsia" w:ascii="宋体" w:hAnsi="宋体" w:cs="宋体"/>
                <w:szCs w:val="21"/>
              </w:rPr>
              <w:t>候选人公示媒介及期限</w:t>
            </w:r>
          </w:p>
        </w:tc>
        <w:tc>
          <w:tcPr>
            <w:tcW w:w="4388" w:type="dxa"/>
            <w:tcBorders>
              <w:top w:val="single" w:color="auto" w:sz="4" w:space="0"/>
              <w:left w:val="single" w:color="auto" w:sz="4" w:space="0"/>
              <w:bottom w:val="single" w:color="auto" w:sz="4" w:space="0"/>
              <w:right w:val="single" w:color="auto" w:sz="4" w:space="0"/>
            </w:tcBorders>
            <w:vAlign w:val="center"/>
          </w:tcPr>
          <w:p w14:paraId="29655659">
            <w:pPr>
              <w:pStyle w:val="37"/>
              <w:adjustRightInd w:val="0"/>
              <w:snapToGrid w:val="0"/>
              <w:spacing w:after="0" w:line="240" w:lineRule="auto"/>
              <w:ind w:left="0" w:leftChars="0" w:firstLine="0" w:firstLineChars="0"/>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公示媒介：通过</w:t>
            </w:r>
            <w:r>
              <w:rPr>
                <w:rFonts w:hint="eastAsia" w:asciiTheme="minorEastAsia" w:hAnsiTheme="minorEastAsia" w:eastAsiaTheme="minorEastAsia" w:cstheme="minorEastAsia"/>
                <w:szCs w:val="21"/>
                <w:lang w:eastAsia="zh-CN"/>
              </w:rPr>
              <w:t>四川</w:t>
            </w:r>
            <w:r>
              <w:rPr>
                <w:rFonts w:hint="eastAsia" w:asciiTheme="minorEastAsia" w:hAnsiTheme="minorEastAsia" w:eastAsiaTheme="minorEastAsia" w:cstheme="minorEastAsia"/>
                <w:szCs w:val="21"/>
                <w:lang w:val="en-US" w:eastAsia="zh-CN"/>
              </w:rPr>
              <w:t>高路信息</w:t>
            </w:r>
            <w:r>
              <w:rPr>
                <w:rFonts w:hint="eastAsia" w:asciiTheme="minorEastAsia" w:hAnsiTheme="minorEastAsia" w:eastAsiaTheme="minorEastAsia" w:cstheme="minorEastAsia"/>
                <w:szCs w:val="21"/>
                <w:lang w:eastAsia="zh-CN"/>
              </w:rPr>
              <w:t>科技有限公司</w:t>
            </w:r>
            <w:r>
              <w:rPr>
                <w:rFonts w:hint="eastAsia" w:asciiTheme="minorEastAsia" w:hAnsiTheme="minorEastAsia" w:eastAsiaTheme="minorEastAsia" w:cstheme="minorEastAsia"/>
                <w:szCs w:val="21"/>
              </w:rPr>
              <w:t>网站http：//www.scglxx.com/以数据电文形式发出</w:t>
            </w:r>
          </w:p>
          <w:p w14:paraId="7E629FFE">
            <w:pPr>
              <w:pStyle w:val="37"/>
              <w:adjustRightInd w:val="0"/>
              <w:snapToGrid w:val="0"/>
              <w:spacing w:after="0" w:line="240" w:lineRule="auto"/>
              <w:ind w:left="0" w:leftChars="0" w:firstLine="0" w:firstLineChars="0"/>
              <w:jc w:val="both"/>
              <w:rPr>
                <w:rFonts w:ascii="宋体" w:hAnsi="宋体" w:cs="宋体"/>
                <w:szCs w:val="21"/>
              </w:rPr>
            </w:pPr>
            <w:r>
              <w:rPr>
                <w:rFonts w:hint="eastAsia" w:asciiTheme="minorEastAsia" w:hAnsiTheme="minorEastAsia" w:eastAsiaTheme="minorEastAsia" w:cstheme="minorEastAsia"/>
                <w:szCs w:val="21"/>
              </w:rPr>
              <w:t>公示期限：</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3</w:t>
            </w:r>
            <w:r>
              <w:rPr>
                <w:rFonts w:hint="eastAsia" w:asciiTheme="minorEastAsia" w:hAnsiTheme="minorEastAsia" w:eastAsiaTheme="minorEastAsia" w:cstheme="minorEastAsia"/>
                <w:szCs w:val="21"/>
              </w:rPr>
              <w:t>日</w:t>
            </w:r>
          </w:p>
        </w:tc>
      </w:tr>
      <w:tr w14:paraId="10453366">
        <w:tblPrEx>
          <w:tblCellMar>
            <w:top w:w="0" w:type="dxa"/>
            <w:left w:w="108" w:type="dxa"/>
            <w:bottom w:w="0" w:type="dxa"/>
            <w:right w:w="108" w:type="dxa"/>
          </w:tblCellMar>
        </w:tblPrEx>
        <w:trPr>
          <w:trHeight w:val="3402" w:hRule="atLeast"/>
        </w:trPr>
        <w:tc>
          <w:tcPr>
            <w:tcW w:w="1165" w:type="dxa"/>
            <w:tcBorders>
              <w:top w:val="single" w:color="auto" w:sz="4" w:space="0"/>
              <w:left w:val="single" w:color="auto" w:sz="4" w:space="0"/>
              <w:bottom w:val="single" w:color="auto" w:sz="4" w:space="0"/>
              <w:right w:val="single" w:color="auto" w:sz="4" w:space="0"/>
            </w:tcBorders>
            <w:vAlign w:val="center"/>
          </w:tcPr>
          <w:p w14:paraId="0E14DA7F">
            <w:pPr>
              <w:spacing w:line="240" w:lineRule="auto"/>
              <w:jc w:val="center"/>
              <w:rPr>
                <w:rFonts w:hint="eastAsia" w:ascii="宋体" w:hAnsi="宋体" w:eastAsia="宋体" w:cs="宋体"/>
                <w:szCs w:val="21"/>
                <w:lang w:eastAsia="zh-CN"/>
              </w:rPr>
            </w:pPr>
            <w:r>
              <w:rPr>
                <w:rFonts w:hint="eastAsia" w:ascii="宋体" w:hAnsi="宋体" w:cs="宋体"/>
                <w:szCs w:val="21"/>
              </w:rPr>
              <w:t>7</w:t>
            </w:r>
            <w:r>
              <w:rPr>
                <w:rFonts w:ascii="宋体" w:hAnsi="宋体" w:cs="宋体"/>
                <w:szCs w:val="21"/>
              </w:rPr>
              <w:t>.</w:t>
            </w:r>
            <w:r>
              <w:rPr>
                <w:rFonts w:hint="eastAsia" w:ascii="宋体" w:hAnsi="宋体" w:cs="宋体"/>
                <w:szCs w:val="21"/>
                <w:lang w:val="en-US" w:eastAsia="zh-CN"/>
              </w:rPr>
              <w:t>2</w:t>
            </w:r>
          </w:p>
        </w:tc>
        <w:tc>
          <w:tcPr>
            <w:tcW w:w="3769" w:type="dxa"/>
            <w:tcBorders>
              <w:top w:val="single" w:color="auto" w:sz="4" w:space="0"/>
              <w:left w:val="single" w:color="auto" w:sz="4" w:space="0"/>
              <w:bottom w:val="single" w:color="auto" w:sz="4" w:space="0"/>
              <w:right w:val="single" w:color="auto" w:sz="4" w:space="0"/>
            </w:tcBorders>
            <w:vAlign w:val="center"/>
          </w:tcPr>
          <w:p w14:paraId="19AFD1C2">
            <w:pPr>
              <w:spacing w:line="240" w:lineRule="auto"/>
              <w:jc w:val="center"/>
              <w:rPr>
                <w:rFonts w:ascii="宋体" w:hAnsi="宋体" w:cs="宋体"/>
                <w:szCs w:val="21"/>
              </w:rPr>
            </w:pPr>
            <w:r>
              <w:rPr>
                <w:rFonts w:hint="eastAsia" w:ascii="宋体" w:hAnsi="宋体" w:cstheme="minorEastAsia"/>
                <w:szCs w:val="21"/>
              </w:rPr>
              <w:t>定标</w:t>
            </w:r>
          </w:p>
        </w:tc>
        <w:tc>
          <w:tcPr>
            <w:tcW w:w="4388" w:type="dxa"/>
            <w:tcBorders>
              <w:top w:val="single" w:color="auto" w:sz="4" w:space="0"/>
              <w:left w:val="single" w:color="auto" w:sz="4" w:space="0"/>
              <w:bottom w:val="single" w:color="auto" w:sz="4" w:space="0"/>
              <w:right w:val="single" w:color="auto" w:sz="4" w:space="0"/>
            </w:tcBorders>
            <w:vAlign w:val="center"/>
          </w:tcPr>
          <w:p w14:paraId="132A4EEE">
            <w:pPr>
              <w:adjustRightInd w:val="0"/>
              <w:snapToGrid w:val="0"/>
              <w:spacing w:line="240" w:lineRule="auto"/>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比选人</w:t>
            </w:r>
            <w:r>
              <w:rPr>
                <w:rFonts w:hint="eastAsia" w:asciiTheme="minorEastAsia" w:hAnsiTheme="minorEastAsia" w:eastAsiaTheme="minorEastAsia" w:cstheme="minorEastAsia"/>
                <w:szCs w:val="21"/>
              </w:rPr>
              <w:t>不授权</w:t>
            </w:r>
            <w:r>
              <w:rPr>
                <w:rFonts w:hint="eastAsia" w:asciiTheme="minorEastAsia" w:hAnsiTheme="minorEastAsia" w:eastAsiaTheme="minorEastAsia" w:cstheme="minorEastAsia"/>
                <w:szCs w:val="21"/>
                <w:lang w:eastAsia="zh-CN"/>
              </w:rPr>
              <w:t>评审</w:t>
            </w:r>
            <w:r>
              <w:rPr>
                <w:rFonts w:hint="eastAsia" w:asciiTheme="minorEastAsia" w:hAnsiTheme="minorEastAsia" w:eastAsiaTheme="minorEastAsia" w:cstheme="minorEastAsia"/>
                <w:szCs w:val="21"/>
              </w:rPr>
              <w:t>委员会确定</w:t>
            </w:r>
            <w:r>
              <w:rPr>
                <w:rFonts w:hint="eastAsia" w:asciiTheme="minorEastAsia" w:hAnsiTheme="minorEastAsia" w:eastAsiaTheme="minorEastAsia" w:cstheme="minorEastAsia"/>
                <w:szCs w:val="21"/>
                <w:lang w:eastAsia="zh-CN"/>
              </w:rPr>
              <w:t>成交人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比选人</w:t>
            </w:r>
            <w:r>
              <w:rPr>
                <w:rFonts w:hint="eastAsia" w:asciiTheme="minorEastAsia" w:hAnsiTheme="minorEastAsia" w:eastAsiaTheme="minorEastAsia" w:cstheme="minorEastAsia"/>
                <w:szCs w:val="21"/>
              </w:rPr>
              <w:t>依据</w:t>
            </w:r>
            <w:r>
              <w:rPr>
                <w:rFonts w:hint="eastAsia" w:asciiTheme="minorEastAsia" w:hAnsiTheme="minorEastAsia" w:eastAsiaTheme="minorEastAsia" w:cstheme="minorEastAsia"/>
                <w:szCs w:val="21"/>
                <w:lang w:eastAsia="zh-CN"/>
              </w:rPr>
              <w:t>评审</w:t>
            </w:r>
            <w:r>
              <w:rPr>
                <w:rFonts w:hint="eastAsia" w:asciiTheme="minorEastAsia" w:hAnsiTheme="minorEastAsia" w:eastAsiaTheme="minorEastAsia" w:cstheme="minorEastAsia"/>
                <w:szCs w:val="21"/>
              </w:rPr>
              <w:t>委员会推荐的各标段</w:t>
            </w:r>
            <w:r>
              <w:rPr>
                <w:rFonts w:hint="eastAsia" w:asciiTheme="minorEastAsia" w:hAnsiTheme="minorEastAsia" w:eastAsiaTheme="minorEastAsia" w:cstheme="minorEastAsia"/>
                <w:szCs w:val="21"/>
                <w:lang w:eastAsia="zh-CN"/>
              </w:rPr>
              <w:t>成交候选人</w:t>
            </w:r>
            <w:r>
              <w:rPr>
                <w:rFonts w:hint="eastAsia" w:asciiTheme="minorEastAsia" w:hAnsiTheme="minorEastAsia" w:eastAsiaTheme="minorEastAsia" w:cstheme="minorEastAsia"/>
                <w:szCs w:val="21"/>
              </w:rPr>
              <w:t>（公示无异议的），确定最终</w:t>
            </w:r>
            <w:r>
              <w:rPr>
                <w:rFonts w:hint="eastAsia" w:asciiTheme="minorEastAsia" w:hAnsiTheme="minorEastAsia" w:eastAsiaTheme="minorEastAsia" w:cstheme="minorEastAsia"/>
                <w:szCs w:val="21"/>
                <w:lang w:eastAsia="zh-CN"/>
              </w:rPr>
              <w:t>成交人</w:t>
            </w:r>
            <w:r>
              <w:rPr>
                <w:rFonts w:hint="eastAsia" w:asciiTheme="minorEastAsia" w:hAnsiTheme="minorEastAsia" w:eastAsiaTheme="minorEastAsia" w:cstheme="minorEastAsia"/>
                <w:szCs w:val="21"/>
              </w:rPr>
              <w:t>。原则上确定排名第一名的</w:t>
            </w:r>
            <w:r>
              <w:rPr>
                <w:rFonts w:hint="eastAsia" w:asciiTheme="minorEastAsia" w:hAnsiTheme="minorEastAsia" w:eastAsiaTheme="minorEastAsia" w:cstheme="minorEastAsia"/>
                <w:szCs w:val="21"/>
                <w:lang w:eastAsia="zh-CN"/>
              </w:rPr>
              <w:t>成交</w:t>
            </w:r>
            <w:r>
              <w:rPr>
                <w:rFonts w:hint="eastAsia" w:asciiTheme="minorEastAsia" w:hAnsiTheme="minorEastAsia" w:eastAsiaTheme="minorEastAsia" w:cstheme="minorEastAsia"/>
                <w:szCs w:val="21"/>
              </w:rPr>
              <w:t>。若第一</w:t>
            </w:r>
            <w:r>
              <w:rPr>
                <w:rFonts w:hint="eastAsia" w:asciiTheme="minorEastAsia" w:hAnsiTheme="minorEastAsia" w:eastAsiaTheme="minorEastAsia" w:cstheme="minorEastAsia"/>
                <w:szCs w:val="21"/>
                <w:lang w:eastAsia="zh-CN"/>
              </w:rPr>
              <w:t>成交候选人</w:t>
            </w:r>
            <w:r>
              <w:rPr>
                <w:rFonts w:hint="eastAsia" w:asciiTheme="minorEastAsia" w:hAnsiTheme="minorEastAsia" w:eastAsiaTheme="minorEastAsia" w:cstheme="minorEastAsia"/>
                <w:szCs w:val="21"/>
              </w:rPr>
              <w:t>存在并列的情形，则由</w:t>
            </w:r>
            <w:r>
              <w:rPr>
                <w:rFonts w:hint="eastAsia" w:asciiTheme="minorEastAsia" w:hAnsiTheme="minorEastAsia" w:eastAsiaTheme="minorEastAsia" w:cstheme="minorEastAsia"/>
                <w:szCs w:val="21"/>
                <w:lang w:eastAsia="zh-CN"/>
              </w:rPr>
              <w:t>比选人</w:t>
            </w:r>
            <w:r>
              <w:rPr>
                <w:rFonts w:hint="eastAsia" w:asciiTheme="minorEastAsia" w:hAnsiTheme="minorEastAsia" w:eastAsiaTheme="minorEastAsia" w:cstheme="minorEastAsia"/>
                <w:szCs w:val="21"/>
              </w:rPr>
              <w:t>自行确定。</w:t>
            </w:r>
          </w:p>
          <w:p w14:paraId="25635138">
            <w:pPr>
              <w:pStyle w:val="37"/>
              <w:adjustRightInd w:val="0"/>
              <w:snapToGrid w:val="0"/>
              <w:spacing w:after="0" w:line="240" w:lineRule="auto"/>
              <w:ind w:left="0" w:leftChars="0" w:firstLine="0" w:firstLineChars="0"/>
              <w:jc w:val="both"/>
              <w:rPr>
                <w:rFonts w:ascii="宋体" w:hAnsi="宋体" w:cstheme="minorEastAsia"/>
                <w:szCs w:val="21"/>
              </w:rPr>
            </w:pPr>
            <w:r>
              <w:rPr>
                <w:rFonts w:hint="eastAsia" w:asciiTheme="minorEastAsia" w:hAnsiTheme="minorEastAsia" w:eastAsiaTheme="minorEastAsia" w:cstheme="minorEastAsia"/>
                <w:szCs w:val="21"/>
              </w:rPr>
              <w:t>（2）排名第一的</w:t>
            </w:r>
            <w:r>
              <w:rPr>
                <w:rFonts w:hint="eastAsia" w:asciiTheme="minorEastAsia" w:hAnsiTheme="minorEastAsia" w:eastAsiaTheme="minorEastAsia" w:cstheme="minorEastAsia"/>
                <w:szCs w:val="21"/>
                <w:lang w:eastAsia="zh-CN"/>
              </w:rPr>
              <w:t>成交候选人</w:t>
            </w:r>
            <w:r>
              <w:rPr>
                <w:rFonts w:hint="eastAsia" w:asciiTheme="minorEastAsia" w:hAnsiTheme="minorEastAsia" w:eastAsiaTheme="minorEastAsia" w:cstheme="minorEastAsia"/>
                <w:szCs w:val="21"/>
              </w:rPr>
              <w:t>放弃</w:t>
            </w:r>
            <w:r>
              <w:rPr>
                <w:rFonts w:hint="eastAsia" w:asciiTheme="minorEastAsia" w:hAnsiTheme="minorEastAsia" w:eastAsiaTheme="minorEastAsia" w:cstheme="minorEastAsia"/>
                <w:szCs w:val="21"/>
                <w:lang w:eastAsia="zh-CN"/>
              </w:rPr>
              <w:t>成交</w:t>
            </w:r>
            <w:r>
              <w:rPr>
                <w:rFonts w:hint="eastAsia" w:asciiTheme="minorEastAsia" w:hAnsiTheme="minorEastAsia" w:eastAsiaTheme="minorEastAsia" w:cstheme="minorEastAsia"/>
                <w:szCs w:val="21"/>
              </w:rPr>
              <w:t>、或不能履行合同、或被查实存在影响</w:t>
            </w:r>
            <w:r>
              <w:rPr>
                <w:rFonts w:hint="eastAsia" w:asciiTheme="minorEastAsia" w:hAnsiTheme="minorEastAsia" w:eastAsiaTheme="minorEastAsia" w:cstheme="minorEastAsia"/>
                <w:szCs w:val="21"/>
                <w:lang w:eastAsia="zh-CN"/>
              </w:rPr>
              <w:t>成交</w:t>
            </w:r>
            <w:r>
              <w:rPr>
                <w:rFonts w:hint="eastAsia" w:asciiTheme="minorEastAsia" w:hAnsiTheme="minorEastAsia" w:eastAsiaTheme="minorEastAsia" w:cstheme="minorEastAsia"/>
                <w:szCs w:val="21"/>
              </w:rPr>
              <w:t>结果的违法行为等情形不符合</w:t>
            </w:r>
            <w:r>
              <w:rPr>
                <w:rFonts w:hint="eastAsia" w:asciiTheme="minorEastAsia" w:hAnsiTheme="minorEastAsia" w:eastAsiaTheme="minorEastAsia" w:cstheme="minorEastAsia"/>
                <w:szCs w:val="21"/>
                <w:lang w:eastAsia="zh-CN"/>
              </w:rPr>
              <w:t>成交</w:t>
            </w:r>
            <w:r>
              <w:rPr>
                <w:rFonts w:hint="eastAsia" w:asciiTheme="minorEastAsia" w:hAnsiTheme="minorEastAsia" w:eastAsiaTheme="minorEastAsia" w:cstheme="minorEastAsia"/>
                <w:szCs w:val="21"/>
              </w:rPr>
              <w:t>条件的，</w:t>
            </w:r>
            <w:r>
              <w:rPr>
                <w:rFonts w:hint="eastAsia" w:asciiTheme="minorEastAsia" w:hAnsiTheme="minorEastAsia" w:eastAsiaTheme="minorEastAsia" w:cstheme="minorEastAsia"/>
                <w:szCs w:val="21"/>
                <w:lang w:eastAsia="zh-CN"/>
              </w:rPr>
              <w:t>比选人</w:t>
            </w:r>
            <w:r>
              <w:rPr>
                <w:rFonts w:hint="eastAsia" w:asciiTheme="minorEastAsia" w:hAnsiTheme="minorEastAsia" w:eastAsiaTheme="minorEastAsia" w:cstheme="minorEastAsia"/>
                <w:szCs w:val="21"/>
              </w:rPr>
              <w:t>可按照</w:t>
            </w:r>
            <w:r>
              <w:rPr>
                <w:rFonts w:hint="eastAsia" w:asciiTheme="minorEastAsia" w:hAnsiTheme="minorEastAsia" w:eastAsiaTheme="minorEastAsia" w:cstheme="minorEastAsia"/>
                <w:szCs w:val="21"/>
                <w:lang w:eastAsia="zh-CN"/>
              </w:rPr>
              <w:t>评审</w:t>
            </w:r>
            <w:r>
              <w:rPr>
                <w:rFonts w:hint="eastAsia" w:asciiTheme="minorEastAsia" w:hAnsiTheme="minorEastAsia" w:eastAsiaTheme="minorEastAsia" w:cstheme="minorEastAsia"/>
                <w:szCs w:val="21"/>
              </w:rPr>
              <w:t>委员会提出的</w:t>
            </w:r>
            <w:r>
              <w:rPr>
                <w:rFonts w:hint="eastAsia" w:asciiTheme="minorEastAsia" w:hAnsiTheme="minorEastAsia" w:eastAsiaTheme="minorEastAsia" w:cstheme="minorEastAsia"/>
                <w:szCs w:val="21"/>
                <w:lang w:eastAsia="zh-CN"/>
              </w:rPr>
              <w:t>成交候选人</w:t>
            </w:r>
            <w:r>
              <w:rPr>
                <w:rFonts w:hint="eastAsia" w:asciiTheme="minorEastAsia" w:hAnsiTheme="minorEastAsia" w:eastAsiaTheme="minorEastAsia" w:cstheme="minorEastAsia"/>
                <w:szCs w:val="21"/>
              </w:rPr>
              <w:t>名单排序依次确定其他</w:t>
            </w:r>
            <w:r>
              <w:rPr>
                <w:rFonts w:hint="eastAsia" w:asciiTheme="minorEastAsia" w:hAnsiTheme="minorEastAsia" w:eastAsiaTheme="minorEastAsia" w:cstheme="minorEastAsia"/>
                <w:szCs w:val="21"/>
                <w:lang w:eastAsia="zh-CN"/>
              </w:rPr>
              <w:t>成交候选人</w:t>
            </w:r>
            <w:r>
              <w:rPr>
                <w:rFonts w:hint="eastAsia" w:asciiTheme="minorEastAsia" w:hAnsiTheme="minorEastAsia" w:eastAsiaTheme="minorEastAsia" w:cstheme="minorEastAsia"/>
                <w:szCs w:val="21"/>
              </w:rPr>
              <w:t>为</w:t>
            </w:r>
            <w:r>
              <w:rPr>
                <w:rFonts w:hint="eastAsia" w:asciiTheme="minorEastAsia" w:hAnsiTheme="minorEastAsia" w:eastAsiaTheme="minorEastAsia" w:cstheme="minorEastAsia"/>
                <w:szCs w:val="21"/>
                <w:lang w:eastAsia="zh-CN"/>
              </w:rPr>
              <w:t>成交人</w:t>
            </w:r>
            <w:r>
              <w:rPr>
                <w:rFonts w:hint="eastAsia" w:asciiTheme="minorEastAsia" w:hAnsiTheme="minorEastAsia" w:eastAsiaTheme="minorEastAsia" w:cstheme="minorEastAsia"/>
                <w:szCs w:val="21"/>
              </w:rPr>
              <w:t>，也可以重新</w:t>
            </w:r>
            <w:r>
              <w:rPr>
                <w:rFonts w:hint="eastAsia" w:asciiTheme="minorEastAsia" w:hAnsiTheme="minorEastAsia" w:eastAsiaTheme="minorEastAsia" w:cstheme="minorEastAsia"/>
                <w:szCs w:val="21"/>
                <w:lang w:eastAsia="zh-CN"/>
              </w:rPr>
              <w:t>比选</w:t>
            </w:r>
            <w:r>
              <w:rPr>
                <w:rFonts w:hint="eastAsia" w:asciiTheme="minorEastAsia" w:hAnsiTheme="minorEastAsia" w:eastAsiaTheme="minorEastAsia" w:cstheme="minorEastAsia"/>
                <w:szCs w:val="21"/>
              </w:rPr>
              <w:t>。</w:t>
            </w:r>
          </w:p>
        </w:tc>
      </w:tr>
      <w:tr w14:paraId="7AAE3A8E">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14:paraId="2ACC5709">
            <w:pPr>
              <w:spacing w:line="240" w:lineRule="auto"/>
              <w:jc w:val="center"/>
              <w:rPr>
                <w:rFonts w:hint="eastAsia" w:ascii="宋体" w:hAnsi="宋体" w:eastAsia="宋体" w:cs="宋体"/>
                <w:szCs w:val="21"/>
                <w:lang w:val="en-US" w:eastAsia="zh-CN"/>
              </w:rPr>
            </w:pPr>
            <w:r>
              <w:rPr>
                <w:rFonts w:hint="eastAsia" w:ascii="宋体" w:hAnsi="宋体" w:cs="宋体"/>
                <w:szCs w:val="21"/>
              </w:rPr>
              <w:t>7.</w:t>
            </w:r>
            <w:r>
              <w:rPr>
                <w:rFonts w:hint="eastAsia" w:ascii="宋体" w:hAnsi="宋体" w:cs="宋体"/>
                <w:szCs w:val="21"/>
                <w:lang w:val="en-US" w:eastAsia="zh-CN"/>
              </w:rPr>
              <w:t>3</w:t>
            </w:r>
          </w:p>
        </w:tc>
        <w:tc>
          <w:tcPr>
            <w:tcW w:w="3769" w:type="dxa"/>
            <w:tcBorders>
              <w:top w:val="single" w:color="auto" w:sz="4" w:space="0"/>
              <w:left w:val="single" w:color="auto" w:sz="4" w:space="0"/>
              <w:bottom w:val="single" w:color="auto" w:sz="4" w:space="0"/>
              <w:right w:val="single" w:color="auto" w:sz="4" w:space="0"/>
            </w:tcBorders>
            <w:vAlign w:val="center"/>
          </w:tcPr>
          <w:p w14:paraId="6D3D9995">
            <w:pPr>
              <w:spacing w:line="240" w:lineRule="auto"/>
              <w:jc w:val="center"/>
              <w:rPr>
                <w:rFonts w:hint="eastAsia" w:ascii="宋体" w:hAnsi="宋体" w:eastAsia="宋体" w:cs="宋体"/>
                <w:szCs w:val="21"/>
                <w:lang w:eastAsia="zh-CN"/>
              </w:rPr>
            </w:pPr>
            <w:r>
              <w:rPr>
                <w:rFonts w:hint="eastAsia" w:ascii="宋体" w:hAnsi="宋体" w:cs="宋体"/>
                <w:szCs w:val="21"/>
              </w:rPr>
              <w:t>是否授权评审委员会确定</w:t>
            </w:r>
            <w:r>
              <w:rPr>
                <w:rFonts w:hint="eastAsia" w:ascii="宋体" w:hAnsi="宋体" w:cs="宋体"/>
                <w:szCs w:val="21"/>
                <w:lang w:eastAsia="zh-CN"/>
              </w:rPr>
              <w:t>成交人</w:t>
            </w:r>
          </w:p>
        </w:tc>
        <w:tc>
          <w:tcPr>
            <w:tcW w:w="4388" w:type="dxa"/>
            <w:tcBorders>
              <w:top w:val="single" w:color="auto" w:sz="4" w:space="0"/>
              <w:left w:val="single" w:color="auto" w:sz="4" w:space="0"/>
              <w:bottom w:val="single" w:color="auto" w:sz="4" w:space="0"/>
              <w:right w:val="single" w:color="auto" w:sz="4" w:space="0"/>
            </w:tcBorders>
            <w:vAlign w:val="center"/>
          </w:tcPr>
          <w:p w14:paraId="3BACA7B9">
            <w:pPr>
              <w:spacing w:line="240" w:lineRule="auto"/>
              <w:jc w:val="both"/>
              <w:rPr>
                <w:rFonts w:ascii="宋体" w:hAnsi="宋体" w:cs="宋体"/>
                <w:szCs w:val="21"/>
              </w:rPr>
            </w:pPr>
            <w:r>
              <w:rPr>
                <w:rFonts w:hint="eastAsia" w:ascii="宋体" w:hAnsi="宋体" w:cs="宋体"/>
                <w:szCs w:val="21"/>
              </w:rPr>
              <w:t>否</w:t>
            </w:r>
          </w:p>
        </w:tc>
      </w:tr>
      <w:tr w14:paraId="7AD5C4B1">
        <w:tblPrEx>
          <w:tblCellMar>
            <w:top w:w="0" w:type="dxa"/>
            <w:left w:w="108" w:type="dxa"/>
            <w:bottom w:w="0" w:type="dxa"/>
            <w:right w:w="108" w:type="dxa"/>
          </w:tblCellMar>
        </w:tblPrEx>
        <w:trPr>
          <w:trHeight w:val="624" w:hRule="atLeast"/>
        </w:trPr>
        <w:tc>
          <w:tcPr>
            <w:tcW w:w="1165" w:type="dxa"/>
            <w:tcBorders>
              <w:top w:val="single" w:color="auto" w:sz="4" w:space="0"/>
              <w:left w:val="single" w:color="auto" w:sz="4" w:space="0"/>
              <w:bottom w:val="single" w:color="auto" w:sz="4" w:space="0"/>
              <w:right w:val="single" w:color="auto" w:sz="4" w:space="0"/>
            </w:tcBorders>
            <w:vAlign w:val="center"/>
          </w:tcPr>
          <w:p w14:paraId="578B30E9">
            <w:pPr>
              <w:spacing w:line="240" w:lineRule="auto"/>
              <w:jc w:val="center"/>
              <w:rPr>
                <w:rFonts w:hint="eastAsia" w:ascii="宋体" w:hAnsi="宋体" w:eastAsia="宋体" w:cs="宋体"/>
                <w:strike w:val="0"/>
                <w:szCs w:val="21"/>
                <w:highlight w:val="none"/>
                <w:lang w:eastAsia="zh-CN"/>
              </w:rPr>
            </w:pPr>
            <w:r>
              <w:rPr>
                <w:rFonts w:hint="eastAsia" w:ascii="宋体" w:hAnsi="宋体" w:cs="宋体"/>
                <w:strike w:val="0"/>
                <w:szCs w:val="21"/>
                <w:highlight w:val="none"/>
              </w:rPr>
              <w:t>7</w:t>
            </w:r>
            <w:r>
              <w:rPr>
                <w:rFonts w:ascii="宋体" w:hAnsi="宋体" w:cs="宋体"/>
                <w:strike w:val="0"/>
                <w:szCs w:val="21"/>
                <w:highlight w:val="none"/>
              </w:rPr>
              <w:t>.</w:t>
            </w:r>
            <w:r>
              <w:rPr>
                <w:rFonts w:hint="eastAsia" w:ascii="宋体" w:hAnsi="宋体" w:cs="宋体"/>
                <w:strike w:val="0"/>
                <w:szCs w:val="21"/>
                <w:highlight w:val="none"/>
                <w:lang w:val="en-US" w:eastAsia="zh-CN"/>
              </w:rPr>
              <w:t>4</w:t>
            </w:r>
          </w:p>
        </w:tc>
        <w:tc>
          <w:tcPr>
            <w:tcW w:w="3769" w:type="dxa"/>
            <w:tcBorders>
              <w:top w:val="single" w:color="auto" w:sz="4" w:space="0"/>
              <w:left w:val="single" w:color="auto" w:sz="4" w:space="0"/>
              <w:bottom w:val="single" w:color="auto" w:sz="4" w:space="0"/>
              <w:right w:val="single" w:color="auto" w:sz="4" w:space="0"/>
            </w:tcBorders>
            <w:vAlign w:val="center"/>
          </w:tcPr>
          <w:p w14:paraId="263F7D90">
            <w:pPr>
              <w:spacing w:line="240" w:lineRule="auto"/>
              <w:jc w:val="center"/>
              <w:rPr>
                <w:rFonts w:ascii="宋体" w:hAnsi="宋体" w:cs="宋体"/>
                <w:strike w:val="0"/>
                <w:szCs w:val="21"/>
                <w:highlight w:val="none"/>
              </w:rPr>
            </w:pPr>
            <w:r>
              <w:rPr>
                <w:rFonts w:hint="eastAsia" w:ascii="宋体" w:hAnsi="宋体" w:cstheme="minorEastAsia"/>
                <w:strike w:val="0"/>
                <w:szCs w:val="21"/>
                <w:highlight w:val="none"/>
                <w:lang w:val="en-US" w:eastAsia="zh-CN"/>
              </w:rPr>
              <w:t>中选</w:t>
            </w:r>
            <w:r>
              <w:rPr>
                <w:rFonts w:hint="eastAsia" w:ascii="宋体" w:hAnsi="宋体" w:cstheme="minorEastAsia"/>
                <w:strike w:val="0"/>
                <w:szCs w:val="21"/>
                <w:highlight w:val="none"/>
              </w:rPr>
              <w:t>通知书发出的形式</w:t>
            </w:r>
          </w:p>
        </w:tc>
        <w:tc>
          <w:tcPr>
            <w:tcW w:w="4388" w:type="dxa"/>
            <w:tcBorders>
              <w:top w:val="single" w:color="auto" w:sz="4" w:space="0"/>
              <w:left w:val="single" w:color="auto" w:sz="4" w:space="0"/>
              <w:bottom w:val="single" w:color="auto" w:sz="4" w:space="0"/>
              <w:right w:val="single" w:color="auto" w:sz="4" w:space="0"/>
            </w:tcBorders>
            <w:vAlign w:val="center"/>
          </w:tcPr>
          <w:p w14:paraId="64A3BC11">
            <w:pPr>
              <w:spacing w:line="240" w:lineRule="auto"/>
              <w:jc w:val="both"/>
              <w:rPr>
                <w:rFonts w:ascii="宋体" w:hAnsi="宋体" w:cs="宋体"/>
                <w:strike w:val="0"/>
                <w:szCs w:val="21"/>
                <w:highlight w:val="none"/>
              </w:rPr>
            </w:pPr>
            <w:r>
              <w:rPr>
                <w:rFonts w:hint="eastAsia" w:asciiTheme="minorEastAsia" w:hAnsiTheme="minorEastAsia" w:eastAsiaTheme="minorEastAsia" w:cstheme="minorEastAsia"/>
                <w:i w:val="0"/>
                <w:caps w:val="0"/>
                <w:color w:val="auto"/>
                <w:spacing w:val="0"/>
                <w:sz w:val="21"/>
                <w:szCs w:val="21"/>
              </w:rPr>
              <w:t>比选人以书面形式向中选单位发出中选通知书</w:t>
            </w:r>
          </w:p>
        </w:tc>
      </w:tr>
      <w:tr w14:paraId="579D729B">
        <w:tblPrEx>
          <w:tblCellMar>
            <w:top w:w="0" w:type="dxa"/>
            <w:left w:w="108" w:type="dxa"/>
            <w:bottom w:w="0" w:type="dxa"/>
            <w:right w:w="108" w:type="dxa"/>
          </w:tblCellMar>
        </w:tblPrEx>
        <w:trPr>
          <w:trHeight w:val="2107" w:hRule="atLeast"/>
        </w:trPr>
        <w:tc>
          <w:tcPr>
            <w:tcW w:w="1165" w:type="dxa"/>
            <w:tcBorders>
              <w:top w:val="single" w:color="auto" w:sz="4" w:space="0"/>
              <w:left w:val="single" w:color="auto" w:sz="4" w:space="0"/>
              <w:bottom w:val="single" w:color="auto" w:sz="4" w:space="0"/>
              <w:right w:val="single" w:color="auto" w:sz="4" w:space="0"/>
            </w:tcBorders>
            <w:vAlign w:val="center"/>
          </w:tcPr>
          <w:p w14:paraId="57F77A8F">
            <w:pPr>
              <w:pStyle w:val="22"/>
              <w:jc w:val="center"/>
              <w:rPr>
                <w:rFonts w:hAnsi="宋体" w:cs="宋体"/>
                <w:szCs w:val="21"/>
              </w:rPr>
            </w:pPr>
            <w:r>
              <w:rPr>
                <w:rFonts w:hint="eastAsia" w:hAnsi="宋体" w:cs="宋体"/>
                <w:szCs w:val="21"/>
              </w:rPr>
              <w:t>8</w:t>
            </w:r>
          </w:p>
        </w:tc>
        <w:tc>
          <w:tcPr>
            <w:tcW w:w="3769" w:type="dxa"/>
            <w:tcBorders>
              <w:top w:val="single" w:color="auto" w:sz="4" w:space="0"/>
              <w:left w:val="single" w:color="auto" w:sz="4" w:space="0"/>
              <w:bottom w:val="single" w:color="auto" w:sz="4" w:space="0"/>
              <w:right w:val="single" w:color="auto" w:sz="4" w:space="0"/>
            </w:tcBorders>
            <w:vAlign w:val="center"/>
          </w:tcPr>
          <w:p w14:paraId="2C28A5D4">
            <w:pPr>
              <w:pStyle w:val="89"/>
              <w:snapToGrid w:val="0"/>
              <w:jc w:val="center"/>
              <w:rPr>
                <w:rFonts w:hAnsi="宋体"/>
                <w:color w:val="auto"/>
                <w:sz w:val="21"/>
                <w:szCs w:val="21"/>
              </w:rPr>
            </w:pPr>
            <w:r>
              <w:rPr>
                <w:rFonts w:hint="eastAsia" w:asciiTheme="minorEastAsia" w:hAnsiTheme="minorEastAsia" w:eastAsiaTheme="minorEastAsia" w:cstheme="minorEastAsia"/>
                <w:color w:val="auto"/>
                <w:sz w:val="21"/>
                <w:szCs w:val="21"/>
              </w:rPr>
              <w:t>监督部门</w:t>
            </w:r>
          </w:p>
        </w:tc>
        <w:tc>
          <w:tcPr>
            <w:tcW w:w="4388" w:type="dxa"/>
            <w:tcBorders>
              <w:top w:val="single" w:color="auto" w:sz="4" w:space="0"/>
              <w:left w:val="single" w:color="auto" w:sz="4" w:space="0"/>
              <w:bottom w:val="single" w:color="auto" w:sz="4" w:space="0"/>
              <w:right w:val="single" w:color="auto" w:sz="4" w:space="0"/>
            </w:tcBorders>
            <w:vAlign w:val="center"/>
          </w:tcPr>
          <w:p w14:paraId="0BBFBEEE">
            <w:pPr>
              <w:pStyle w:val="37"/>
              <w:adjustRightInd w:val="0"/>
              <w:snapToGrid w:val="0"/>
              <w:spacing w:after="0" w:line="240" w:lineRule="auto"/>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1.监督部门：四川高路信息科技有限公司审计法务部</w:t>
            </w:r>
          </w:p>
          <w:p w14:paraId="7780E08D">
            <w:pPr>
              <w:pStyle w:val="37"/>
              <w:adjustRightInd w:val="0"/>
              <w:snapToGrid w:val="0"/>
              <w:spacing w:after="0" w:line="240" w:lineRule="auto"/>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地址：四川省成都市高新区武侯区中海国际中心C座11楼</w:t>
            </w:r>
          </w:p>
          <w:p w14:paraId="5B79FEB8">
            <w:pPr>
              <w:pStyle w:val="37"/>
              <w:adjustRightInd w:val="0"/>
              <w:snapToGrid w:val="0"/>
              <w:spacing w:after="0" w:line="240" w:lineRule="auto"/>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电话：028-85525408</w:t>
            </w:r>
          </w:p>
          <w:p w14:paraId="2CAF453C">
            <w:pPr>
              <w:pStyle w:val="37"/>
              <w:adjustRightInd w:val="0"/>
              <w:snapToGrid w:val="0"/>
              <w:spacing w:after="0" w:line="240" w:lineRule="auto"/>
              <w:ind w:left="0" w:leftChars="0" w:firstLine="0" w:firstLineChars="0"/>
              <w:jc w:val="both"/>
              <w:rPr>
                <w:rFonts w:ascii="宋体" w:hAnsi="宋体" w:cs="宋体"/>
                <w:szCs w:val="21"/>
              </w:rPr>
            </w:pPr>
            <w:r>
              <w:rPr>
                <w:rFonts w:hint="eastAsia" w:asciiTheme="minorEastAsia" w:hAnsiTheme="minorEastAsia" w:eastAsiaTheme="minorEastAsia" w:cstheme="minorEastAsia"/>
                <w:szCs w:val="21"/>
              </w:rPr>
              <w:t>2.咨询电话：技术设计部028-61107713</w:t>
            </w:r>
          </w:p>
        </w:tc>
      </w:tr>
      <w:tr w14:paraId="4FCF9877">
        <w:tblPrEx>
          <w:tblCellMar>
            <w:top w:w="0" w:type="dxa"/>
            <w:left w:w="108" w:type="dxa"/>
            <w:bottom w:w="0" w:type="dxa"/>
            <w:right w:w="108" w:type="dxa"/>
          </w:tblCellMar>
        </w:tblPrEx>
        <w:trPr>
          <w:trHeight w:val="630" w:hRule="atLeast"/>
        </w:trPr>
        <w:tc>
          <w:tcPr>
            <w:tcW w:w="1165" w:type="dxa"/>
            <w:tcBorders>
              <w:top w:val="single" w:color="auto" w:sz="4" w:space="0"/>
              <w:left w:val="single" w:color="auto" w:sz="4" w:space="0"/>
              <w:bottom w:val="single" w:color="auto" w:sz="4" w:space="0"/>
              <w:right w:val="single" w:color="auto" w:sz="4" w:space="0"/>
            </w:tcBorders>
            <w:vAlign w:val="center"/>
          </w:tcPr>
          <w:p w14:paraId="4DD463B1">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3769" w:type="dxa"/>
            <w:tcBorders>
              <w:top w:val="single" w:color="auto" w:sz="4" w:space="0"/>
              <w:left w:val="single" w:color="auto" w:sz="4" w:space="0"/>
              <w:bottom w:val="single" w:color="auto" w:sz="4" w:space="0"/>
              <w:right w:val="single" w:color="auto" w:sz="4" w:space="0"/>
            </w:tcBorders>
            <w:vAlign w:val="center"/>
          </w:tcPr>
          <w:p w14:paraId="2BA0E46F">
            <w:pPr>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是否采用电子</w:t>
            </w:r>
            <w:r>
              <w:rPr>
                <w:rFonts w:hint="eastAsia" w:ascii="宋体" w:hAnsi="宋体" w:cs="宋体"/>
                <w:color w:val="auto"/>
                <w:szCs w:val="21"/>
                <w:highlight w:val="none"/>
                <w:lang w:eastAsia="zh-CN"/>
              </w:rPr>
              <w:t>比选申请</w:t>
            </w:r>
          </w:p>
        </w:tc>
        <w:tc>
          <w:tcPr>
            <w:tcW w:w="4388" w:type="dxa"/>
            <w:tcBorders>
              <w:top w:val="single" w:color="auto" w:sz="4" w:space="0"/>
              <w:left w:val="single" w:color="auto" w:sz="4" w:space="0"/>
              <w:bottom w:val="single" w:color="auto" w:sz="4" w:space="0"/>
              <w:right w:val="single" w:color="auto" w:sz="4" w:space="0"/>
            </w:tcBorders>
            <w:vAlign w:val="center"/>
          </w:tcPr>
          <w:p w14:paraId="1A01DA53">
            <w:pPr>
              <w:spacing w:line="240" w:lineRule="auto"/>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是</w:t>
            </w:r>
          </w:p>
        </w:tc>
      </w:tr>
      <w:tr w14:paraId="668E92F2">
        <w:tblPrEx>
          <w:tblCellMar>
            <w:top w:w="0" w:type="dxa"/>
            <w:left w:w="108" w:type="dxa"/>
            <w:bottom w:w="0" w:type="dxa"/>
            <w:right w:w="108" w:type="dxa"/>
          </w:tblCellMar>
        </w:tblPrEx>
        <w:trPr>
          <w:trHeight w:val="745" w:hRule="atLeast"/>
        </w:trPr>
        <w:tc>
          <w:tcPr>
            <w:tcW w:w="9322" w:type="dxa"/>
            <w:gridSpan w:val="3"/>
            <w:tcBorders>
              <w:top w:val="single" w:color="auto" w:sz="4" w:space="0"/>
              <w:left w:val="single" w:color="auto" w:sz="4" w:space="0"/>
              <w:bottom w:val="single" w:color="auto" w:sz="4" w:space="0"/>
              <w:right w:val="single" w:color="auto" w:sz="4" w:space="0"/>
            </w:tcBorders>
            <w:vAlign w:val="center"/>
          </w:tcPr>
          <w:p w14:paraId="470C97BA">
            <w:pPr>
              <w:spacing w:line="240" w:lineRule="auto"/>
              <w:jc w:val="center"/>
              <w:rPr>
                <w:rFonts w:ascii="宋体" w:hAnsi="宋体" w:cs="宋体"/>
                <w:b/>
                <w:bCs/>
                <w:szCs w:val="21"/>
              </w:rPr>
            </w:pPr>
            <w:r>
              <w:rPr>
                <w:rFonts w:hint="eastAsia"/>
                <w:b/>
                <w:bCs/>
                <w:szCs w:val="21"/>
              </w:rPr>
              <w:t>需要补充的其他内容</w:t>
            </w:r>
          </w:p>
        </w:tc>
      </w:tr>
      <w:tr w14:paraId="0CCEEF96">
        <w:tblPrEx>
          <w:tblCellMar>
            <w:top w:w="0" w:type="dxa"/>
            <w:left w:w="108" w:type="dxa"/>
            <w:bottom w:w="0" w:type="dxa"/>
            <w:right w:w="108" w:type="dxa"/>
          </w:tblCellMar>
        </w:tblPrEx>
        <w:trPr>
          <w:trHeight w:val="904" w:hRule="atLeast"/>
        </w:trPr>
        <w:tc>
          <w:tcPr>
            <w:tcW w:w="1165" w:type="dxa"/>
            <w:tcBorders>
              <w:top w:val="single" w:color="auto" w:sz="4" w:space="0"/>
              <w:left w:val="single" w:color="auto" w:sz="4" w:space="0"/>
              <w:bottom w:val="single" w:color="auto" w:sz="4" w:space="0"/>
              <w:right w:val="single" w:color="auto" w:sz="4" w:space="0"/>
            </w:tcBorders>
            <w:vAlign w:val="center"/>
          </w:tcPr>
          <w:p w14:paraId="34BD093A">
            <w:pPr>
              <w:pStyle w:val="74"/>
              <w:spacing w:line="240" w:lineRule="auto"/>
              <w:ind w:left="242" w:right="242"/>
              <w:jc w:val="center"/>
              <w:rPr>
                <w:szCs w:val="21"/>
                <w:lang w:eastAsia="zh-CN"/>
              </w:rPr>
            </w:pPr>
            <w:r>
              <w:rPr>
                <w:rFonts w:hint="eastAsia"/>
                <w:szCs w:val="21"/>
                <w:lang w:eastAsia="zh-CN"/>
              </w:rPr>
              <w:t>1</w:t>
            </w:r>
            <w:r>
              <w:rPr>
                <w:szCs w:val="21"/>
                <w:lang w:eastAsia="zh-CN"/>
              </w:rPr>
              <w:t>0.1</w:t>
            </w:r>
          </w:p>
        </w:tc>
        <w:tc>
          <w:tcPr>
            <w:tcW w:w="3769" w:type="dxa"/>
            <w:tcBorders>
              <w:top w:val="single" w:color="auto" w:sz="4" w:space="0"/>
              <w:left w:val="single" w:color="auto" w:sz="4" w:space="0"/>
              <w:bottom w:val="single" w:color="auto" w:sz="4" w:space="0"/>
              <w:right w:val="single" w:color="auto" w:sz="4" w:space="0"/>
            </w:tcBorders>
            <w:vAlign w:val="center"/>
          </w:tcPr>
          <w:p w14:paraId="18D4473D">
            <w:pPr>
              <w:spacing w:line="240" w:lineRule="auto"/>
              <w:jc w:val="center"/>
              <w:rPr>
                <w:rFonts w:ascii="宋体" w:hAnsi="宋体" w:cs="宋体"/>
                <w:szCs w:val="21"/>
              </w:rPr>
            </w:pPr>
            <w:r>
              <w:rPr>
                <w:rFonts w:hint="eastAsia" w:ascii="宋体" w:hAnsi="宋体" w:cs="宋体"/>
                <w:szCs w:val="21"/>
              </w:rPr>
              <w:t>异议</w:t>
            </w:r>
          </w:p>
        </w:tc>
        <w:tc>
          <w:tcPr>
            <w:tcW w:w="4388" w:type="dxa"/>
            <w:tcBorders>
              <w:top w:val="single" w:color="auto" w:sz="4" w:space="0"/>
              <w:left w:val="single" w:color="auto" w:sz="4" w:space="0"/>
              <w:bottom w:val="single" w:color="auto" w:sz="4" w:space="0"/>
              <w:right w:val="single" w:color="auto" w:sz="4" w:space="0"/>
            </w:tcBorders>
            <w:vAlign w:val="center"/>
          </w:tcPr>
          <w:p w14:paraId="4458279C">
            <w:pPr>
              <w:spacing w:line="240" w:lineRule="auto"/>
              <w:ind w:firstLine="420" w:firstLineChars="200"/>
              <w:jc w:val="both"/>
              <w:rPr>
                <w:rFonts w:ascii="宋体" w:hAnsi="宋体" w:cs="宋体"/>
                <w:szCs w:val="21"/>
              </w:rPr>
            </w:pPr>
            <w:r>
              <w:rPr>
                <w:rFonts w:hint="eastAsia" w:ascii="宋体" w:hAnsi="宋体" w:cs="宋体"/>
                <w:szCs w:val="21"/>
                <w:lang w:eastAsia="zh-CN"/>
              </w:rPr>
              <w:t>比选申请人</w:t>
            </w:r>
            <w:r>
              <w:rPr>
                <w:rFonts w:hint="eastAsia" w:ascii="宋体" w:hAnsi="宋体" w:cs="宋体"/>
                <w:szCs w:val="21"/>
              </w:rPr>
              <w:t>或利害关系人认为</w:t>
            </w:r>
            <w:r>
              <w:rPr>
                <w:rFonts w:hint="eastAsia" w:ascii="宋体" w:hAnsi="宋体" w:cs="宋体"/>
                <w:szCs w:val="21"/>
                <w:lang w:eastAsia="zh-CN"/>
              </w:rPr>
              <w:t>比选</w:t>
            </w:r>
            <w:r>
              <w:rPr>
                <w:rFonts w:hint="eastAsia" w:ascii="宋体" w:hAnsi="宋体" w:cs="宋体"/>
                <w:szCs w:val="21"/>
              </w:rPr>
              <w:t>活动存在不符合四川省国资委、蜀道集团、智慧交通集团规定的，可以向</w:t>
            </w:r>
            <w:r>
              <w:rPr>
                <w:rFonts w:hint="default" w:ascii="宋体" w:hAnsi="宋体" w:cs="宋体"/>
                <w:szCs w:val="21"/>
                <w:lang w:val="en-US"/>
              </w:rPr>
              <w:t>代理机构</w:t>
            </w:r>
            <w:r>
              <w:rPr>
                <w:rFonts w:hint="eastAsia" w:ascii="宋体" w:hAnsi="宋体" w:cs="宋体"/>
                <w:szCs w:val="21"/>
              </w:rPr>
              <w:t>提出异议，或者向监督部门投诉。</w:t>
            </w:r>
            <w:r>
              <w:rPr>
                <w:rFonts w:hint="eastAsia" w:ascii="宋体" w:hAnsi="宋体" w:cs="宋体"/>
                <w:szCs w:val="21"/>
                <w:lang w:eastAsia="zh-CN"/>
              </w:rPr>
              <w:t>比选申请人</w:t>
            </w:r>
            <w:r>
              <w:rPr>
                <w:rFonts w:hint="eastAsia" w:ascii="宋体" w:hAnsi="宋体" w:cs="宋体"/>
                <w:szCs w:val="21"/>
              </w:rPr>
              <w:t>或利害关系人对</w:t>
            </w:r>
            <w:r>
              <w:rPr>
                <w:rFonts w:hint="eastAsia" w:ascii="宋体" w:hAnsi="宋体" w:cs="宋体"/>
                <w:szCs w:val="21"/>
                <w:lang w:eastAsia="zh-CN"/>
              </w:rPr>
              <w:t>比选文件</w:t>
            </w:r>
            <w:r>
              <w:rPr>
                <w:rFonts w:hint="eastAsia" w:ascii="宋体" w:hAnsi="宋体" w:cs="宋体"/>
                <w:szCs w:val="21"/>
              </w:rPr>
              <w:t>、</w:t>
            </w:r>
            <w:r>
              <w:rPr>
                <w:rFonts w:hint="eastAsia" w:ascii="宋体" w:hAnsi="宋体" w:cs="宋体"/>
                <w:szCs w:val="21"/>
                <w:lang w:eastAsia="zh-CN"/>
              </w:rPr>
              <w:t>比选</w:t>
            </w:r>
            <w:r>
              <w:rPr>
                <w:rFonts w:hint="eastAsia" w:ascii="宋体" w:hAnsi="宋体" w:cs="宋体"/>
                <w:szCs w:val="21"/>
              </w:rPr>
              <w:t>、</w:t>
            </w:r>
            <w:r>
              <w:rPr>
                <w:rFonts w:hint="eastAsia" w:ascii="宋体" w:hAnsi="宋体" w:cs="宋体"/>
                <w:szCs w:val="21"/>
                <w:lang w:eastAsia="zh-CN"/>
              </w:rPr>
              <w:t>比选</w:t>
            </w:r>
            <w:r>
              <w:rPr>
                <w:rFonts w:hint="eastAsia" w:ascii="宋体" w:hAnsi="宋体" w:cs="宋体"/>
                <w:szCs w:val="21"/>
              </w:rPr>
              <w:t>结果事项进行投诉的，应当先向</w:t>
            </w:r>
            <w:r>
              <w:rPr>
                <w:rFonts w:hint="default" w:ascii="宋体" w:hAnsi="宋体" w:cs="宋体"/>
                <w:szCs w:val="21"/>
                <w:lang w:val="en-US"/>
              </w:rPr>
              <w:t>代理机构</w:t>
            </w:r>
            <w:r>
              <w:rPr>
                <w:rFonts w:hint="eastAsia" w:ascii="宋体" w:hAnsi="宋体" w:cs="宋体"/>
                <w:szCs w:val="21"/>
              </w:rPr>
              <w:t>提出异议。</w:t>
            </w:r>
          </w:p>
          <w:p w14:paraId="786CBA7E">
            <w:pPr>
              <w:spacing w:line="240" w:lineRule="auto"/>
              <w:jc w:val="both"/>
              <w:rPr>
                <w:rFonts w:ascii="宋体" w:hAnsi="宋体" w:cs="宋体"/>
                <w:szCs w:val="21"/>
              </w:rPr>
            </w:pPr>
            <w:r>
              <w:rPr>
                <w:rFonts w:hint="eastAsia" w:ascii="宋体" w:hAnsi="宋体" w:cs="宋体"/>
                <w:szCs w:val="21"/>
              </w:rPr>
              <w:t>（1）异议提出的期限规定如下：</w:t>
            </w:r>
          </w:p>
          <w:p w14:paraId="7E5DD9AB">
            <w:pPr>
              <w:spacing w:line="240" w:lineRule="auto"/>
              <w:jc w:val="both"/>
              <w:rPr>
                <w:rFonts w:ascii="宋体" w:hAnsi="宋体" w:cs="宋体"/>
                <w:szCs w:val="21"/>
              </w:rPr>
            </w:pPr>
            <w:r>
              <w:rPr>
                <w:rFonts w:hint="eastAsia" w:ascii="宋体" w:hAnsi="宋体" w:cs="宋体"/>
                <w:szCs w:val="21"/>
              </w:rPr>
              <w:t>①对</w:t>
            </w:r>
            <w:r>
              <w:rPr>
                <w:rFonts w:hint="eastAsia" w:ascii="宋体" w:hAnsi="宋体" w:cs="宋体"/>
                <w:szCs w:val="21"/>
                <w:lang w:eastAsia="zh-CN"/>
              </w:rPr>
              <w:t>比选文件</w:t>
            </w:r>
            <w:r>
              <w:rPr>
                <w:rFonts w:hint="eastAsia" w:ascii="宋体" w:hAnsi="宋体" w:cs="宋体"/>
                <w:szCs w:val="21"/>
              </w:rPr>
              <w:t>有异议的，潜在</w:t>
            </w:r>
            <w:r>
              <w:rPr>
                <w:rFonts w:hint="eastAsia" w:ascii="宋体" w:hAnsi="宋体" w:cs="宋体"/>
                <w:szCs w:val="21"/>
                <w:lang w:eastAsia="zh-CN"/>
              </w:rPr>
              <w:t>比选申请人</w:t>
            </w:r>
            <w:r>
              <w:rPr>
                <w:rFonts w:hint="eastAsia" w:ascii="宋体" w:hAnsi="宋体" w:cs="宋体"/>
                <w:szCs w:val="21"/>
              </w:rPr>
              <w:t>或者其他利害关系人应当在提交</w:t>
            </w:r>
            <w:r>
              <w:rPr>
                <w:rFonts w:hint="eastAsia" w:ascii="宋体" w:hAnsi="宋体" w:cs="宋体"/>
                <w:szCs w:val="21"/>
                <w:lang w:eastAsia="zh-CN"/>
              </w:rPr>
              <w:t>比选申请文件</w:t>
            </w:r>
            <w:r>
              <w:rPr>
                <w:rFonts w:hint="eastAsia" w:ascii="宋体" w:hAnsi="宋体" w:cs="宋体"/>
                <w:szCs w:val="21"/>
              </w:rPr>
              <w:t>截止时间3日前提出；</w:t>
            </w:r>
          </w:p>
          <w:p w14:paraId="7A303C5B">
            <w:pPr>
              <w:spacing w:line="240" w:lineRule="auto"/>
              <w:jc w:val="both"/>
              <w:rPr>
                <w:rFonts w:ascii="宋体" w:hAnsi="宋体" w:cs="宋体"/>
                <w:color w:val="FF0000"/>
                <w:szCs w:val="21"/>
              </w:rPr>
            </w:pPr>
            <w:r>
              <w:rPr>
                <w:rFonts w:hint="eastAsia" w:ascii="宋体" w:hAnsi="宋体" w:cs="宋体"/>
                <w:szCs w:val="21"/>
              </w:rPr>
              <w:t>②对</w:t>
            </w:r>
            <w:r>
              <w:rPr>
                <w:rFonts w:hint="eastAsia" w:ascii="宋体" w:hAnsi="宋体" w:cs="宋体"/>
                <w:szCs w:val="21"/>
                <w:lang w:eastAsia="zh-CN"/>
              </w:rPr>
              <w:t>比选</w:t>
            </w:r>
            <w:r>
              <w:rPr>
                <w:rFonts w:hint="eastAsia" w:ascii="宋体" w:hAnsi="宋体" w:cs="宋体"/>
                <w:szCs w:val="21"/>
              </w:rPr>
              <w:t>如有异议，</w:t>
            </w:r>
            <w:r>
              <w:rPr>
                <w:rFonts w:hint="eastAsia" w:ascii="宋体" w:hAnsi="宋体" w:cs="宋体"/>
                <w:szCs w:val="21"/>
                <w:lang w:val="en-US" w:eastAsia="zh-CN"/>
              </w:rPr>
              <w:t>应在</w:t>
            </w:r>
            <w:r>
              <w:rPr>
                <w:rFonts w:hint="eastAsia" w:asciiTheme="minorEastAsia" w:hAnsiTheme="minorEastAsia" w:eastAsiaTheme="minorEastAsia" w:cstheme="minorEastAsia"/>
                <w:szCs w:val="21"/>
                <w:lang w:eastAsia="zh-CN"/>
              </w:rPr>
              <w:t>四川</w:t>
            </w:r>
            <w:r>
              <w:rPr>
                <w:rFonts w:hint="eastAsia" w:asciiTheme="minorEastAsia" w:hAnsiTheme="minorEastAsia" w:eastAsiaTheme="minorEastAsia" w:cstheme="minorEastAsia"/>
                <w:szCs w:val="21"/>
                <w:lang w:val="en-US" w:eastAsia="zh-CN"/>
              </w:rPr>
              <w:t>高路信息</w:t>
            </w:r>
            <w:r>
              <w:rPr>
                <w:rFonts w:hint="eastAsia" w:asciiTheme="minorEastAsia" w:hAnsiTheme="minorEastAsia" w:eastAsiaTheme="minorEastAsia" w:cstheme="minorEastAsia"/>
                <w:szCs w:val="21"/>
                <w:lang w:eastAsia="zh-CN"/>
              </w:rPr>
              <w:t>科技有限公司</w:t>
            </w:r>
            <w:r>
              <w:rPr>
                <w:rFonts w:hint="eastAsia" w:asciiTheme="minorEastAsia" w:hAnsiTheme="minorEastAsia" w:eastAsiaTheme="minorEastAsia" w:cstheme="minorEastAsia"/>
                <w:szCs w:val="21"/>
              </w:rPr>
              <w:t>网站http：//www.scglxx.com/</w:t>
            </w:r>
            <w:r>
              <w:rPr>
                <w:rFonts w:hint="eastAsia" w:asciiTheme="minorEastAsia" w:hAnsiTheme="minorEastAsia" w:eastAsiaTheme="minorEastAsia" w:cstheme="minorEastAsia"/>
                <w:szCs w:val="21"/>
                <w:lang w:val="en-US" w:eastAsia="zh-CN"/>
              </w:rPr>
              <w:t>提</w:t>
            </w:r>
            <w:r>
              <w:rPr>
                <w:rFonts w:hint="eastAsia" w:asciiTheme="minorEastAsia" w:hAnsiTheme="minorEastAsia" w:eastAsiaTheme="minorEastAsia" w:cstheme="minorEastAsia"/>
                <w:szCs w:val="21"/>
              </w:rPr>
              <w:t>出</w:t>
            </w:r>
            <w:r>
              <w:rPr>
                <w:rFonts w:hint="eastAsia" w:ascii="宋体" w:hAnsi="宋体" w:cs="宋体"/>
                <w:color w:val="FF0000"/>
                <w:szCs w:val="21"/>
              </w:rPr>
              <w:t>；</w:t>
            </w:r>
          </w:p>
          <w:p w14:paraId="0B4CBE0F">
            <w:pPr>
              <w:spacing w:line="240" w:lineRule="auto"/>
              <w:jc w:val="both"/>
              <w:rPr>
                <w:rFonts w:ascii="宋体" w:hAnsi="宋体" w:cs="宋体"/>
                <w:color w:val="FF0000"/>
                <w:szCs w:val="21"/>
              </w:rPr>
            </w:pPr>
            <w:r>
              <w:rPr>
                <w:rFonts w:hint="eastAsia" w:ascii="宋体" w:hAnsi="宋体" w:cs="宋体"/>
                <w:szCs w:val="21"/>
              </w:rPr>
              <w:t>③对</w:t>
            </w:r>
            <w:r>
              <w:rPr>
                <w:rFonts w:hint="eastAsia" w:ascii="宋体" w:hAnsi="宋体" w:cs="宋体"/>
                <w:szCs w:val="21"/>
                <w:lang w:eastAsia="zh-CN"/>
              </w:rPr>
              <w:t>比选</w:t>
            </w:r>
            <w:r>
              <w:rPr>
                <w:rFonts w:hint="eastAsia" w:ascii="宋体" w:hAnsi="宋体" w:cs="宋体"/>
                <w:szCs w:val="21"/>
              </w:rPr>
              <w:t>结果有异议的，应在</w:t>
            </w:r>
            <w:r>
              <w:rPr>
                <w:rFonts w:hint="eastAsia" w:ascii="宋体" w:hAnsi="宋体" w:cs="宋体"/>
                <w:szCs w:val="21"/>
                <w:lang w:eastAsia="zh-CN"/>
              </w:rPr>
              <w:t>成交候选人</w:t>
            </w:r>
            <w:r>
              <w:rPr>
                <w:rFonts w:hint="eastAsia" w:ascii="宋体" w:hAnsi="宋体" w:cs="宋体"/>
                <w:szCs w:val="21"/>
              </w:rPr>
              <w:t>公示期间提出。</w:t>
            </w:r>
            <w:r>
              <w:rPr>
                <w:rFonts w:hint="eastAsia" w:ascii="宋体" w:hAnsi="宋体" w:cs="宋体"/>
                <w:szCs w:val="21"/>
                <w:lang w:eastAsia="zh-CN"/>
              </w:rPr>
              <w:t>比选申请人</w:t>
            </w:r>
            <w:r>
              <w:rPr>
                <w:rFonts w:hint="eastAsia" w:ascii="宋体" w:hAnsi="宋体" w:cs="宋体"/>
                <w:szCs w:val="21"/>
              </w:rPr>
              <w:t>提出异议以及</w:t>
            </w:r>
            <w:r>
              <w:rPr>
                <w:rFonts w:hint="eastAsia" w:ascii="宋体" w:hAnsi="宋体" w:cs="宋体"/>
                <w:szCs w:val="21"/>
                <w:lang w:eastAsia="zh-CN"/>
              </w:rPr>
              <w:t>比选人</w:t>
            </w:r>
            <w:r>
              <w:rPr>
                <w:rFonts w:hint="eastAsia" w:ascii="宋体" w:hAnsi="宋体" w:cs="宋体"/>
                <w:szCs w:val="21"/>
              </w:rPr>
              <w:t>的答复均应</w:t>
            </w:r>
            <w:r>
              <w:rPr>
                <w:rFonts w:hint="eastAsia" w:asciiTheme="minorEastAsia" w:hAnsiTheme="minorEastAsia" w:eastAsiaTheme="minorEastAsia" w:cstheme="minorEastAsia"/>
                <w:szCs w:val="21"/>
              </w:rPr>
              <w:t>通过</w:t>
            </w:r>
            <w:r>
              <w:rPr>
                <w:rFonts w:hint="eastAsia" w:asciiTheme="minorEastAsia" w:hAnsiTheme="minorEastAsia" w:eastAsiaTheme="minorEastAsia" w:cstheme="minorEastAsia"/>
                <w:szCs w:val="21"/>
                <w:lang w:eastAsia="zh-CN"/>
              </w:rPr>
              <w:t>四川</w:t>
            </w:r>
            <w:r>
              <w:rPr>
                <w:rFonts w:hint="eastAsia" w:asciiTheme="minorEastAsia" w:hAnsiTheme="minorEastAsia" w:eastAsiaTheme="minorEastAsia" w:cstheme="minorEastAsia"/>
                <w:szCs w:val="21"/>
                <w:lang w:val="en-US" w:eastAsia="zh-CN"/>
              </w:rPr>
              <w:t>高路信息</w:t>
            </w:r>
            <w:r>
              <w:rPr>
                <w:rFonts w:hint="eastAsia" w:asciiTheme="minorEastAsia" w:hAnsiTheme="minorEastAsia" w:eastAsiaTheme="minorEastAsia" w:cstheme="minorEastAsia"/>
                <w:szCs w:val="21"/>
                <w:lang w:eastAsia="zh-CN"/>
              </w:rPr>
              <w:t>科技有限公司</w:t>
            </w:r>
            <w:r>
              <w:rPr>
                <w:rFonts w:hint="eastAsia" w:asciiTheme="minorEastAsia" w:hAnsiTheme="minorEastAsia" w:eastAsiaTheme="minorEastAsia" w:cstheme="minorEastAsia"/>
                <w:szCs w:val="21"/>
              </w:rPr>
              <w:t>网站http：//www.scglxx.co</w:t>
            </w:r>
            <w:r>
              <w:rPr>
                <w:rFonts w:hint="eastAsia" w:asciiTheme="minorEastAsia" w:hAnsiTheme="minorEastAsia" w:eastAsiaTheme="minorEastAsia" w:cstheme="minorEastAsia"/>
                <w:szCs w:val="21"/>
                <w:lang w:eastAsia="zh-CN"/>
              </w:rPr>
              <w:t>m/进行。</w:t>
            </w:r>
          </w:p>
          <w:p w14:paraId="0715044F">
            <w:pPr>
              <w:spacing w:line="240" w:lineRule="auto"/>
              <w:jc w:val="both"/>
              <w:rPr>
                <w:rFonts w:ascii="宋体" w:hAnsi="宋体" w:cs="宋体"/>
                <w:szCs w:val="21"/>
              </w:rPr>
            </w:pPr>
            <w:r>
              <w:rPr>
                <w:rFonts w:hint="eastAsia" w:ascii="宋体" w:hAnsi="宋体" w:cs="宋体"/>
                <w:szCs w:val="21"/>
              </w:rPr>
              <w:t>（2）异议人提出异议应当提交异议书，但异议仅涉及开标的除外；(异议书格式见</w:t>
            </w:r>
            <w:r>
              <w:rPr>
                <w:rFonts w:hint="eastAsia" w:ascii="宋体" w:hAnsi="宋体" w:cs="宋体"/>
                <w:szCs w:val="21"/>
                <w:lang w:eastAsia="zh-CN"/>
              </w:rPr>
              <w:t>比选申请人</w:t>
            </w:r>
            <w:r>
              <w:rPr>
                <w:rFonts w:hint="eastAsia" w:ascii="宋体" w:hAnsi="宋体" w:cs="宋体"/>
                <w:szCs w:val="21"/>
              </w:rPr>
              <w:t>须知附件四)</w:t>
            </w:r>
          </w:p>
          <w:p w14:paraId="6E489B7F">
            <w:pPr>
              <w:spacing w:line="240" w:lineRule="auto"/>
              <w:jc w:val="both"/>
              <w:rPr>
                <w:rFonts w:ascii="宋体" w:hAnsi="宋体" w:cs="宋体"/>
                <w:szCs w:val="21"/>
              </w:rPr>
            </w:pPr>
            <w:r>
              <w:rPr>
                <w:rFonts w:hint="eastAsia" w:ascii="宋体" w:hAnsi="宋体" w:cs="宋体"/>
                <w:szCs w:val="21"/>
              </w:rPr>
              <w:t>（3）异议人是法人的，异议书必须由其法定代表人或者授权代表签字并加盖公章；其他组织或者个人提出异议的，异议书必须由其主要负责人或者提出异议的本人签字，并附真实有效身份证明复印件；</w:t>
            </w:r>
          </w:p>
          <w:p w14:paraId="736557E5">
            <w:pPr>
              <w:spacing w:line="240" w:lineRule="auto"/>
              <w:jc w:val="both"/>
              <w:rPr>
                <w:rFonts w:ascii="宋体" w:hAnsi="宋体" w:cs="宋体"/>
                <w:szCs w:val="21"/>
              </w:rPr>
            </w:pPr>
            <w:r>
              <w:rPr>
                <w:rFonts w:hint="eastAsia" w:ascii="宋体" w:hAnsi="宋体" w:cs="宋体"/>
                <w:szCs w:val="21"/>
              </w:rPr>
              <w:t>（4）有下列情形之一的，</w:t>
            </w:r>
            <w:r>
              <w:rPr>
                <w:rFonts w:hint="eastAsia" w:ascii="宋体" w:hAnsi="宋体" w:cs="宋体"/>
                <w:szCs w:val="21"/>
                <w:lang w:eastAsia="zh-CN"/>
              </w:rPr>
              <w:t>比选人</w:t>
            </w:r>
            <w:r>
              <w:rPr>
                <w:rFonts w:hint="eastAsia" w:ascii="宋体" w:hAnsi="宋体" w:cs="宋体"/>
                <w:szCs w:val="21"/>
              </w:rPr>
              <w:t>可以不予受理异议，并向异议人发出异议不予受理通知书：</w:t>
            </w:r>
          </w:p>
          <w:p w14:paraId="76224AC9">
            <w:pPr>
              <w:spacing w:line="240" w:lineRule="auto"/>
              <w:jc w:val="both"/>
              <w:rPr>
                <w:rFonts w:ascii="宋体" w:hAnsi="宋体" w:cs="宋体"/>
                <w:szCs w:val="21"/>
              </w:rPr>
            </w:pPr>
            <w:r>
              <w:rPr>
                <w:rFonts w:hint="eastAsia" w:ascii="宋体" w:hAnsi="宋体" w:cs="宋体"/>
                <w:szCs w:val="21"/>
              </w:rPr>
              <w:t>①异议人不是</w:t>
            </w:r>
            <w:r>
              <w:rPr>
                <w:rFonts w:hint="eastAsia" w:ascii="宋体" w:hAnsi="宋体" w:cs="宋体"/>
                <w:szCs w:val="21"/>
                <w:lang w:eastAsia="zh-CN"/>
              </w:rPr>
              <w:t>比选申请人</w:t>
            </w:r>
            <w:r>
              <w:rPr>
                <w:rFonts w:hint="eastAsia" w:ascii="宋体" w:hAnsi="宋体" w:cs="宋体"/>
                <w:szCs w:val="21"/>
              </w:rPr>
              <w:t>、潜在</w:t>
            </w:r>
            <w:r>
              <w:rPr>
                <w:rFonts w:hint="eastAsia" w:ascii="宋体" w:hAnsi="宋体" w:cs="宋体"/>
                <w:szCs w:val="21"/>
                <w:lang w:eastAsia="zh-CN"/>
              </w:rPr>
              <w:t>比选申请人</w:t>
            </w:r>
            <w:r>
              <w:rPr>
                <w:rFonts w:hint="eastAsia" w:ascii="宋体" w:hAnsi="宋体" w:cs="宋体"/>
                <w:szCs w:val="21"/>
              </w:rPr>
              <w:t>或者其他利害关系人；</w:t>
            </w:r>
          </w:p>
          <w:p w14:paraId="2D0729D0">
            <w:pPr>
              <w:spacing w:line="240" w:lineRule="auto"/>
              <w:jc w:val="both"/>
              <w:rPr>
                <w:rFonts w:ascii="宋体" w:hAnsi="宋体" w:cs="宋体"/>
                <w:szCs w:val="21"/>
              </w:rPr>
            </w:pPr>
            <w:r>
              <w:rPr>
                <w:rFonts w:hint="eastAsia" w:ascii="宋体" w:hAnsi="宋体" w:cs="宋体"/>
                <w:szCs w:val="21"/>
              </w:rPr>
              <w:t>②未在规定的异议期限内提出的；</w:t>
            </w:r>
          </w:p>
          <w:p w14:paraId="12F590AF">
            <w:pPr>
              <w:spacing w:line="240" w:lineRule="auto"/>
              <w:jc w:val="both"/>
              <w:rPr>
                <w:rFonts w:ascii="宋体" w:hAnsi="宋体" w:cs="宋体"/>
                <w:szCs w:val="21"/>
              </w:rPr>
            </w:pPr>
            <w:r>
              <w:rPr>
                <w:rFonts w:hint="eastAsia" w:ascii="宋体" w:hAnsi="宋体" w:cs="宋体"/>
                <w:szCs w:val="21"/>
              </w:rPr>
              <w:t>③规定应当以书面形式提出但未以书面形式提出的；</w:t>
            </w:r>
          </w:p>
          <w:p w14:paraId="394E1F4F">
            <w:pPr>
              <w:spacing w:line="240" w:lineRule="auto"/>
              <w:jc w:val="both"/>
              <w:rPr>
                <w:rFonts w:ascii="宋体" w:hAnsi="宋体" w:cs="宋体"/>
                <w:szCs w:val="21"/>
              </w:rPr>
            </w:pPr>
            <w:r>
              <w:rPr>
                <w:rFonts w:hint="eastAsia" w:ascii="宋体" w:hAnsi="宋体" w:cs="宋体"/>
                <w:szCs w:val="21"/>
              </w:rPr>
              <w:t>④异议书未按照要求签字盖章的；</w:t>
            </w:r>
          </w:p>
          <w:p w14:paraId="0498A95B">
            <w:pPr>
              <w:spacing w:line="240" w:lineRule="auto"/>
              <w:jc w:val="both"/>
              <w:rPr>
                <w:rFonts w:ascii="宋体" w:hAnsi="宋体" w:cs="宋体"/>
                <w:szCs w:val="21"/>
              </w:rPr>
            </w:pPr>
            <w:r>
              <w:rPr>
                <w:rFonts w:hint="eastAsia" w:ascii="宋体" w:hAnsi="宋体" w:cs="宋体"/>
                <w:szCs w:val="21"/>
              </w:rPr>
              <w:t>⑤异议书未提供有效联系人和联系方式的；</w:t>
            </w:r>
          </w:p>
          <w:p w14:paraId="47FAED41">
            <w:pPr>
              <w:spacing w:line="240" w:lineRule="auto"/>
              <w:jc w:val="both"/>
              <w:rPr>
                <w:rFonts w:ascii="宋体" w:hAnsi="宋体" w:cs="宋体"/>
                <w:szCs w:val="21"/>
              </w:rPr>
            </w:pPr>
            <w:r>
              <w:rPr>
                <w:rFonts w:hint="eastAsia" w:ascii="宋体" w:hAnsi="宋体" w:cs="宋体"/>
                <w:szCs w:val="21"/>
              </w:rPr>
              <w:t>⑥针对应当保密的信息和资料提出异议的；</w:t>
            </w:r>
          </w:p>
          <w:p w14:paraId="54BDD0D9">
            <w:pPr>
              <w:spacing w:line="240" w:lineRule="auto"/>
              <w:jc w:val="both"/>
              <w:rPr>
                <w:rFonts w:ascii="宋体" w:hAnsi="宋体" w:cs="宋体"/>
                <w:szCs w:val="21"/>
              </w:rPr>
            </w:pPr>
            <w:r>
              <w:rPr>
                <w:rFonts w:hint="eastAsia" w:ascii="宋体" w:hAnsi="宋体" w:cs="宋体"/>
                <w:szCs w:val="21"/>
              </w:rPr>
              <w:t>⑦</w:t>
            </w:r>
            <w:r>
              <w:rPr>
                <w:rFonts w:hint="eastAsia" w:ascii="宋体" w:hAnsi="宋体" w:cs="宋体"/>
                <w:szCs w:val="21"/>
                <w:lang w:eastAsia="zh-CN"/>
              </w:rPr>
              <w:t>比选</w:t>
            </w:r>
            <w:r>
              <w:rPr>
                <w:rFonts w:hint="eastAsia" w:ascii="宋体" w:hAnsi="宋体" w:cs="宋体"/>
                <w:szCs w:val="21"/>
              </w:rPr>
              <w:t>现场已经</w:t>
            </w:r>
            <w:r>
              <w:rPr>
                <w:rFonts w:hint="eastAsia" w:ascii="宋体" w:hAnsi="宋体" w:cs="宋体"/>
                <w:szCs w:val="21"/>
                <w:lang w:eastAsia="zh-CN"/>
              </w:rPr>
              <w:t>比选申请人</w:t>
            </w:r>
            <w:r>
              <w:rPr>
                <w:rFonts w:hint="eastAsia" w:ascii="宋体" w:hAnsi="宋体" w:cs="宋体"/>
                <w:szCs w:val="21"/>
              </w:rPr>
              <w:t>确认的事项，</w:t>
            </w:r>
            <w:r>
              <w:rPr>
                <w:rFonts w:hint="eastAsia" w:ascii="宋体" w:hAnsi="宋体" w:cs="宋体"/>
                <w:szCs w:val="21"/>
                <w:lang w:eastAsia="zh-CN"/>
              </w:rPr>
              <w:t>比选</w:t>
            </w:r>
            <w:r>
              <w:rPr>
                <w:rFonts w:hint="eastAsia" w:ascii="宋体" w:hAnsi="宋体" w:cs="宋体"/>
                <w:szCs w:val="21"/>
              </w:rPr>
              <w:t>后</w:t>
            </w:r>
            <w:r>
              <w:rPr>
                <w:rFonts w:hint="eastAsia" w:ascii="宋体" w:hAnsi="宋体" w:cs="宋体"/>
                <w:szCs w:val="21"/>
                <w:lang w:eastAsia="zh-CN"/>
              </w:rPr>
              <w:t>比选申请</w:t>
            </w:r>
            <w:r>
              <w:rPr>
                <w:rFonts w:hint="eastAsia" w:ascii="宋体" w:hAnsi="宋体" w:cs="宋体"/>
                <w:szCs w:val="21"/>
              </w:rPr>
              <w:t>又就该事项提出异议的；</w:t>
            </w:r>
          </w:p>
          <w:p w14:paraId="03D52BEA">
            <w:pPr>
              <w:spacing w:line="240" w:lineRule="auto"/>
              <w:jc w:val="both"/>
              <w:rPr>
                <w:rFonts w:ascii="宋体" w:hAnsi="宋体" w:cs="宋体"/>
                <w:szCs w:val="21"/>
              </w:rPr>
            </w:pPr>
            <w:r>
              <w:rPr>
                <w:rFonts w:hint="eastAsia" w:ascii="宋体" w:hAnsi="宋体" w:cs="宋体"/>
                <w:szCs w:val="21"/>
              </w:rPr>
              <w:t>⑧</w:t>
            </w:r>
            <w:r>
              <w:rPr>
                <w:rFonts w:hint="eastAsia" w:ascii="宋体" w:hAnsi="宋体" w:cs="宋体"/>
                <w:szCs w:val="21"/>
                <w:lang w:eastAsia="zh-CN"/>
              </w:rPr>
              <w:t>比选人</w:t>
            </w:r>
            <w:r>
              <w:rPr>
                <w:rFonts w:hint="eastAsia" w:ascii="宋体" w:hAnsi="宋体" w:cs="宋体"/>
                <w:szCs w:val="21"/>
              </w:rPr>
              <w:t>已经作出明确答复，无新的事实证据，又就同一问题提出异议的；</w:t>
            </w:r>
          </w:p>
          <w:p w14:paraId="46A64E1A">
            <w:pPr>
              <w:spacing w:line="240" w:lineRule="auto"/>
              <w:jc w:val="both"/>
              <w:rPr>
                <w:rFonts w:ascii="宋体" w:hAnsi="宋体" w:cs="宋体"/>
                <w:szCs w:val="21"/>
              </w:rPr>
            </w:pPr>
            <w:r>
              <w:rPr>
                <w:rFonts w:hint="eastAsia" w:ascii="宋体" w:hAnsi="宋体" w:cs="宋体"/>
                <w:szCs w:val="21"/>
              </w:rPr>
              <w:t>⑨异议人违反法律规定，捏造事实、伪造材料或者以非法手段取得证明材料提出异议的。</w:t>
            </w:r>
          </w:p>
        </w:tc>
      </w:tr>
      <w:tr w14:paraId="159EFB3D">
        <w:tblPrEx>
          <w:tblCellMar>
            <w:top w:w="0" w:type="dxa"/>
            <w:left w:w="108" w:type="dxa"/>
            <w:bottom w:w="0" w:type="dxa"/>
            <w:right w:w="108" w:type="dxa"/>
          </w:tblCellMar>
        </w:tblPrEx>
        <w:trPr>
          <w:trHeight w:val="904" w:hRule="atLeast"/>
        </w:trPr>
        <w:tc>
          <w:tcPr>
            <w:tcW w:w="1165" w:type="dxa"/>
            <w:tcBorders>
              <w:top w:val="single" w:color="auto" w:sz="4" w:space="0"/>
              <w:left w:val="single" w:color="auto" w:sz="4" w:space="0"/>
              <w:bottom w:val="single" w:color="auto" w:sz="4" w:space="0"/>
              <w:right w:val="single" w:color="auto" w:sz="4" w:space="0"/>
            </w:tcBorders>
            <w:vAlign w:val="center"/>
          </w:tcPr>
          <w:p w14:paraId="4504FB84">
            <w:pPr>
              <w:pStyle w:val="74"/>
              <w:spacing w:line="240" w:lineRule="auto"/>
              <w:ind w:left="242" w:right="242"/>
              <w:jc w:val="center"/>
              <w:rPr>
                <w:szCs w:val="21"/>
                <w:lang w:eastAsia="zh-CN"/>
              </w:rPr>
            </w:pPr>
            <w:r>
              <w:rPr>
                <w:rFonts w:hint="eastAsia"/>
                <w:szCs w:val="21"/>
                <w:lang w:eastAsia="zh-CN"/>
              </w:rPr>
              <w:t>1</w:t>
            </w:r>
            <w:r>
              <w:rPr>
                <w:szCs w:val="21"/>
                <w:lang w:eastAsia="zh-CN"/>
              </w:rPr>
              <w:t>0.2</w:t>
            </w:r>
          </w:p>
        </w:tc>
        <w:tc>
          <w:tcPr>
            <w:tcW w:w="3769" w:type="dxa"/>
            <w:tcBorders>
              <w:top w:val="single" w:color="auto" w:sz="4" w:space="0"/>
              <w:left w:val="single" w:color="auto" w:sz="4" w:space="0"/>
              <w:bottom w:val="single" w:color="auto" w:sz="4" w:space="0"/>
              <w:right w:val="single" w:color="auto" w:sz="4" w:space="0"/>
            </w:tcBorders>
            <w:vAlign w:val="center"/>
          </w:tcPr>
          <w:p w14:paraId="7A979E6E">
            <w:pPr>
              <w:spacing w:line="240" w:lineRule="auto"/>
              <w:jc w:val="center"/>
              <w:rPr>
                <w:rFonts w:ascii="宋体" w:hAnsi="宋体" w:cs="宋体"/>
                <w:szCs w:val="21"/>
              </w:rPr>
            </w:pPr>
            <w:r>
              <w:rPr>
                <w:rFonts w:hint="eastAsia" w:ascii="宋体" w:hAnsi="宋体" w:cs="宋体"/>
                <w:szCs w:val="21"/>
              </w:rPr>
              <w:t>投诉</w:t>
            </w:r>
          </w:p>
        </w:tc>
        <w:tc>
          <w:tcPr>
            <w:tcW w:w="4388" w:type="dxa"/>
            <w:tcBorders>
              <w:top w:val="single" w:color="auto" w:sz="4" w:space="0"/>
              <w:left w:val="single" w:color="auto" w:sz="4" w:space="0"/>
              <w:bottom w:val="single" w:color="auto" w:sz="4" w:space="0"/>
              <w:right w:val="single" w:color="auto" w:sz="4" w:space="0"/>
            </w:tcBorders>
            <w:vAlign w:val="center"/>
          </w:tcPr>
          <w:p w14:paraId="492B3D45">
            <w:pPr>
              <w:spacing w:line="240" w:lineRule="auto"/>
              <w:ind w:firstLine="420" w:firstLineChars="200"/>
              <w:jc w:val="both"/>
              <w:rPr>
                <w:rFonts w:ascii="宋体" w:hAnsi="宋体" w:cs="宋体"/>
                <w:szCs w:val="21"/>
              </w:rPr>
            </w:pPr>
            <w:r>
              <w:rPr>
                <w:rFonts w:hint="eastAsia" w:ascii="宋体" w:hAnsi="宋体" w:cs="宋体"/>
                <w:szCs w:val="21"/>
              </w:rPr>
              <w:t>监督部门：</w:t>
            </w:r>
            <w:r>
              <w:rPr>
                <w:rFonts w:hint="eastAsia" w:asciiTheme="minorEastAsia" w:hAnsiTheme="minorEastAsia" w:eastAsiaTheme="minorEastAsia" w:cstheme="minorEastAsia"/>
                <w:szCs w:val="21"/>
              </w:rPr>
              <w:t>四川高路信息科技有限公司审计法务部</w:t>
            </w:r>
          </w:p>
          <w:p w14:paraId="636EF674">
            <w:pPr>
              <w:spacing w:line="240" w:lineRule="auto"/>
              <w:ind w:firstLine="420" w:firstLineChars="200"/>
              <w:jc w:val="both"/>
              <w:rPr>
                <w:rFonts w:ascii="宋体" w:hAnsi="宋体" w:cs="宋体"/>
                <w:szCs w:val="21"/>
              </w:rPr>
            </w:pPr>
            <w:r>
              <w:rPr>
                <w:rFonts w:hint="eastAsia" w:ascii="宋体" w:hAnsi="宋体" w:cs="宋体"/>
                <w:szCs w:val="21"/>
              </w:rPr>
              <w:t>监督部门将按照相关规定接受针对公示内容的投诉。投诉材料要求、投诉受理条件及查处按照上述规定执行。</w:t>
            </w:r>
          </w:p>
          <w:p w14:paraId="11EEC00E">
            <w:pPr>
              <w:spacing w:line="240" w:lineRule="auto"/>
              <w:ind w:firstLine="420" w:firstLineChars="200"/>
              <w:jc w:val="both"/>
              <w:rPr>
                <w:rFonts w:ascii="宋体" w:hAnsi="宋体" w:cs="宋体"/>
                <w:szCs w:val="21"/>
              </w:rPr>
            </w:pPr>
            <w:r>
              <w:rPr>
                <w:rFonts w:hint="eastAsia" w:ascii="宋体" w:hAnsi="宋体" w:cs="宋体"/>
                <w:szCs w:val="21"/>
              </w:rPr>
              <w:t>（1）投诉人认为</w:t>
            </w:r>
            <w:r>
              <w:rPr>
                <w:rFonts w:hint="eastAsia" w:ascii="宋体" w:hAnsi="宋体" w:cs="宋体"/>
                <w:szCs w:val="21"/>
                <w:lang w:eastAsia="zh-CN"/>
              </w:rPr>
              <w:t>比选</w:t>
            </w:r>
            <w:r>
              <w:rPr>
                <w:rFonts w:hint="eastAsia" w:ascii="宋体" w:hAnsi="宋体" w:cs="宋体"/>
                <w:szCs w:val="21"/>
              </w:rPr>
              <w:t>活动不符合规定的，可以在知道或者应当知道之日起3日内提出书面投诉。应先提出异议的，异议答复期间不计算在内；异议人对答复不满意，应在异议答复之日起1日内提出书面投诉；</w:t>
            </w:r>
          </w:p>
          <w:p w14:paraId="605F0D15">
            <w:pPr>
              <w:spacing w:line="240" w:lineRule="auto"/>
              <w:ind w:firstLine="420" w:firstLineChars="200"/>
              <w:jc w:val="both"/>
              <w:rPr>
                <w:rFonts w:ascii="宋体" w:hAnsi="宋体" w:cs="宋体"/>
                <w:szCs w:val="21"/>
              </w:rPr>
            </w:pPr>
            <w:r>
              <w:rPr>
                <w:rFonts w:hint="eastAsia" w:ascii="宋体" w:hAnsi="宋体" w:cs="宋体"/>
                <w:szCs w:val="21"/>
              </w:rPr>
              <w:t>（2）投诉人向监督部门提出投诉，应当实名提交投诉书；(投诉书格式见</w:t>
            </w:r>
            <w:r>
              <w:rPr>
                <w:rFonts w:hint="eastAsia" w:ascii="宋体" w:hAnsi="宋体" w:cs="宋体"/>
                <w:szCs w:val="21"/>
                <w:lang w:eastAsia="zh-CN"/>
              </w:rPr>
              <w:t>比选申请人</w:t>
            </w:r>
            <w:r>
              <w:rPr>
                <w:rFonts w:hint="eastAsia" w:ascii="宋体" w:hAnsi="宋体" w:cs="宋体"/>
                <w:szCs w:val="21"/>
              </w:rPr>
              <w:t>须知附件七)</w:t>
            </w:r>
          </w:p>
          <w:p w14:paraId="002AB5FE">
            <w:pPr>
              <w:spacing w:line="240" w:lineRule="auto"/>
              <w:ind w:firstLine="420" w:firstLineChars="200"/>
              <w:jc w:val="both"/>
              <w:rPr>
                <w:rFonts w:ascii="宋体" w:hAnsi="宋体" w:cs="宋体"/>
                <w:szCs w:val="21"/>
              </w:rPr>
            </w:pPr>
            <w:r>
              <w:rPr>
                <w:rFonts w:hint="eastAsia" w:ascii="宋体" w:hAnsi="宋体" w:cs="宋体"/>
                <w:szCs w:val="21"/>
              </w:rPr>
              <w:t>（3）有下列情形之一的投诉，不予受理：</w:t>
            </w:r>
          </w:p>
          <w:p w14:paraId="09A66521">
            <w:pPr>
              <w:spacing w:line="240" w:lineRule="auto"/>
              <w:ind w:firstLine="420" w:firstLineChars="200"/>
              <w:jc w:val="both"/>
              <w:rPr>
                <w:rFonts w:ascii="宋体" w:hAnsi="宋体" w:cs="宋体"/>
                <w:szCs w:val="21"/>
              </w:rPr>
            </w:pPr>
            <w:r>
              <w:rPr>
                <w:rFonts w:hint="eastAsia" w:ascii="宋体" w:hAnsi="宋体" w:cs="宋体"/>
                <w:szCs w:val="21"/>
              </w:rPr>
              <w:t>①投诉人不是所投诉招标</w:t>
            </w:r>
            <w:r>
              <w:rPr>
                <w:rFonts w:hint="eastAsia" w:ascii="宋体" w:hAnsi="宋体" w:cs="宋体"/>
                <w:szCs w:val="21"/>
                <w:lang w:eastAsia="zh-CN"/>
              </w:rPr>
              <w:t>比选申请</w:t>
            </w:r>
            <w:r>
              <w:rPr>
                <w:rFonts w:hint="eastAsia" w:ascii="宋体" w:hAnsi="宋体" w:cs="宋体"/>
                <w:szCs w:val="21"/>
              </w:rPr>
              <w:t>活动的参与者，或者与投诉项目无任何利害关系；</w:t>
            </w:r>
          </w:p>
          <w:p w14:paraId="26936EC3">
            <w:pPr>
              <w:spacing w:line="240" w:lineRule="auto"/>
              <w:ind w:firstLine="420" w:firstLineChars="200"/>
              <w:jc w:val="both"/>
              <w:rPr>
                <w:rFonts w:ascii="宋体" w:hAnsi="宋体" w:cs="宋体"/>
                <w:szCs w:val="21"/>
              </w:rPr>
            </w:pPr>
            <w:r>
              <w:rPr>
                <w:rFonts w:hint="eastAsia" w:ascii="宋体" w:hAnsi="宋体" w:cs="宋体"/>
                <w:szCs w:val="21"/>
              </w:rPr>
              <w:t>②投诉事项不具体，且未提供有效的线索、证据，难以查证的；</w:t>
            </w:r>
          </w:p>
          <w:p w14:paraId="763F13ED">
            <w:pPr>
              <w:spacing w:line="240" w:lineRule="auto"/>
              <w:ind w:firstLine="420" w:firstLineChars="200"/>
              <w:jc w:val="both"/>
              <w:rPr>
                <w:rFonts w:ascii="宋体" w:hAnsi="宋体" w:cs="宋体"/>
                <w:szCs w:val="21"/>
              </w:rPr>
            </w:pPr>
            <w:r>
              <w:rPr>
                <w:rFonts w:hint="eastAsia" w:ascii="宋体" w:hAnsi="宋体" w:cs="宋体"/>
                <w:szCs w:val="21"/>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77F84648">
            <w:pPr>
              <w:spacing w:line="240" w:lineRule="auto"/>
              <w:ind w:firstLine="420" w:firstLineChars="200"/>
              <w:jc w:val="both"/>
              <w:rPr>
                <w:rFonts w:ascii="宋体" w:hAnsi="宋体" w:cs="宋体"/>
                <w:szCs w:val="21"/>
              </w:rPr>
            </w:pPr>
            <w:r>
              <w:rPr>
                <w:rFonts w:hint="eastAsia" w:ascii="宋体" w:hAnsi="宋体" w:cs="宋体"/>
                <w:szCs w:val="21"/>
              </w:rPr>
              <w:t>④应当在规定时间提出诉求而未提出，超出投诉时效的；</w:t>
            </w:r>
          </w:p>
          <w:p w14:paraId="5C83D131">
            <w:pPr>
              <w:spacing w:line="240" w:lineRule="auto"/>
              <w:ind w:firstLine="420" w:firstLineChars="200"/>
              <w:jc w:val="both"/>
              <w:rPr>
                <w:rFonts w:ascii="宋体" w:hAnsi="宋体" w:cs="宋体"/>
                <w:szCs w:val="21"/>
              </w:rPr>
            </w:pPr>
            <w:r>
              <w:rPr>
                <w:rFonts w:hint="eastAsia" w:ascii="宋体" w:hAnsi="宋体" w:cs="宋体"/>
                <w:szCs w:val="21"/>
              </w:rPr>
              <w:t>⑤已经作出处理决定，且投诉人没有提出新的证据的；</w:t>
            </w:r>
          </w:p>
          <w:p w14:paraId="0A9B024C">
            <w:pPr>
              <w:spacing w:line="240" w:lineRule="auto"/>
              <w:ind w:firstLine="420" w:firstLineChars="200"/>
              <w:jc w:val="both"/>
              <w:rPr>
                <w:rFonts w:ascii="宋体" w:hAnsi="宋体" w:cs="宋体"/>
                <w:szCs w:val="21"/>
              </w:rPr>
            </w:pPr>
            <w:r>
              <w:rPr>
                <w:rFonts w:hint="eastAsia" w:ascii="宋体" w:hAnsi="宋体" w:cs="宋体"/>
                <w:szCs w:val="21"/>
              </w:rPr>
              <w:t>⑥投诉事项应先提出异议没有提出异议、已进入行司法程序的；</w:t>
            </w:r>
          </w:p>
          <w:p w14:paraId="5080404E">
            <w:pPr>
              <w:spacing w:line="240" w:lineRule="auto"/>
              <w:ind w:firstLine="420" w:firstLineChars="200"/>
              <w:jc w:val="both"/>
              <w:rPr>
                <w:rFonts w:ascii="宋体" w:hAnsi="宋体" w:cs="宋体"/>
                <w:szCs w:val="21"/>
              </w:rPr>
            </w:pPr>
          </w:p>
        </w:tc>
      </w:tr>
      <w:tr w14:paraId="1FF37110">
        <w:tblPrEx>
          <w:tblCellMar>
            <w:top w:w="0" w:type="dxa"/>
            <w:left w:w="108" w:type="dxa"/>
            <w:bottom w:w="0" w:type="dxa"/>
            <w:right w:w="108" w:type="dxa"/>
          </w:tblCellMar>
        </w:tblPrEx>
        <w:trPr>
          <w:trHeight w:val="904" w:hRule="atLeast"/>
        </w:trPr>
        <w:tc>
          <w:tcPr>
            <w:tcW w:w="1165" w:type="dxa"/>
            <w:tcBorders>
              <w:top w:val="single" w:color="auto" w:sz="4" w:space="0"/>
              <w:left w:val="single" w:color="auto" w:sz="4" w:space="0"/>
              <w:bottom w:val="single" w:color="auto" w:sz="4" w:space="0"/>
              <w:right w:val="single" w:color="auto" w:sz="4" w:space="0"/>
            </w:tcBorders>
            <w:vAlign w:val="center"/>
          </w:tcPr>
          <w:p w14:paraId="765EECF8">
            <w:pPr>
              <w:pStyle w:val="74"/>
              <w:spacing w:line="240" w:lineRule="auto"/>
              <w:ind w:left="242" w:right="242"/>
              <w:jc w:val="center"/>
              <w:rPr>
                <w:szCs w:val="21"/>
                <w:lang w:eastAsia="zh-CN"/>
              </w:rPr>
            </w:pPr>
            <w:r>
              <w:rPr>
                <w:rFonts w:hint="eastAsia"/>
                <w:szCs w:val="21"/>
                <w:lang w:eastAsia="zh-CN"/>
              </w:rPr>
              <w:t>1</w:t>
            </w:r>
            <w:r>
              <w:rPr>
                <w:szCs w:val="21"/>
                <w:lang w:eastAsia="zh-CN"/>
              </w:rPr>
              <w:t>0.3</w:t>
            </w:r>
          </w:p>
        </w:tc>
        <w:tc>
          <w:tcPr>
            <w:tcW w:w="8157" w:type="dxa"/>
            <w:gridSpan w:val="2"/>
            <w:tcBorders>
              <w:top w:val="single" w:color="auto" w:sz="4" w:space="0"/>
              <w:left w:val="single" w:color="auto" w:sz="4" w:space="0"/>
              <w:bottom w:val="single" w:color="auto" w:sz="4" w:space="0"/>
              <w:right w:val="single" w:color="auto" w:sz="4" w:space="0"/>
            </w:tcBorders>
            <w:vAlign w:val="center"/>
          </w:tcPr>
          <w:p w14:paraId="02B9A508">
            <w:pPr>
              <w:spacing w:line="240" w:lineRule="auto"/>
              <w:ind w:firstLine="422" w:firstLineChars="200"/>
              <w:jc w:val="both"/>
              <w:rPr>
                <w:rFonts w:ascii="宋体" w:hAnsi="宋体" w:cs="宋体"/>
                <w:szCs w:val="21"/>
              </w:rPr>
            </w:pPr>
            <w:r>
              <w:rPr>
                <w:rFonts w:hint="eastAsia" w:asciiTheme="minorEastAsia" w:hAnsiTheme="minorEastAsia" w:eastAsiaTheme="minorEastAsia" w:cstheme="minorEastAsia"/>
                <w:b/>
                <w:bCs/>
                <w:szCs w:val="21"/>
                <w:lang w:val="en-US" w:eastAsia="zh-CN"/>
              </w:rPr>
              <w:t>/</w:t>
            </w:r>
          </w:p>
        </w:tc>
      </w:tr>
    </w:tbl>
    <w:p w14:paraId="6FBD527F">
      <w:pPr>
        <w:adjustRightInd w:val="0"/>
        <w:snapToGrid w:val="0"/>
        <w:spacing w:after="80" w:line="240" w:lineRule="auto"/>
        <w:jc w:val="center"/>
        <w:rPr>
          <w:rFonts w:ascii="宋体" w:hAnsi="宋体" w:cs="宋体"/>
          <w:b/>
          <w:bCs/>
          <w:snapToGrid w:val="0"/>
          <w:sz w:val="24"/>
          <w:szCs w:val="28"/>
        </w:rPr>
      </w:pPr>
      <w:r>
        <w:rPr>
          <w:rFonts w:hint="eastAsia" w:ascii="宋体" w:hAnsi="宋体" w:cs="宋体"/>
        </w:rPr>
        <w:br w:type="page"/>
      </w:r>
      <w:r>
        <w:rPr>
          <w:rFonts w:hint="eastAsia" w:ascii="宋体" w:hAnsi="宋体" w:cs="宋体"/>
          <w:b/>
          <w:bCs/>
          <w:snapToGrid w:val="0"/>
          <w:sz w:val="24"/>
          <w:szCs w:val="28"/>
        </w:rPr>
        <w:t>附录1  资格审查条件（资质最低条件要求）</w:t>
      </w:r>
    </w:p>
    <w:tbl>
      <w:tblPr>
        <w:tblStyle w:val="38"/>
        <w:tblW w:w="8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6428"/>
      </w:tblGrid>
      <w:tr w14:paraId="5D32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41" w:type="dxa"/>
            <w:shd w:val="clear" w:color="auto" w:fill="auto"/>
            <w:vAlign w:val="center"/>
          </w:tcPr>
          <w:p w14:paraId="2698555B">
            <w:pPr>
              <w:spacing w:line="240" w:lineRule="auto"/>
              <w:jc w:val="center"/>
              <w:rPr>
                <w:rFonts w:ascii="宋体" w:hAnsi="宋体" w:cs="宋体"/>
                <w:b/>
                <w:snapToGrid w:val="0"/>
                <w:szCs w:val="21"/>
              </w:rPr>
            </w:pPr>
            <w:r>
              <w:rPr>
                <w:rFonts w:hint="eastAsia" w:ascii="宋体" w:hAnsi="宋体" w:cs="宋体"/>
                <w:b/>
                <w:snapToGrid w:val="0"/>
                <w:szCs w:val="21"/>
              </w:rPr>
              <w:t>标段号</w:t>
            </w:r>
          </w:p>
        </w:tc>
        <w:tc>
          <w:tcPr>
            <w:tcW w:w="6428" w:type="dxa"/>
            <w:vAlign w:val="center"/>
          </w:tcPr>
          <w:p w14:paraId="51B9C248">
            <w:pPr>
              <w:spacing w:line="240" w:lineRule="auto"/>
              <w:jc w:val="center"/>
              <w:rPr>
                <w:rFonts w:ascii="宋体" w:hAnsi="宋体" w:cs="宋体"/>
                <w:b/>
                <w:snapToGrid w:val="0"/>
                <w:szCs w:val="21"/>
              </w:rPr>
            </w:pPr>
            <w:r>
              <w:rPr>
                <w:rFonts w:hint="eastAsia" w:ascii="宋体" w:hAnsi="宋体" w:cs="宋体"/>
                <w:b/>
                <w:snapToGrid w:val="0"/>
                <w:szCs w:val="21"/>
              </w:rPr>
              <w:t>资质要求</w:t>
            </w:r>
          </w:p>
        </w:tc>
      </w:tr>
      <w:tr w14:paraId="3158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trPr>
        <w:tc>
          <w:tcPr>
            <w:tcW w:w="2041" w:type="dxa"/>
            <w:shd w:val="clear" w:color="auto" w:fill="auto"/>
            <w:vAlign w:val="center"/>
          </w:tcPr>
          <w:p w14:paraId="5B292DE8">
            <w:pPr>
              <w:pStyle w:val="37"/>
              <w:adjustRightInd w:val="0"/>
              <w:snapToGrid w:val="0"/>
              <w:spacing w:after="0" w:line="240" w:lineRule="auto"/>
              <w:ind w:left="42" w:leftChars="20" w:right="42" w:rightChars="20" w:firstLine="0" w:firstLineChars="0"/>
              <w:jc w:val="both"/>
              <w:rPr>
                <w:rFonts w:hint="eastAsia" w:ascii="宋体" w:hAnsi="宋体" w:eastAsia="宋体" w:cs="宋体"/>
                <w:b/>
                <w:bCs/>
                <w:szCs w:val="21"/>
                <w:highlight w:val="none"/>
                <w:lang w:val="en-US" w:eastAsia="zh-CN"/>
              </w:rPr>
            </w:pPr>
            <w:r>
              <w:rPr>
                <w:rFonts w:hint="eastAsia" w:ascii="宋体" w:hAnsi="宋体" w:cs="宋体"/>
                <w:b/>
                <w:bCs/>
                <w:szCs w:val="21"/>
                <w:highlight w:val="none"/>
                <w:lang w:val="en-US" w:eastAsia="zh-CN"/>
              </w:rPr>
              <w:t>标段一、标段二</w:t>
            </w:r>
          </w:p>
        </w:tc>
        <w:tc>
          <w:tcPr>
            <w:tcW w:w="6428" w:type="dxa"/>
            <w:vAlign w:val="center"/>
          </w:tcPr>
          <w:p w14:paraId="6A746003">
            <w:pPr>
              <w:snapToGrid w:val="0"/>
              <w:spacing w:line="240" w:lineRule="auto"/>
              <w:jc w:val="center"/>
              <w:rPr>
                <w:highlight w:val="none"/>
              </w:rPr>
            </w:pPr>
            <w:r>
              <w:rPr>
                <w:rFonts w:hint="eastAsia" w:ascii="宋体" w:hAnsi="宋体" w:cs="宋体"/>
                <w:color w:val="auto"/>
                <w:sz w:val="21"/>
                <w:szCs w:val="22"/>
                <w:highlight w:val="none"/>
                <w:lang w:eastAsia="zh-CN"/>
              </w:rPr>
              <w:t>比选申请人</w:t>
            </w:r>
            <w:r>
              <w:rPr>
                <w:rFonts w:hint="eastAsia" w:ascii="宋体" w:hAnsi="宋体" w:cs="宋体"/>
                <w:color w:val="auto"/>
                <w:sz w:val="21"/>
                <w:szCs w:val="22"/>
                <w:highlight w:val="none"/>
              </w:rPr>
              <w:t>在中华人民共和国境内合法注册并且有效存续、具有独立承担民事责任的能力并持有律师事务所执业许可证</w:t>
            </w:r>
            <w:r>
              <w:rPr>
                <w:rFonts w:hint="eastAsia" w:ascii="宋体" w:hAnsi="宋体" w:cs="宋体"/>
                <w:sz w:val="24"/>
                <w:szCs w:val="24"/>
                <w:highlight w:val="none"/>
              </w:rPr>
              <w:t>。</w:t>
            </w:r>
          </w:p>
        </w:tc>
      </w:tr>
    </w:tbl>
    <w:p w14:paraId="2590B973">
      <w:pPr>
        <w:adjustRightInd w:val="0"/>
        <w:snapToGrid w:val="0"/>
        <w:spacing w:before="80" w:line="240" w:lineRule="auto"/>
        <w:jc w:val="both"/>
        <w:rPr>
          <w:rFonts w:ascii="宋体" w:hAnsi="宋体" w:cs="宋体"/>
          <w:iCs/>
          <w:snapToGrid w:val="0"/>
          <w:sz w:val="18"/>
          <w:szCs w:val="18"/>
        </w:rPr>
      </w:pPr>
      <w:r>
        <w:rPr>
          <w:rFonts w:hint="eastAsia" w:ascii="宋体" w:hAnsi="宋体" w:cs="宋体"/>
          <w:iCs/>
          <w:snapToGrid w:val="0"/>
          <w:sz w:val="18"/>
          <w:szCs w:val="18"/>
        </w:rPr>
        <w:t>注：</w:t>
      </w:r>
      <w:r>
        <w:rPr>
          <w:rFonts w:hint="eastAsia" w:ascii="宋体" w:hAnsi="宋体" w:cs="宋体"/>
          <w:iCs/>
          <w:snapToGrid w:val="0"/>
          <w:sz w:val="18"/>
          <w:szCs w:val="18"/>
          <w:lang w:eastAsia="zh-CN"/>
        </w:rPr>
        <w:t>比选申请人</w:t>
      </w:r>
      <w:r>
        <w:rPr>
          <w:rFonts w:hint="eastAsia" w:ascii="宋体" w:hAnsi="宋体" w:cs="宋体"/>
          <w:iCs/>
          <w:snapToGrid w:val="0"/>
          <w:sz w:val="18"/>
          <w:szCs w:val="18"/>
        </w:rPr>
        <w:t>如不满足上述条件，将被认为</w:t>
      </w:r>
      <w:r>
        <w:rPr>
          <w:rFonts w:hint="eastAsia" w:ascii="宋体" w:hAnsi="宋体" w:cs="宋体"/>
          <w:sz w:val="18"/>
          <w:szCs w:val="18"/>
        </w:rPr>
        <w:t>不响应</w:t>
      </w:r>
      <w:r>
        <w:rPr>
          <w:rFonts w:hint="eastAsia" w:ascii="宋体" w:hAnsi="宋体" w:cs="宋体"/>
          <w:sz w:val="18"/>
          <w:szCs w:val="18"/>
          <w:lang w:eastAsia="zh-CN"/>
        </w:rPr>
        <w:t>比选人</w:t>
      </w:r>
      <w:r>
        <w:rPr>
          <w:rFonts w:hint="eastAsia" w:ascii="宋体" w:hAnsi="宋体" w:cs="宋体"/>
          <w:sz w:val="18"/>
          <w:szCs w:val="18"/>
        </w:rPr>
        <w:t>强制性要求，其</w:t>
      </w:r>
      <w:r>
        <w:rPr>
          <w:rFonts w:hint="eastAsia" w:ascii="宋体" w:hAnsi="宋体" w:cs="宋体"/>
          <w:sz w:val="18"/>
          <w:szCs w:val="18"/>
          <w:lang w:eastAsia="zh-CN"/>
        </w:rPr>
        <w:t>比选申请</w:t>
      </w:r>
      <w:r>
        <w:rPr>
          <w:rFonts w:hint="eastAsia" w:ascii="宋体" w:hAnsi="宋体" w:cs="宋体"/>
          <w:sz w:val="18"/>
          <w:szCs w:val="18"/>
        </w:rPr>
        <w:t>无效</w:t>
      </w:r>
      <w:r>
        <w:rPr>
          <w:rFonts w:hint="eastAsia" w:ascii="宋体" w:hAnsi="宋体" w:cs="宋体"/>
          <w:iCs/>
          <w:snapToGrid w:val="0"/>
          <w:sz w:val="18"/>
          <w:szCs w:val="18"/>
        </w:rPr>
        <w:t>。</w:t>
      </w:r>
    </w:p>
    <w:p w14:paraId="5113E280">
      <w:pPr>
        <w:adjustRightInd w:val="0"/>
        <w:snapToGrid w:val="0"/>
        <w:spacing w:before="120" w:beforeLines="50"/>
        <w:jc w:val="both"/>
        <w:rPr>
          <w:rFonts w:ascii="宋体" w:hAnsi="宋体" w:cs="宋体"/>
          <w:iCs/>
          <w:snapToGrid w:val="0"/>
          <w:szCs w:val="21"/>
        </w:rPr>
      </w:pPr>
    </w:p>
    <w:p w14:paraId="48460C00">
      <w:pPr>
        <w:adjustRightInd w:val="0"/>
        <w:snapToGrid w:val="0"/>
        <w:spacing w:after="80" w:line="240" w:lineRule="auto"/>
        <w:jc w:val="center"/>
        <w:rPr>
          <w:rFonts w:ascii="宋体" w:hAnsi="宋体" w:cs="宋体"/>
          <w:b/>
          <w:bCs/>
          <w:snapToGrid w:val="0"/>
          <w:sz w:val="24"/>
          <w:szCs w:val="28"/>
        </w:rPr>
      </w:pPr>
      <w:r>
        <w:rPr>
          <w:rFonts w:hint="eastAsia" w:ascii="宋体" w:hAnsi="宋体" w:cs="宋体"/>
          <w:b/>
          <w:bCs/>
          <w:snapToGrid w:val="0"/>
          <w:sz w:val="24"/>
          <w:szCs w:val="28"/>
        </w:rPr>
        <w:t>附录2</w:t>
      </w:r>
      <w:r>
        <w:rPr>
          <w:rFonts w:hint="eastAsia" w:ascii="宋体" w:hAnsi="宋体" w:cs="宋体"/>
          <w:b/>
          <w:bCs/>
          <w:snapToGrid w:val="0"/>
          <w:sz w:val="24"/>
          <w:szCs w:val="28"/>
          <w:lang w:val="en-US" w:eastAsia="zh-CN"/>
        </w:rPr>
        <w:t xml:space="preserve"> </w:t>
      </w:r>
      <w:r>
        <w:rPr>
          <w:rFonts w:hint="eastAsia" w:ascii="宋体" w:hAnsi="宋体" w:cs="宋体"/>
          <w:b/>
          <w:bCs/>
          <w:snapToGrid w:val="0"/>
          <w:sz w:val="24"/>
          <w:szCs w:val="28"/>
        </w:rPr>
        <w:t>资格审查条件（业绩最低条件要求）</w:t>
      </w:r>
    </w:p>
    <w:tbl>
      <w:tblPr>
        <w:tblStyle w:val="38"/>
        <w:tblW w:w="84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6417"/>
      </w:tblGrid>
      <w:tr w14:paraId="2DB3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41" w:type="dxa"/>
            <w:vAlign w:val="center"/>
          </w:tcPr>
          <w:p w14:paraId="6DE9A873">
            <w:pPr>
              <w:spacing w:line="240" w:lineRule="auto"/>
              <w:jc w:val="center"/>
              <w:rPr>
                <w:rFonts w:ascii="宋体" w:hAnsi="宋体" w:cs="宋体"/>
                <w:b/>
                <w:snapToGrid w:val="0"/>
                <w:szCs w:val="21"/>
              </w:rPr>
            </w:pPr>
            <w:r>
              <w:rPr>
                <w:rFonts w:hint="eastAsia" w:ascii="宋体" w:hAnsi="宋体" w:cs="宋体"/>
                <w:b/>
                <w:snapToGrid w:val="0"/>
                <w:szCs w:val="21"/>
              </w:rPr>
              <w:t>标段号</w:t>
            </w:r>
          </w:p>
        </w:tc>
        <w:tc>
          <w:tcPr>
            <w:tcW w:w="6417" w:type="dxa"/>
            <w:vAlign w:val="center"/>
          </w:tcPr>
          <w:p w14:paraId="4F14B3EB">
            <w:pPr>
              <w:spacing w:line="240" w:lineRule="auto"/>
              <w:jc w:val="center"/>
              <w:rPr>
                <w:rFonts w:ascii="宋体" w:hAnsi="宋体" w:cs="宋体"/>
                <w:b/>
                <w:snapToGrid w:val="0"/>
                <w:szCs w:val="21"/>
              </w:rPr>
            </w:pPr>
            <w:r>
              <w:rPr>
                <w:rFonts w:hint="eastAsia" w:ascii="宋体" w:hAnsi="宋体" w:cs="宋体"/>
                <w:b/>
                <w:snapToGrid w:val="0"/>
                <w:szCs w:val="21"/>
              </w:rPr>
              <w:t>业绩要求</w:t>
            </w:r>
          </w:p>
        </w:tc>
      </w:tr>
      <w:tr w14:paraId="517C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2041" w:type="dxa"/>
            <w:vAlign w:val="center"/>
          </w:tcPr>
          <w:p w14:paraId="6748A01E">
            <w:pPr>
              <w:pStyle w:val="37"/>
              <w:adjustRightInd w:val="0"/>
              <w:snapToGrid w:val="0"/>
              <w:spacing w:after="0" w:line="240" w:lineRule="auto"/>
              <w:ind w:left="42" w:leftChars="20" w:right="42" w:rightChars="20" w:firstLine="0" w:firstLineChars="0"/>
              <w:jc w:val="center"/>
              <w:rPr>
                <w:rFonts w:hint="default" w:ascii="宋体" w:hAnsi="宋体" w:eastAsia="宋体" w:cs="宋体"/>
                <w:b/>
                <w:bCs/>
                <w:szCs w:val="21"/>
                <w:lang w:val="en-US" w:eastAsia="zh-CN"/>
              </w:rPr>
            </w:pPr>
            <w:r>
              <w:rPr>
                <w:rFonts w:hint="eastAsia" w:ascii="宋体" w:hAnsi="宋体" w:cs="宋体"/>
                <w:b/>
                <w:bCs/>
                <w:szCs w:val="21"/>
                <w:lang w:val="en-US" w:eastAsia="zh-CN"/>
              </w:rPr>
              <w:t>标段一、标段二</w:t>
            </w:r>
          </w:p>
          <w:p w14:paraId="739314CE">
            <w:pPr>
              <w:pStyle w:val="37"/>
              <w:adjustRightInd w:val="0"/>
              <w:snapToGrid w:val="0"/>
              <w:spacing w:after="0" w:line="240" w:lineRule="auto"/>
              <w:ind w:left="0" w:leftChars="0" w:right="42" w:rightChars="20" w:firstLine="0" w:firstLineChars="0"/>
              <w:rPr>
                <w:rFonts w:ascii="宋体" w:hAnsi="宋体" w:cs="宋体"/>
                <w:snapToGrid w:val="0"/>
                <w:szCs w:val="21"/>
              </w:rPr>
            </w:pPr>
          </w:p>
        </w:tc>
        <w:tc>
          <w:tcPr>
            <w:tcW w:w="6417" w:type="dxa"/>
            <w:vAlign w:val="center"/>
          </w:tcPr>
          <w:p w14:paraId="745BDB76">
            <w:pPr>
              <w:spacing w:line="240" w:lineRule="auto"/>
              <w:jc w:val="center"/>
              <w:rPr>
                <w:rFonts w:ascii="宋体" w:hAnsi="宋体" w:cs="宋体"/>
                <w:snapToGrid w:val="0"/>
                <w:szCs w:val="21"/>
              </w:rPr>
            </w:pPr>
            <w:r>
              <w:rPr>
                <w:rFonts w:hint="eastAsia" w:ascii="宋体" w:hAnsi="宋体" w:cs="宋体"/>
                <w:snapToGrid w:val="0"/>
                <w:szCs w:val="21"/>
              </w:rPr>
              <w:t>2021年1月1日至比选申请文件递交截止日，项目负责人具有常年法律顾问服务项目业绩不少于1个。</w:t>
            </w:r>
          </w:p>
        </w:tc>
      </w:tr>
    </w:tbl>
    <w:p w14:paraId="69E42CB7">
      <w:pPr>
        <w:adjustRightInd w:val="0"/>
        <w:snapToGrid w:val="0"/>
        <w:spacing w:before="80" w:line="240" w:lineRule="auto"/>
        <w:jc w:val="both"/>
        <w:rPr>
          <w:rFonts w:ascii="宋体" w:hAnsi="宋体" w:cs="宋体"/>
          <w:iCs/>
          <w:snapToGrid w:val="0"/>
          <w:sz w:val="18"/>
          <w:szCs w:val="18"/>
        </w:rPr>
      </w:pPr>
      <w:r>
        <w:rPr>
          <w:rFonts w:hint="eastAsia" w:ascii="宋体" w:hAnsi="宋体" w:cs="宋体"/>
          <w:iCs/>
          <w:snapToGrid w:val="0"/>
          <w:sz w:val="18"/>
          <w:szCs w:val="18"/>
        </w:rPr>
        <w:t>注：</w:t>
      </w:r>
      <w:r>
        <w:rPr>
          <w:rFonts w:hint="eastAsia" w:ascii="宋体" w:hAnsi="宋体" w:cs="宋体"/>
          <w:iCs/>
          <w:snapToGrid w:val="0"/>
          <w:sz w:val="18"/>
          <w:szCs w:val="18"/>
          <w:lang w:eastAsia="zh-CN"/>
        </w:rPr>
        <w:t>比选申请人</w:t>
      </w:r>
      <w:r>
        <w:rPr>
          <w:rFonts w:hint="eastAsia" w:ascii="宋体" w:hAnsi="宋体" w:cs="宋体"/>
          <w:iCs/>
          <w:snapToGrid w:val="0"/>
          <w:sz w:val="18"/>
          <w:szCs w:val="18"/>
        </w:rPr>
        <w:t>如不满足上述条件，将被认为不响应</w:t>
      </w:r>
      <w:r>
        <w:rPr>
          <w:rFonts w:hint="eastAsia" w:ascii="宋体" w:hAnsi="宋体" w:cs="宋体"/>
          <w:iCs/>
          <w:snapToGrid w:val="0"/>
          <w:sz w:val="18"/>
          <w:szCs w:val="18"/>
          <w:lang w:eastAsia="zh-CN"/>
        </w:rPr>
        <w:t>比选人</w:t>
      </w:r>
      <w:r>
        <w:rPr>
          <w:rFonts w:hint="eastAsia" w:ascii="宋体" w:hAnsi="宋体" w:cs="宋体"/>
          <w:iCs/>
          <w:snapToGrid w:val="0"/>
          <w:sz w:val="18"/>
          <w:szCs w:val="18"/>
        </w:rPr>
        <w:t>强制性要求，其</w:t>
      </w:r>
      <w:r>
        <w:rPr>
          <w:rFonts w:hint="eastAsia" w:ascii="宋体" w:hAnsi="宋体" w:cs="宋体"/>
          <w:iCs/>
          <w:snapToGrid w:val="0"/>
          <w:sz w:val="18"/>
          <w:szCs w:val="18"/>
          <w:lang w:eastAsia="zh-CN"/>
        </w:rPr>
        <w:t>比选申请</w:t>
      </w:r>
      <w:r>
        <w:rPr>
          <w:rFonts w:hint="eastAsia" w:ascii="宋体" w:hAnsi="宋体" w:cs="宋体"/>
          <w:iCs/>
          <w:snapToGrid w:val="0"/>
          <w:sz w:val="18"/>
          <w:szCs w:val="18"/>
        </w:rPr>
        <w:t>无效。</w:t>
      </w:r>
    </w:p>
    <w:p w14:paraId="7E53970A">
      <w:pPr>
        <w:pStyle w:val="37"/>
      </w:pPr>
    </w:p>
    <w:p w14:paraId="6D6CCC67">
      <w:pPr>
        <w:adjustRightInd w:val="0"/>
        <w:snapToGrid w:val="0"/>
        <w:spacing w:after="80" w:line="240" w:lineRule="auto"/>
        <w:jc w:val="center"/>
        <w:rPr>
          <w:rFonts w:ascii="宋体" w:hAnsi="宋体" w:cs="宋体"/>
          <w:b/>
          <w:bCs/>
          <w:snapToGrid w:val="0"/>
          <w:sz w:val="24"/>
          <w:szCs w:val="28"/>
        </w:rPr>
      </w:pPr>
      <w:r>
        <w:rPr>
          <w:rFonts w:hint="eastAsia" w:ascii="宋体" w:hAnsi="宋体" w:cs="宋体"/>
          <w:b/>
          <w:bCs/>
          <w:snapToGrid w:val="0"/>
          <w:sz w:val="24"/>
          <w:szCs w:val="28"/>
        </w:rPr>
        <w:t>附录</w:t>
      </w:r>
      <w:r>
        <w:rPr>
          <w:rFonts w:hint="eastAsia" w:ascii="宋体" w:hAnsi="宋体" w:cs="宋体"/>
          <w:b/>
          <w:bCs/>
          <w:snapToGrid w:val="0"/>
          <w:sz w:val="24"/>
          <w:szCs w:val="28"/>
          <w:lang w:val="en-US" w:eastAsia="zh-CN"/>
        </w:rPr>
        <w:t>3</w:t>
      </w:r>
      <w:r>
        <w:rPr>
          <w:rFonts w:hint="eastAsia" w:ascii="宋体" w:hAnsi="宋体" w:cs="宋体"/>
          <w:b/>
          <w:bCs/>
          <w:snapToGrid w:val="0"/>
          <w:sz w:val="24"/>
          <w:szCs w:val="28"/>
        </w:rPr>
        <w:t xml:space="preserve">  资格审查条件（信誉最低条件要求）</w:t>
      </w:r>
    </w:p>
    <w:tbl>
      <w:tblPr>
        <w:tblStyle w:val="38"/>
        <w:tblW w:w="8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6428"/>
      </w:tblGrid>
      <w:tr w14:paraId="7034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41" w:type="dxa"/>
            <w:vAlign w:val="center"/>
          </w:tcPr>
          <w:p w14:paraId="44E0B529">
            <w:pPr>
              <w:spacing w:line="240" w:lineRule="auto"/>
              <w:jc w:val="center"/>
              <w:rPr>
                <w:rFonts w:ascii="宋体" w:hAnsi="宋体" w:cs="宋体"/>
                <w:b/>
                <w:snapToGrid w:val="0"/>
                <w:szCs w:val="21"/>
              </w:rPr>
            </w:pPr>
            <w:r>
              <w:rPr>
                <w:rFonts w:hint="eastAsia" w:ascii="宋体" w:hAnsi="宋体" w:cs="宋体"/>
                <w:b/>
                <w:snapToGrid w:val="0"/>
                <w:szCs w:val="21"/>
              </w:rPr>
              <w:t>标段号</w:t>
            </w:r>
          </w:p>
        </w:tc>
        <w:tc>
          <w:tcPr>
            <w:tcW w:w="6428" w:type="dxa"/>
            <w:vAlign w:val="center"/>
          </w:tcPr>
          <w:p w14:paraId="2A988B94">
            <w:pPr>
              <w:pStyle w:val="75"/>
              <w:autoSpaceDE/>
              <w:autoSpaceDN/>
              <w:adjustRightInd/>
              <w:snapToGrid/>
              <w:spacing w:line="240" w:lineRule="auto"/>
              <w:ind w:left="0" w:firstLine="0"/>
              <w:textAlignment w:val="auto"/>
              <w:rPr>
                <w:rFonts w:ascii="宋体" w:hAnsi="宋体" w:cs="宋体"/>
                <w:b/>
                <w:snapToGrid w:val="0"/>
                <w:spacing w:val="0"/>
                <w:kern w:val="0"/>
                <w:szCs w:val="21"/>
              </w:rPr>
            </w:pPr>
            <w:r>
              <w:rPr>
                <w:rFonts w:hint="eastAsia" w:ascii="宋体" w:hAnsi="宋体" w:cs="宋体"/>
                <w:b/>
                <w:snapToGrid w:val="0"/>
                <w:spacing w:val="0"/>
                <w:kern w:val="0"/>
                <w:szCs w:val="21"/>
              </w:rPr>
              <w:t>信誉情况要求</w:t>
            </w:r>
          </w:p>
        </w:tc>
      </w:tr>
      <w:tr w14:paraId="1C92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041" w:type="dxa"/>
            <w:vAlign w:val="center"/>
          </w:tcPr>
          <w:p w14:paraId="60E041EF">
            <w:pPr>
              <w:pStyle w:val="37"/>
              <w:adjustRightInd w:val="0"/>
              <w:snapToGrid w:val="0"/>
              <w:spacing w:after="0" w:line="240" w:lineRule="auto"/>
              <w:ind w:left="42" w:leftChars="20" w:right="42" w:rightChars="20" w:firstLine="0" w:firstLineChars="0"/>
              <w:jc w:val="center"/>
              <w:rPr>
                <w:rFonts w:hint="default" w:ascii="宋体" w:hAnsi="宋体" w:eastAsia="宋体" w:cs="宋体"/>
                <w:b/>
                <w:bCs/>
                <w:szCs w:val="21"/>
                <w:lang w:val="en-US" w:eastAsia="zh-CN"/>
              </w:rPr>
            </w:pPr>
            <w:r>
              <w:rPr>
                <w:rFonts w:hint="eastAsia" w:ascii="宋体" w:hAnsi="宋体" w:cs="宋体"/>
                <w:b/>
                <w:bCs/>
                <w:szCs w:val="21"/>
                <w:lang w:val="en-US" w:eastAsia="zh-CN"/>
              </w:rPr>
              <w:t>标段一、标段二</w:t>
            </w:r>
          </w:p>
          <w:p w14:paraId="1E998EE4">
            <w:pPr>
              <w:pStyle w:val="37"/>
              <w:adjustRightInd w:val="0"/>
              <w:snapToGrid w:val="0"/>
              <w:spacing w:after="0" w:line="240" w:lineRule="auto"/>
              <w:ind w:left="42" w:leftChars="20" w:right="42" w:rightChars="20" w:firstLine="0" w:firstLineChars="0"/>
              <w:jc w:val="center"/>
              <w:rPr>
                <w:rFonts w:ascii="宋体" w:hAnsi="宋体" w:cs="宋体"/>
                <w:b/>
                <w:bCs/>
                <w:szCs w:val="21"/>
              </w:rPr>
            </w:pPr>
          </w:p>
          <w:p w14:paraId="722A3FAA">
            <w:pPr>
              <w:pStyle w:val="37"/>
              <w:adjustRightInd w:val="0"/>
              <w:snapToGrid w:val="0"/>
              <w:spacing w:after="0" w:line="240" w:lineRule="auto"/>
              <w:ind w:left="0" w:leftChars="0" w:right="42" w:rightChars="20" w:firstLine="0" w:firstLineChars="0"/>
              <w:jc w:val="both"/>
              <w:rPr>
                <w:rFonts w:ascii="宋体" w:hAnsi="宋体" w:cs="宋体"/>
                <w:kern w:val="2"/>
                <w:szCs w:val="21"/>
              </w:rPr>
            </w:pPr>
          </w:p>
        </w:tc>
        <w:tc>
          <w:tcPr>
            <w:tcW w:w="6428" w:type="dxa"/>
            <w:vAlign w:val="center"/>
          </w:tcPr>
          <w:p w14:paraId="106EE45E">
            <w:pPr>
              <w:adjustRightInd w:val="0"/>
              <w:snapToGrid w:val="0"/>
              <w:spacing w:line="240" w:lineRule="auto"/>
              <w:jc w:val="both"/>
              <w:rPr>
                <w:rFonts w:ascii="宋体" w:hAnsi="宋体" w:cs="宋体"/>
                <w:szCs w:val="21"/>
              </w:rPr>
            </w:pPr>
            <w:r>
              <w:rPr>
                <w:rFonts w:hint="eastAsia" w:ascii="宋体" w:hAnsi="宋体" w:cs="宋体"/>
                <w:szCs w:val="21"/>
              </w:rPr>
              <w:t>1</w:t>
            </w:r>
            <w:r>
              <w:rPr>
                <w:rFonts w:hint="eastAsia" w:ascii="宋体" w:hAnsi="宋体" w:cs="宋体"/>
                <w:szCs w:val="21"/>
                <w:lang w:val="zh-CN"/>
              </w:rPr>
              <w:t>、</w:t>
            </w:r>
            <w:r>
              <w:rPr>
                <w:rFonts w:hint="eastAsia" w:ascii="宋体" w:hAnsi="宋体" w:eastAsia="宋体" w:cs="宋体"/>
                <w:sz w:val="21"/>
                <w:szCs w:val="21"/>
                <w:lang w:val="en-US" w:eastAsia="zh-CN" w:bidi="ar-SA"/>
              </w:rPr>
              <w:t>具有良好的商业信誉。投标人须提供承诺函（格式详见投标文件格式）和信用中国网站（www.creditchina.gov.cn）-信用服务-失信被执行人查询、重大税收违法案件查询截图（事业单位不提供）。未提供的，</w:t>
            </w:r>
            <w:r>
              <w:rPr>
                <w:rFonts w:hint="eastAsia" w:ascii="宋体" w:hAnsi="宋体" w:eastAsia="宋体" w:cs="宋体"/>
                <w:sz w:val="21"/>
                <w:szCs w:val="21"/>
                <w:lang w:val="zh-CN" w:eastAsia="zh-CN" w:bidi="ar-SA"/>
              </w:rPr>
              <w:t>不得参与</w:t>
            </w:r>
            <w:r>
              <w:rPr>
                <w:rFonts w:hint="eastAsia" w:ascii="宋体" w:hAnsi="宋体" w:cs="宋体"/>
                <w:sz w:val="21"/>
                <w:szCs w:val="21"/>
                <w:lang w:val="en-US" w:eastAsia="zh-CN" w:bidi="ar-SA"/>
              </w:rPr>
              <w:t>比选</w:t>
            </w:r>
            <w:r>
              <w:rPr>
                <w:rFonts w:hint="eastAsia" w:ascii="宋体" w:hAnsi="宋体" w:eastAsia="宋体" w:cs="宋体"/>
                <w:sz w:val="21"/>
                <w:szCs w:val="21"/>
                <w:lang w:val="zh-CN" w:eastAsia="zh-CN" w:bidi="ar-SA"/>
              </w:rPr>
              <w:t>。</w:t>
            </w:r>
          </w:p>
          <w:p w14:paraId="277A460A">
            <w:pPr>
              <w:adjustRightInd w:val="0"/>
              <w:snapToGrid w:val="0"/>
              <w:spacing w:line="240" w:lineRule="auto"/>
              <w:jc w:val="both"/>
              <w:rPr>
                <w:rFonts w:hint="eastAsia" w:ascii="宋体" w:hAnsi="宋体" w:eastAsia="宋体" w:cs="宋体"/>
                <w:sz w:val="21"/>
                <w:szCs w:val="21"/>
                <w:lang w:val="zh-CN" w:eastAsia="zh-CN" w:bidi="ar-SA"/>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lang w:val="en-US" w:eastAsia="zh-CN"/>
              </w:rPr>
              <w:t>未</w:t>
            </w:r>
            <w:r>
              <w:rPr>
                <w:rFonts w:hint="eastAsia" w:ascii="宋体" w:hAnsi="宋体" w:eastAsia="宋体" w:cs="宋体"/>
                <w:sz w:val="21"/>
                <w:szCs w:val="21"/>
                <w:lang w:val="en-US" w:eastAsia="zh-CN" w:bidi="ar-SA"/>
              </w:rPr>
              <w:t>按规定通过了有关部门的年度检验，</w:t>
            </w:r>
            <w:r>
              <w:rPr>
                <w:rFonts w:hint="eastAsia" w:ascii="宋体" w:hAnsi="宋体" w:eastAsia="宋体" w:cs="宋体"/>
                <w:sz w:val="21"/>
                <w:szCs w:val="21"/>
                <w:lang w:val="zh-CN" w:eastAsia="zh-CN" w:bidi="ar-SA"/>
              </w:rPr>
              <w:t>不得参与</w:t>
            </w:r>
            <w:r>
              <w:rPr>
                <w:rFonts w:hint="eastAsia" w:ascii="宋体" w:hAnsi="宋体" w:cs="宋体"/>
                <w:sz w:val="21"/>
                <w:szCs w:val="21"/>
                <w:lang w:val="en-US" w:eastAsia="zh-CN" w:bidi="ar-SA"/>
              </w:rPr>
              <w:t>比选</w:t>
            </w:r>
            <w:r>
              <w:rPr>
                <w:rFonts w:hint="eastAsia" w:ascii="宋体" w:hAnsi="宋体" w:eastAsia="宋体" w:cs="宋体"/>
                <w:sz w:val="21"/>
                <w:szCs w:val="21"/>
                <w:lang w:val="zh-CN" w:eastAsia="zh-CN" w:bidi="ar-SA"/>
              </w:rPr>
              <w:t>。</w:t>
            </w:r>
          </w:p>
          <w:p w14:paraId="5B5A2AD6">
            <w:pPr>
              <w:adjustRightInd w:val="0"/>
              <w:snapToGrid w:val="0"/>
              <w:spacing w:line="240" w:lineRule="auto"/>
              <w:jc w:val="both"/>
              <w:rPr>
                <w:rFonts w:hint="eastAsia" w:ascii="宋体" w:hAnsi="宋体" w:eastAsia="宋体" w:cs="宋体"/>
                <w:sz w:val="21"/>
                <w:szCs w:val="21"/>
                <w:lang w:val="en-US" w:eastAsia="zh-CN" w:bidi="ar-SA"/>
              </w:rPr>
            </w:pP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近三年中介服务因重大执业质量等问题受到省国资委通报，</w:t>
            </w:r>
            <w:r>
              <w:rPr>
                <w:rFonts w:hint="eastAsia" w:ascii="宋体" w:hAnsi="宋体" w:eastAsia="宋体" w:cs="宋体"/>
                <w:sz w:val="21"/>
                <w:szCs w:val="21"/>
                <w:lang w:val="zh-CN" w:eastAsia="zh-CN" w:bidi="ar-SA"/>
              </w:rPr>
              <w:t>不得参与</w:t>
            </w:r>
            <w:r>
              <w:rPr>
                <w:rFonts w:hint="eastAsia" w:ascii="宋体" w:hAnsi="宋体" w:cs="宋体"/>
                <w:sz w:val="21"/>
                <w:szCs w:val="21"/>
                <w:lang w:val="en-US" w:eastAsia="zh-CN" w:bidi="ar-SA"/>
              </w:rPr>
              <w:t>比选</w:t>
            </w:r>
          </w:p>
          <w:p w14:paraId="3894A481">
            <w:pPr>
              <w:adjustRightInd w:val="0"/>
              <w:snapToGrid w:val="0"/>
              <w:spacing w:line="240" w:lineRule="auto"/>
              <w:jc w:val="both"/>
              <w:rPr>
                <w:rFonts w:hint="eastAsia" w:ascii="宋体" w:hAnsi="宋体" w:eastAsia="宋体" w:cs="宋体"/>
                <w:sz w:val="21"/>
                <w:szCs w:val="21"/>
                <w:lang w:val="en-US" w:eastAsia="zh-CN" w:bidi="ar-SA"/>
              </w:rPr>
            </w:pPr>
            <w:r>
              <w:rPr>
                <w:rFonts w:hint="eastAsia" w:ascii="宋体" w:hAnsi="宋体" w:cs="宋体"/>
                <w:sz w:val="21"/>
                <w:szCs w:val="21"/>
                <w:lang w:val="en-US" w:eastAsia="zh-CN" w:bidi="ar-SA"/>
              </w:rPr>
              <w:t>（</w:t>
            </w:r>
            <w:r>
              <w:rPr>
                <w:rFonts w:hint="eastAsia" w:ascii="宋体" w:hAnsi="宋体" w:eastAsia="宋体" w:cs="宋体"/>
                <w:sz w:val="21"/>
                <w:szCs w:val="21"/>
                <w:lang w:val="en-US" w:eastAsia="zh-CN" w:bidi="ar-SA"/>
              </w:rPr>
              <w:t>2）存在《四川省国资委及出资企业中介机构选聘管理试行办法》第二十八条情形的，</w:t>
            </w:r>
            <w:r>
              <w:rPr>
                <w:rFonts w:hint="eastAsia" w:ascii="宋体" w:hAnsi="宋体" w:eastAsia="宋体" w:cs="宋体"/>
                <w:sz w:val="21"/>
                <w:szCs w:val="21"/>
                <w:lang w:val="zh-CN" w:eastAsia="zh-CN" w:bidi="ar-SA"/>
              </w:rPr>
              <w:t>不得参与</w:t>
            </w:r>
            <w:r>
              <w:rPr>
                <w:rFonts w:hint="eastAsia" w:ascii="宋体" w:hAnsi="宋体" w:cs="宋体"/>
                <w:sz w:val="21"/>
                <w:szCs w:val="21"/>
                <w:lang w:val="en-US" w:eastAsia="zh-CN" w:bidi="ar-SA"/>
              </w:rPr>
              <w:t>比选</w:t>
            </w:r>
            <w:r>
              <w:rPr>
                <w:rFonts w:hint="eastAsia" w:ascii="宋体" w:hAnsi="宋体" w:eastAsia="宋体" w:cs="宋体"/>
                <w:sz w:val="21"/>
                <w:szCs w:val="21"/>
                <w:lang w:val="zh-CN" w:eastAsia="zh-CN" w:bidi="ar-SA"/>
              </w:rPr>
              <w:t>。</w:t>
            </w:r>
          </w:p>
          <w:p w14:paraId="629B0473">
            <w:pPr>
              <w:adjustRightInd w:val="0"/>
              <w:snapToGrid w:val="0"/>
              <w:spacing w:line="240" w:lineRule="auto"/>
              <w:jc w:val="both"/>
              <w:rPr>
                <w:rFonts w:hint="eastAsia" w:ascii="宋体" w:hAnsi="宋体" w:eastAsia="宋体" w:cs="宋体"/>
                <w:sz w:val="21"/>
                <w:szCs w:val="21"/>
                <w:lang w:val="en-US" w:eastAsia="zh-CN" w:bidi="ar-SA"/>
              </w:rPr>
            </w:pPr>
            <w:r>
              <w:rPr>
                <w:rFonts w:hint="eastAsia" w:ascii="宋体" w:hAnsi="宋体" w:cs="宋体"/>
                <w:sz w:val="21"/>
                <w:szCs w:val="21"/>
                <w:lang w:val="en-US" w:eastAsia="zh-CN" w:bidi="ar-SA"/>
              </w:rPr>
              <w:t>（</w:t>
            </w:r>
            <w:r>
              <w:rPr>
                <w:rFonts w:hint="eastAsia" w:ascii="宋体" w:hAnsi="宋体" w:eastAsia="宋体" w:cs="宋体"/>
                <w:sz w:val="21"/>
                <w:szCs w:val="21"/>
                <w:lang w:val="en-US" w:eastAsia="zh-CN" w:bidi="ar-SA"/>
              </w:rPr>
              <w:t>3）根据中介服务的实际需要确定的其他必要条件；</w:t>
            </w:r>
          </w:p>
          <w:p w14:paraId="2401C5C2">
            <w:pPr>
              <w:pStyle w:val="18"/>
              <w:spacing w:line="240" w:lineRule="auto"/>
            </w:pPr>
            <w:r>
              <w:rPr>
                <w:rFonts w:hint="eastAsia" w:ascii="宋体" w:hAnsi="宋体" w:cs="宋体"/>
                <w:szCs w:val="21"/>
              </w:rPr>
              <w:t>3、</w:t>
            </w:r>
            <w:r>
              <w:rPr>
                <w:rFonts w:hint="eastAsia" w:ascii="宋体" w:hAnsi="宋体" w:cs="宋体"/>
                <w:szCs w:val="21"/>
                <w:lang w:eastAsia="zh-CN"/>
              </w:rPr>
              <w:t>比选申请人</w:t>
            </w:r>
            <w:r>
              <w:rPr>
                <w:rFonts w:hint="eastAsia" w:ascii="宋体" w:hAnsi="宋体" w:cs="宋体"/>
                <w:szCs w:val="21"/>
              </w:rPr>
              <w:t>在2021年1月1日至本次</w:t>
            </w:r>
            <w:r>
              <w:rPr>
                <w:rFonts w:hint="eastAsia" w:ascii="宋体" w:hAnsi="宋体" w:cs="宋体"/>
                <w:szCs w:val="21"/>
                <w:lang w:eastAsia="zh-CN"/>
              </w:rPr>
              <w:t>比选申请</w:t>
            </w:r>
            <w:r>
              <w:rPr>
                <w:rFonts w:hint="eastAsia" w:ascii="宋体" w:hAnsi="宋体" w:cs="宋体"/>
                <w:szCs w:val="21"/>
              </w:rPr>
              <w:t>截止之日期间，在参与我公司项目</w:t>
            </w:r>
            <w:r>
              <w:rPr>
                <w:rFonts w:hint="eastAsia" w:ascii="宋体" w:hAnsi="宋体" w:cs="宋体"/>
                <w:szCs w:val="21"/>
                <w:lang w:eastAsia="zh-CN"/>
              </w:rPr>
              <w:t>比选申请</w:t>
            </w:r>
            <w:r>
              <w:rPr>
                <w:rFonts w:hint="eastAsia" w:ascii="宋体" w:hAnsi="宋体" w:cs="宋体"/>
                <w:szCs w:val="21"/>
              </w:rPr>
              <w:t>及</w:t>
            </w:r>
            <w:r>
              <w:rPr>
                <w:rFonts w:hint="eastAsia" w:ascii="宋体" w:hAnsi="宋体" w:cs="宋体"/>
                <w:szCs w:val="21"/>
                <w:lang w:val="en-US" w:eastAsia="zh-CN"/>
              </w:rPr>
              <w:t>服务</w:t>
            </w:r>
            <w:r>
              <w:rPr>
                <w:rFonts w:hint="eastAsia" w:ascii="宋体" w:hAnsi="宋体" w:cs="宋体"/>
                <w:szCs w:val="21"/>
              </w:rPr>
              <w:t>过程中出现严重失信行为的，不得参与</w:t>
            </w:r>
            <w:r>
              <w:rPr>
                <w:rFonts w:hint="eastAsia" w:ascii="宋体" w:hAnsi="宋体" w:cs="宋体"/>
                <w:szCs w:val="21"/>
                <w:lang w:eastAsia="zh-CN"/>
              </w:rPr>
              <w:t>比选</w:t>
            </w:r>
            <w:r>
              <w:rPr>
                <w:rFonts w:hint="eastAsia" w:ascii="宋体" w:hAnsi="宋体" w:cs="宋体"/>
                <w:szCs w:val="21"/>
              </w:rPr>
              <w:t>。</w:t>
            </w:r>
          </w:p>
        </w:tc>
      </w:tr>
    </w:tbl>
    <w:p w14:paraId="1AA523E8">
      <w:pPr>
        <w:adjustRightInd w:val="0"/>
        <w:snapToGrid w:val="0"/>
        <w:spacing w:before="80" w:line="240" w:lineRule="auto"/>
        <w:jc w:val="both"/>
        <w:rPr>
          <w:rFonts w:hint="eastAsia" w:ascii="宋体" w:hAnsi="宋体" w:cs="宋体"/>
          <w:iCs/>
          <w:snapToGrid w:val="0"/>
          <w:sz w:val="18"/>
          <w:szCs w:val="18"/>
        </w:rPr>
      </w:pPr>
      <w:r>
        <w:rPr>
          <w:rFonts w:hint="eastAsia" w:ascii="宋体" w:hAnsi="宋体" w:cs="宋体"/>
          <w:iCs/>
          <w:snapToGrid w:val="0"/>
          <w:sz w:val="18"/>
          <w:szCs w:val="18"/>
        </w:rPr>
        <w:t>注：</w:t>
      </w:r>
      <w:r>
        <w:rPr>
          <w:rFonts w:hint="eastAsia" w:ascii="宋体" w:hAnsi="宋体" w:cs="宋体"/>
          <w:iCs/>
          <w:snapToGrid w:val="0"/>
          <w:sz w:val="18"/>
          <w:szCs w:val="18"/>
          <w:lang w:eastAsia="zh-CN"/>
        </w:rPr>
        <w:t>比选申请人</w:t>
      </w:r>
      <w:r>
        <w:rPr>
          <w:rFonts w:hint="eastAsia" w:ascii="宋体" w:hAnsi="宋体" w:cs="宋体"/>
          <w:iCs/>
          <w:snapToGrid w:val="0"/>
          <w:sz w:val="18"/>
          <w:szCs w:val="18"/>
        </w:rPr>
        <w:t>如不满足上述条件，将被认为不响应</w:t>
      </w:r>
      <w:r>
        <w:rPr>
          <w:rFonts w:hint="eastAsia" w:ascii="宋体" w:hAnsi="宋体" w:cs="宋体"/>
          <w:iCs/>
          <w:snapToGrid w:val="0"/>
          <w:sz w:val="18"/>
          <w:szCs w:val="18"/>
          <w:lang w:eastAsia="zh-CN"/>
        </w:rPr>
        <w:t>比选人</w:t>
      </w:r>
      <w:r>
        <w:rPr>
          <w:rFonts w:hint="eastAsia" w:ascii="宋体" w:hAnsi="宋体" w:cs="宋体"/>
          <w:iCs/>
          <w:snapToGrid w:val="0"/>
          <w:sz w:val="18"/>
          <w:szCs w:val="18"/>
        </w:rPr>
        <w:t>强制性要求，其</w:t>
      </w:r>
      <w:r>
        <w:rPr>
          <w:rFonts w:hint="eastAsia" w:ascii="宋体" w:hAnsi="宋体" w:cs="宋体"/>
          <w:iCs/>
          <w:snapToGrid w:val="0"/>
          <w:sz w:val="18"/>
          <w:szCs w:val="18"/>
          <w:lang w:eastAsia="zh-CN"/>
        </w:rPr>
        <w:t>比选申请</w:t>
      </w:r>
      <w:r>
        <w:rPr>
          <w:rFonts w:hint="eastAsia" w:ascii="宋体" w:hAnsi="宋体" w:cs="宋体"/>
          <w:iCs/>
          <w:snapToGrid w:val="0"/>
          <w:sz w:val="18"/>
          <w:szCs w:val="18"/>
        </w:rPr>
        <w:t>无效。</w:t>
      </w:r>
    </w:p>
    <w:p w14:paraId="721FA552">
      <w:pPr>
        <w:ind w:firstLine="360" w:firstLineChars="200"/>
        <w:jc w:val="both"/>
        <w:rPr>
          <w:rFonts w:ascii="宋体" w:hAnsi="宋体" w:cs="宋体"/>
          <w:color w:val="auto"/>
          <w:sz w:val="24"/>
          <w:szCs w:val="24"/>
        </w:rPr>
      </w:pPr>
      <w:r>
        <w:rPr>
          <w:rFonts w:hint="eastAsia" w:ascii="宋体" w:hAnsi="宋体" w:cs="宋体"/>
          <w:iCs/>
          <w:snapToGrid w:val="0"/>
          <w:sz w:val="18"/>
          <w:szCs w:val="18"/>
        </w:rPr>
        <w:br w:type="page"/>
      </w:r>
    </w:p>
    <w:p w14:paraId="1D564FCC">
      <w:pPr>
        <w:pStyle w:val="4"/>
        <w:rPr>
          <w:rFonts w:ascii="宋体" w:hAnsi="宋体" w:eastAsia="宋体" w:cs="宋体"/>
          <w:sz w:val="32"/>
          <w:szCs w:val="32"/>
        </w:rPr>
      </w:pPr>
      <w:r>
        <w:rPr>
          <w:rFonts w:hint="eastAsia" w:ascii="宋体" w:hAnsi="宋体" w:eastAsia="宋体" w:cs="宋体"/>
          <w:sz w:val="32"/>
          <w:szCs w:val="32"/>
          <w:lang w:eastAsia="zh-CN"/>
        </w:rPr>
        <w:t>比选申请人</w:t>
      </w:r>
      <w:r>
        <w:rPr>
          <w:rFonts w:hint="eastAsia" w:ascii="宋体" w:hAnsi="宋体" w:eastAsia="宋体" w:cs="宋体"/>
          <w:sz w:val="32"/>
          <w:szCs w:val="32"/>
        </w:rPr>
        <w:t>须知（正文）</w:t>
      </w:r>
    </w:p>
    <w:p w14:paraId="3D706534">
      <w:pPr>
        <w:pStyle w:val="4"/>
        <w:adjustRightInd w:val="0"/>
        <w:snapToGrid w:val="0"/>
        <w:spacing w:before="0" w:after="0" w:line="360" w:lineRule="auto"/>
        <w:rPr>
          <w:rFonts w:ascii="宋体" w:hAnsi="宋体" w:eastAsia="宋体" w:cs="宋体"/>
          <w:sz w:val="30"/>
        </w:rPr>
      </w:pPr>
      <w:r>
        <w:rPr>
          <w:rFonts w:hint="eastAsia" w:ascii="宋体" w:hAnsi="宋体" w:eastAsia="宋体" w:cs="宋体"/>
        </w:rPr>
        <w:t>1. 总则</w:t>
      </w:r>
    </w:p>
    <w:p w14:paraId="2D58D16F">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lang w:eastAsia="zh-CN"/>
        </w:rPr>
        <w:t>比选</w:t>
      </w:r>
      <w:r>
        <w:rPr>
          <w:rFonts w:hint="eastAsia" w:ascii="宋体" w:hAnsi="宋体" w:eastAsia="宋体" w:cs="宋体"/>
          <w:sz w:val="28"/>
          <w:szCs w:val="28"/>
        </w:rPr>
        <w:t>项目概况</w:t>
      </w:r>
    </w:p>
    <w:p w14:paraId="18CA8AE7">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1.1.1本</w:t>
      </w:r>
      <w:r>
        <w:rPr>
          <w:rFonts w:hint="eastAsia" w:ascii="宋体" w:hAnsi="宋体" w:cs="宋体"/>
          <w:sz w:val="24"/>
          <w:szCs w:val="24"/>
          <w:lang w:eastAsia="zh-CN"/>
        </w:rPr>
        <w:t>比选</w:t>
      </w:r>
      <w:r>
        <w:rPr>
          <w:rFonts w:hint="eastAsia" w:ascii="宋体" w:hAnsi="宋体" w:cs="宋体"/>
          <w:sz w:val="24"/>
          <w:szCs w:val="24"/>
        </w:rPr>
        <w:t>项目已具备</w:t>
      </w:r>
      <w:r>
        <w:rPr>
          <w:rFonts w:hint="eastAsia" w:ascii="宋体" w:hAnsi="宋体" w:cs="宋体"/>
          <w:sz w:val="24"/>
          <w:szCs w:val="24"/>
          <w:lang w:eastAsia="zh-CN"/>
        </w:rPr>
        <w:t>比选条件</w:t>
      </w:r>
      <w:r>
        <w:rPr>
          <w:rFonts w:hint="eastAsia" w:ascii="宋体" w:hAnsi="宋体" w:cs="宋体"/>
          <w:sz w:val="24"/>
          <w:szCs w:val="24"/>
        </w:rPr>
        <w:t>，现进行</w:t>
      </w:r>
      <w:r>
        <w:rPr>
          <w:rFonts w:hint="eastAsia" w:ascii="宋体" w:hAnsi="宋体" w:cs="宋体"/>
          <w:sz w:val="24"/>
          <w:szCs w:val="24"/>
          <w:lang w:eastAsia="zh-CN"/>
        </w:rPr>
        <w:t>比选</w:t>
      </w:r>
      <w:r>
        <w:rPr>
          <w:rFonts w:hint="eastAsia" w:ascii="宋体" w:hAnsi="宋体" w:cs="宋体"/>
          <w:sz w:val="24"/>
          <w:szCs w:val="24"/>
        </w:rPr>
        <w:t>。</w:t>
      </w:r>
    </w:p>
    <w:p w14:paraId="70E6433E">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1.1.2</w:t>
      </w:r>
      <w:r>
        <w:rPr>
          <w:rFonts w:hint="eastAsia" w:ascii="宋体" w:hAnsi="宋体" w:cs="宋体"/>
          <w:sz w:val="24"/>
          <w:szCs w:val="24"/>
          <w:lang w:eastAsia="zh-CN"/>
        </w:rPr>
        <w:t>比选人</w:t>
      </w:r>
      <w:r>
        <w:rPr>
          <w:rFonts w:hint="eastAsia" w:ascii="宋体" w:hAnsi="宋体" w:cs="宋体"/>
          <w:sz w:val="24"/>
          <w:szCs w:val="24"/>
        </w:rPr>
        <w:t>：见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5390ECE4">
      <w:pPr>
        <w:pStyle w:val="18"/>
        <w:adjustRightInd w:val="0"/>
        <w:snapToGrid w:val="0"/>
        <w:spacing w:after="0"/>
        <w:ind w:firstLine="480" w:firstLineChars="200"/>
        <w:jc w:val="both"/>
        <w:rPr>
          <w:rFonts w:ascii="宋体" w:hAnsi="宋体" w:cs="宋体"/>
          <w:strike w:val="0"/>
          <w:sz w:val="24"/>
          <w:szCs w:val="24"/>
          <w:highlight w:val="none"/>
        </w:rPr>
      </w:pPr>
      <w:r>
        <w:rPr>
          <w:rFonts w:hint="eastAsia" w:ascii="宋体" w:hAnsi="宋体" w:cs="宋体"/>
          <w:strike w:val="0"/>
          <w:sz w:val="24"/>
          <w:szCs w:val="24"/>
          <w:highlight w:val="none"/>
        </w:rPr>
        <w:t>1.1.3招标代理机构：见</w:t>
      </w:r>
      <w:r>
        <w:rPr>
          <w:rFonts w:hint="eastAsia" w:ascii="宋体" w:hAnsi="宋体" w:cs="宋体"/>
          <w:strike w:val="0"/>
          <w:sz w:val="24"/>
          <w:szCs w:val="24"/>
          <w:highlight w:val="none"/>
          <w:lang w:eastAsia="zh-CN"/>
        </w:rPr>
        <w:t>比选申请人</w:t>
      </w:r>
      <w:r>
        <w:rPr>
          <w:rFonts w:hint="eastAsia" w:ascii="宋体" w:hAnsi="宋体" w:cs="宋体"/>
          <w:strike w:val="0"/>
          <w:sz w:val="24"/>
          <w:szCs w:val="24"/>
          <w:highlight w:val="none"/>
        </w:rPr>
        <w:t>须知前附表。</w:t>
      </w:r>
    </w:p>
    <w:p w14:paraId="065A6B81">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1.1.</w:t>
      </w:r>
      <w:r>
        <w:rPr>
          <w:rFonts w:hint="default" w:ascii="宋体" w:hAnsi="宋体" w:cs="宋体"/>
          <w:sz w:val="24"/>
          <w:szCs w:val="24"/>
          <w:lang w:val="en-US"/>
        </w:rPr>
        <w:t>4</w:t>
      </w:r>
      <w:r>
        <w:rPr>
          <w:rFonts w:hint="eastAsia" w:ascii="宋体" w:hAnsi="宋体" w:cs="宋体"/>
          <w:sz w:val="24"/>
          <w:szCs w:val="24"/>
          <w:lang w:eastAsia="zh-CN"/>
        </w:rPr>
        <w:t>比选项目</w:t>
      </w:r>
      <w:r>
        <w:rPr>
          <w:rFonts w:hint="eastAsia" w:ascii="宋体" w:hAnsi="宋体" w:cs="宋体"/>
          <w:sz w:val="24"/>
          <w:szCs w:val="24"/>
        </w:rPr>
        <w:t>名称：见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6A9797F2">
      <w:pPr>
        <w:pStyle w:val="5"/>
        <w:adjustRightInd w:val="0"/>
        <w:snapToGrid w:val="0"/>
        <w:spacing w:before="0" w:after="0" w:line="360" w:lineRule="auto"/>
        <w:jc w:val="both"/>
        <w:rPr>
          <w:rFonts w:hint="eastAsia" w:ascii="宋体" w:hAnsi="宋体" w:eastAsia="宋体" w:cs="宋体"/>
          <w:sz w:val="28"/>
          <w:szCs w:val="28"/>
          <w:lang w:eastAsia="zh-CN"/>
        </w:rPr>
      </w:pPr>
      <w:bookmarkStart w:id="44" w:name="_bookmark23"/>
      <w:bookmarkEnd w:id="44"/>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招标范围、</w:t>
      </w:r>
      <w:r>
        <w:rPr>
          <w:rFonts w:hint="eastAsia" w:ascii="宋体" w:hAnsi="宋体" w:eastAsia="宋体" w:cs="宋体"/>
          <w:sz w:val="28"/>
          <w:szCs w:val="28"/>
          <w:lang w:val="en-US" w:eastAsia="zh-CN"/>
        </w:rPr>
        <w:t>服务期</w:t>
      </w:r>
      <w:r>
        <w:rPr>
          <w:rFonts w:hint="eastAsia" w:ascii="宋体" w:hAnsi="宋体" w:eastAsia="宋体" w:cs="宋体"/>
          <w:sz w:val="28"/>
          <w:szCs w:val="28"/>
        </w:rPr>
        <w:t>、</w:t>
      </w:r>
      <w:r>
        <w:rPr>
          <w:rFonts w:hint="eastAsia" w:ascii="宋体" w:hAnsi="宋体" w:eastAsia="宋体" w:cs="宋体"/>
          <w:sz w:val="28"/>
          <w:szCs w:val="28"/>
          <w:lang w:val="en-US" w:eastAsia="zh-CN"/>
        </w:rPr>
        <w:t>服务</w:t>
      </w:r>
      <w:r>
        <w:rPr>
          <w:rFonts w:hint="eastAsia" w:ascii="宋体" w:hAnsi="宋体" w:eastAsia="宋体" w:cs="宋体"/>
          <w:sz w:val="28"/>
          <w:szCs w:val="28"/>
        </w:rPr>
        <w:t>地点和</w:t>
      </w:r>
      <w:r>
        <w:rPr>
          <w:rFonts w:hint="eastAsia" w:ascii="宋体" w:hAnsi="宋体" w:eastAsia="宋体" w:cs="宋体"/>
          <w:sz w:val="28"/>
          <w:szCs w:val="28"/>
          <w:lang w:val="en-US" w:eastAsia="zh-CN"/>
        </w:rPr>
        <w:t>服务内容</w:t>
      </w:r>
    </w:p>
    <w:p w14:paraId="2B528781">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.1</w:t>
      </w:r>
      <w:r>
        <w:rPr>
          <w:rFonts w:hint="eastAsia" w:ascii="宋体" w:hAnsi="宋体" w:cs="宋体"/>
          <w:sz w:val="24"/>
          <w:szCs w:val="24"/>
          <w:lang w:val="en-US" w:eastAsia="zh-CN"/>
        </w:rPr>
        <w:t xml:space="preserve"> </w:t>
      </w:r>
      <w:r>
        <w:rPr>
          <w:rFonts w:hint="eastAsia" w:ascii="宋体" w:hAnsi="宋体" w:cs="宋体"/>
          <w:sz w:val="24"/>
          <w:szCs w:val="24"/>
          <w:lang w:eastAsia="zh-CN"/>
        </w:rPr>
        <w:t>比选范围</w:t>
      </w:r>
      <w:r>
        <w:rPr>
          <w:rFonts w:hint="eastAsia" w:ascii="宋体" w:hAnsi="宋体" w:cs="宋体"/>
          <w:sz w:val="24"/>
          <w:szCs w:val="24"/>
        </w:rPr>
        <w:t>：见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44A03F74">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.2</w:t>
      </w:r>
      <w:r>
        <w:rPr>
          <w:rFonts w:hint="eastAsia" w:ascii="宋体" w:hAnsi="宋体" w:cs="宋体"/>
          <w:sz w:val="24"/>
          <w:szCs w:val="24"/>
          <w:lang w:val="en-US" w:eastAsia="zh-CN"/>
        </w:rPr>
        <w:t>服务</w:t>
      </w:r>
      <w:r>
        <w:rPr>
          <w:rFonts w:hint="eastAsia" w:ascii="宋体" w:hAnsi="宋体" w:cs="宋体"/>
          <w:sz w:val="24"/>
          <w:szCs w:val="24"/>
        </w:rPr>
        <w:t>期：见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7D3E2684">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3 服务</w:t>
      </w:r>
      <w:r>
        <w:rPr>
          <w:rFonts w:hint="eastAsia" w:ascii="宋体" w:hAnsi="宋体" w:cs="宋体"/>
          <w:sz w:val="24"/>
          <w:szCs w:val="24"/>
        </w:rPr>
        <w:t>地点：见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7F7CA9E7">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.4</w:t>
      </w:r>
      <w:r>
        <w:rPr>
          <w:rFonts w:hint="eastAsia" w:ascii="宋体" w:hAnsi="宋体" w:cs="宋体"/>
          <w:sz w:val="24"/>
          <w:szCs w:val="24"/>
          <w:lang w:val="en-US" w:eastAsia="zh-CN"/>
        </w:rPr>
        <w:t>服务内容</w:t>
      </w:r>
      <w:r>
        <w:rPr>
          <w:rFonts w:hint="eastAsia" w:ascii="宋体" w:hAnsi="宋体" w:cs="宋体"/>
          <w:sz w:val="24"/>
          <w:szCs w:val="24"/>
        </w:rPr>
        <w:t>：见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5B5B539B">
      <w:pPr>
        <w:pStyle w:val="5"/>
        <w:adjustRightInd w:val="0"/>
        <w:snapToGrid w:val="0"/>
        <w:spacing w:before="0" w:after="0" w:line="360" w:lineRule="auto"/>
        <w:jc w:val="both"/>
        <w:rPr>
          <w:rFonts w:ascii="宋体" w:hAnsi="宋体" w:eastAsia="宋体" w:cs="宋体"/>
          <w:sz w:val="28"/>
          <w:szCs w:val="28"/>
        </w:rPr>
      </w:pPr>
      <w:bookmarkStart w:id="45" w:name="_bookmark24"/>
      <w:bookmarkEnd w:id="45"/>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比选申请人</w:t>
      </w:r>
      <w:r>
        <w:rPr>
          <w:rFonts w:hint="eastAsia" w:ascii="宋体" w:hAnsi="宋体" w:eastAsia="宋体" w:cs="宋体"/>
          <w:sz w:val="28"/>
          <w:szCs w:val="28"/>
        </w:rPr>
        <w:t>资格要求</w:t>
      </w:r>
    </w:p>
    <w:p w14:paraId="074CB763">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eastAsia="zh-CN"/>
        </w:rPr>
        <w:t>比选申请人</w:t>
      </w:r>
      <w:r>
        <w:rPr>
          <w:rFonts w:hint="eastAsia" w:ascii="宋体" w:hAnsi="宋体" w:cs="宋体"/>
          <w:sz w:val="24"/>
          <w:szCs w:val="24"/>
        </w:rPr>
        <w:t>应具备承担本</w:t>
      </w:r>
      <w:r>
        <w:rPr>
          <w:rFonts w:hint="eastAsia" w:ascii="宋体" w:hAnsi="宋体" w:cs="宋体"/>
          <w:sz w:val="24"/>
          <w:szCs w:val="24"/>
          <w:lang w:eastAsia="zh-CN"/>
        </w:rPr>
        <w:t>比选项目</w:t>
      </w:r>
      <w:r>
        <w:rPr>
          <w:rFonts w:hint="eastAsia" w:ascii="宋体" w:hAnsi="宋体" w:cs="宋体"/>
          <w:sz w:val="24"/>
          <w:szCs w:val="24"/>
        </w:rPr>
        <w:t>资质条件、能力和信誉：</w:t>
      </w:r>
    </w:p>
    <w:p w14:paraId="7A176337">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（1）资质要求：见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4C21817B">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（2）财务要求：见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486FDE44">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（3）业绩要求：见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134CDCC2">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default" w:ascii="宋体" w:hAnsi="宋体" w:cs="宋体"/>
          <w:sz w:val="24"/>
          <w:szCs w:val="24"/>
          <w:lang w:val="en-US"/>
        </w:rPr>
        <w:t>4</w:t>
      </w:r>
      <w:r>
        <w:rPr>
          <w:rFonts w:hint="eastAsia" w:ascii="宋体" w:hAnsi="宋体" w:cs="宋体"/>
          <w:sz w:val="24"/>
          <w:szCs w:val="24"/>
        </w:rPr>
        <w:t>）信誉要求：见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48FB3A19">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default" w:ascii="宋体" w:hAnsi="宋体" w:cs="宋体"/>
          <w:sz w:val="24"/>
          <w:szCs w:val="24"/>
          <w:lang w:val="en-US"/>
        </w:rPr>
        <w:t>5</w:t>
      </w:r>
      <w:r>
        <w:rPr>
          <w:rFonts w:hint="eastAsia" w:ascii="宋体" w:hAnsi="宋体" w:cs="宋体"/>
          <w:sz w:val="24"/>
          <w:szCs w:val="24"/>
        </w:rPr>
        <w:t>）其他要求：见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1642DD72">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需要提交的相关证明材料见本章第3.5款的规定。</w:t>
      </w:r>
    </w:p>
    <w:p w14:paraId="32192F17">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lang w:eastAsia="zh-CN"/>
        </w:rPr>
        <w:t>比选申请人</w:t>
      </w:r>
      <w:r>
        <w:rPr>
          <w:rFonts w:hint="eastAsia" w:ascii="宋体" w:hAnsi="宋体" w:cs="宋体"/>
          <w:sz w:val="24"/>
          <w:szCs w:val="24"/>
        </w:rPr>
        <w:t>不得存在下列情形之一：</w:t>
      </w:r>
    </w:p>
    <w:p w14:paraId="08F1886D">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sz w:val="24"/>
          <w:szCs w:val="24"/>
        </w:rPr>
        <w:t>与本</w:t>
      </w:r>
      <w:r>
        <w:rPr>
          <w:rFonts w:hint="eastAsia" w:ascii="宋体" w:hAnsi="宋体" w:cs="宋体"/>
          <w:sz w:val="24"/>
          <w:szCs w:val="24"/>
          <w:lang w:eastAsia="zh-CN"/>
        </w:rPr>
        <w:t>比选</w:t>
      </w:r>
      <w:r>
        <w:rPr>
          <w:sz w:val="24"/>
          <w:szCs w:val="24"/>
        </w:rPr>
        <w:t>项目同一标段的其他</w:t>
      </w:r>
      <w:r>
        <w:rPr>
          <w:rFonts w:hint="eastAsia" w:ascii="宋体" w:hAnsi="宋体" w:cs="宋体"/>
          <w:sz w:val="24"/>
          <w:szCs w:val="24"/>
          <w:lang w:eastAsia="zh-CN"/>
        </w:rPr>
        <w:t>比选申请人</w:t>
      </w:r>
      <w:r>
        <w:rPr>
          <w:sz w:val="24"/>
          <w:szCs w:val="24"/>
        </w:rPr>
        <w:t>为同一个单位负责人；</w:t>
      </w:r>
    </w:p>
    <w:p w14:paraId="57E992D0">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w:t>
      </w:r>
      <w:r>
        <w:rPr>
          <w:sz w:val="24"/>
          <w:szCs w:val="24"/>
        </w:rPr>
        <w:t>与本</w:t>
      </w:r>
      <w:r>
        <w:rPr>
          <w:rFonts w:hint="eastAsia" w:ascii="宋体" w:hAnsi="宋体" w:cs="宋体"/>
          <w:sz w:val="24"/>
          <w:szCs w:val="24"/>
          <w:lang w:eastAsia="zh-CN"/>
        </w:rPr>
        <w:t>比选</w:t>
      </w:r>
      <w:r>
        <w:rPr>
          <w:sz w:val="24"/>
          <w:szCs w:val="24"/>
        </w:rPr>
        <w:t>项目同一标段的其他</w:t>
      </w:r>
      <w:r>
        <w:rPr>
          <w:rFonts w:hint="eastAsia" w:ascii="宋体" w:hAnsi="宋体" w:cs="宋体"/>
          <w:sz w:val="24"/>
          <w:szCs w:val="24"/>
          <w:lang w:eastAsia="zh-CN"/>
        </w:rPr>
        <w:t>比选申请人</w:t>
      </w:r>
      <w:r>
        <w:rPr>
          <w:sz w:val="24"/>
          <w:szCs w:val="24"/>
        </w:rPr>
        <w:t>存在控股、管理关系；</w:t>
      </w:r>
    </w:p>
    <w:p w14:paraId="286C2654">
      <w:pPr>
        <w:pStyle w:val="18"/>
        <w:adjustRightInd w:val="0"/>
        <w:snapToGrid w:val="0"/>
        <w:spacing w:after="0"/>
        <w:ind w:firstLine="480" w:firstLineChars="20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）与本</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项目其他</w:t>
      </w:r>
      <w:r>
        <w:rPr>
          <w:rFonts w:hint="eastAsia" w:ascii="宋体" w:hAnsi="宋体" w:cs="宋体"/>
          <w:color w:val="000000" w:themeColor="text1"/>
          <w:sz w:val="24"/>
          <w:szCs w:val="24"/>
          <w:lang w:eastAsia="zh-CN"/>
          <w14:textFill>
            <w14:solidFill>
              <w14:schemeClr w14:val="tx1"/>
            </w14:solidFill>
          </w14:textFill>
        </w:rPr>
        <w:t>比选申请人</w:t>
      </w:r>
      <w:r>
        <w:rPr>
          <w:rFonts w:hint="eastAsia" w:ascii="宋体" w:hAnsi="宋体" w:cs="宋体"/>
          <w:color w:val="000000" w:themeColor="text1"/>
          <w:sz w:val="24"/>
          <w:szCs w:val="24"/>
          <w14:textFill>
            <w14:solidFill>
              <w14:schemeClr w14:val="tx1"/>
            </w14:solidFill>
          </w14:textFill>
        </w:rPr>
        <w:t>代理同一个</w:t>
      </w:r>
      <w:r>
        <w:rPr>
          <w:rFonts w:hint="eastAsia" w:ascii="宋体" w:hAnsi="宋体" w:cs="宋体"/>
          <w:color w:val="000000" w:themeColor="text1"/>
          <w:sz w:val="24"/>
          <w:szCs w:val="24"/>
          <w:lang w:val="en-US" w:eastAsia="zh-CN"/>
          <w14:textFill>
            <w14:solidFill>
              <w14:schemeClr w14:val="tx1"/>
            </w14:solidFill>
          </w14:textFill>
        </w:rPr>
        <w:t>申请人</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w:t>
      </w:r>
    </w:p>
    <w:p w14:paraId="18A581A8">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）为本</w:t>
      </w:r>
      <w:r>
        <w:rPr>
          <w:rFonts w:hint="eastAsia" w:ascii="宋体" w:hAnsi="宋体" w:cs="宋体"/>
          <w:sz w:val="24"/>
          <w:szCs w:val="24"/>
          <w:lang w:eastAsia="zh-CN"/>
        </w:rPr>
        <w:t>比选</w:t>
      </w:r>
      <w:r>
        <w:rPr>
          <w:rFonts w:hint="eastAsia" w:ascii="宋体" w:hAnsi="宋体" w:cs="宋体"/>
          <w:sz w:val="24"/>
          <w:szCs w:val="24"/>
        </w:rPr>
        <w:t>项目的招标代理机构；</w:t>
      </w:r>
    </w:p>
    <w:p w14:paraId="142AAA2F">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）被依法暂停或者取消</w:t>
      </w:r>
      <w:r>
        <w:rPr>
          <w:rFonts w:hint="eastAsia" w:ascii="宋体" w:hAnsi="宋体" w:cs="宋体"/>
          <w:sz w:val="24"/>
          <w:szCs w:val="24"/>
          <w:lang w:eastAsia="zh-CN"/>
        </w:rPr>
        <w:t>比选</w:t>
      </w:r>
      <w:r>
        <w:rPr>
          <w:rFonts w:hint="eastAsia" w:ascii="宋体" w:hAnsi="宋体" w:cs="宋体"/>
          <w:sz w:val="24"/>
          <w:szCs w:val="24"/>
        </w:rPr>
        <w:t>资格；</w:t>
      </w:r>
    </w:p>
    <w:p w14:paraId="2793EA54">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）被责令停产停业、暂扣或者吊销许可证、暂扣或者吊销执照；</w:t>
      </w:r>
    </w:p>
    <w:p w14:paraId="3968880C">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）进入清算程序，或被宣告破产，或其他丧失履约能力的情形；</w:t>
      </w:r>
    </w:p>
    <w:p w14:paraId="3BE383CF">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）在最近三年内发生</w:t>
      </w:r>
      <w:r>
        <w:rPr>
          <w:rFonts w:hint="eastAsia" w:ascii="宋体" w:hAnsi="宋体" w:eastAsia="宋体" w:cs="宋体"/>
          <w:sz w:val="24"/>
          <w:szCs w:val="24"/>
          <w:lang w:val="en-US" w:eastAsia="zh-CN" w:bidi="ar-SA"/>
        </w:rPr>
        <w:t>重大执业质量</w:t>
      </w:r>
      <w:r>
        <w:rPr>
          <w:rFonts w:hint="eastAsia" w:ascii="宋体" w:hAnsi="宋体" w:cs="宋体"/>
          <w:sz w:val="24"/>
          <w:szCs w:val="24"/>
        </w:rPr>
        <w:t>问题（以相关行业主管部门的行政处罚决定或司法机关出具的有关法律文书为准）；</w:t>
      </w:r>
    </w:p>
    <w:p w14:paraId="1FF78E72">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）被工商行政管理机关在全国企业信用信息公示系统中列入严重违法失信企业名单；</w:t>
      </w:r>
    </w:p>
    <w:p w14:paraId="3F10E253">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）被最高人民法院在“信用中国”网站（www.creditchina.gov.cn）或各级信用信息共享平台中列入失信被执行人名单；</w:t>
      </w:r>
    </w:p>
    <w:p w14:paraId="7AB74B63">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11</w:t>
      </w:r>
      <w:r>
        <w:rPr>
          <w:rFonts w:hint="eastAsia" w:ascii="宋体" w:hAnsi="宋体" w:cs="宋体"/>
          <w:sz w:val="24"/>
          <w:szCs w:val="24"/>
        </w:rPr>
        <w:t>）法律法规或</w:t>
      </w:r>
      <w:r>
        <w:rPr>
          <w:rFonts w:hint="eastAsia" w:ascii="宋体" w:hAnsi="宋体" w:cs="宋体"/>
          <w:sz w:val="24"/>
          <w:szCs w:val="24"/>
          <w:lang w:eastAsia="zh-CN"/>
        </w:rPr>
        <w:t>比选申请人</w:t>
      </w:r>
      <w:r>
        <w:rPr>
          <w:rFonts w:hint="eastAsia" w:ascii="宋体" w:hAnsi="宋体" w:cs="宋体"/>
          <w:sz w:val="24"/>
          <w:szCs w:val="24"/>
        </w:rPr>
        <w:t>须知前附表规定的其他情形。</w:t>
      </w:r>
    </w:p>
    <w:p w14:paraId="25F79A3B">
      <w:pPr>
        <w:pStyle w:val="5"/>
        <w:adjustRightInd w:val="0"/>
        <w:snapToGrid w:val="0"/>
        <w:spacing w:before="0" w:after="0" w:line="360" w:lineRule="auto"/>
        <w:jc w:val="both"/>
        <w:rPr>
          <w:rFonts w:ascii="宋体" w:hAnsi="宋体" w:eastAsia="宋体" w:cs="宋体"/>
          <w:sz w:val="28"/>
          <w:szCs w:val="28"/>
        </w:rPr>
      </w:pPr>
      <w:bookmarkStart w:id="46" w:name="_bookmark26"/>
      <w:bookmarkEnd w:id="46"/>
      <w:bookmarkStart w:id="47" w:name="_bookmark25"/>
      <w:bookmarkEnd w:id="47"/>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保密</w:t>
      </w:r>
    </w:p>
    <w:p w14:paraId="1ECCC3C1">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参与</w:t>
      </w:r>
      <w:r>
        <w:rPr>
          <w:rFonts w:hint="eastAsia" w:ascii="宋体" w:hAnsi="宋体" w:cs="宋体"/>
          <w:sz w:val="24"/>
          <w:szCs w:val="24"/>
          <w:lang w:eastAsia="zh-CN"/>
        </w:rPr>
        <w:t>比选</w:t>
      </w:r>
      <w:r>
        <w:rPr>
          <w:rFonts w:hint="eastAsia" w:ascii="宋体" w:hAnsi="宋体" w:cs="宋体"/>
          <w:sz w:val="24"/>
          <w:szCs w:val="24"/>
        </w:rPr>
        <w:t>活动的各方应对</w:t>
      </w:r>
      <w:r>
        <w:rPr>
          <w:rFonts w:hint="eastAsia" w:ascii="宋体" w:hAnsi="宋体" w:cs="宋体"/>
          <w:sz w:val="24"/>
          <w:szCs w:val="24"/>
          <w:lang w:eastAsia="zh-CN"/>
        </w:rPr>
        <w:t>比选文件</w:t>
      </w:r>
      <w:r>
        <w:rPr>
          <w:rFonts w:hint="eastAsia" w:ascii="宋体" w:hAnsi="宋体" w:cs="宋体"/>
          <w:sz w:val="24"/>
          <w:szCs w:val="24"/>
        </w:rPr>
        <w:t>和</w:t>
      </w:r>
      <w:r>
        <w:rPr>
          <w:rFonts w:hint="eastAsia" w:ascii="宋体" w:hAnsi="宋体" w:cs="宋体"/>
          <w:sz w:val="24"/>
          <w:szCs w:val="24"/>
          <w:lang w:eastAsia="zh-CN"/>
        </w:rPr>
        <w:t>比选申请文件</w:t>
      </w:r>
      <w:r>
        <w:rPr>
          <w:rFonts w:hint="eastAsia" w:ascii="宋体" w:hAnsi="宋体" w:cs="宋体"/>
          <w:sz w:val="24"/>
          <w:szCs w:val="24"/>
        </w:rPr>
        <w:t>中的商业和技术等秘密保密，否则应承担相应的法律责任。</w:t>
      </w:r>
    </w:p>
    <w:p w14:paraId="00B64195">
      <w:pPr>
        <w:pStyle w:val="5"/>
        <w:adjustRightInd w:val="0"/>
        <w:snapToGrid w:val="0"/>
        <w:spacing w:before="0" w:after="0" w:line="360" w:lineRule="auto"/>
        <w:jc w:val="both"/>
        <w:rPr>
          <w:rFonts w:ascii="宋体" w:hAnsi="宋体" w:eastAsia="宋体" w:cs="宋体"/>
          <w:sz w:val="28"/>
          <w:szCs w:val="28"/>
        </w:rPr>
      </w:pPr>
      <w:bookmarkStart w:id="48" w:name="_bookmark27"/>
      <w:bookmarkEnd w:id="48"/>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语言文字</w:t>
      </w:r>
    </w:p>
    <w:p w14:paraId="6120BD69">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lang w:eastAsia="zh-CN"/>
        </w:rPr>
        <w:t>比选文件</w:t>
      </w:r>
      <w:r>
        <w:rPr>
          <w:rFonts w:hint="eastAsia" w:ascii="宋体" w:hAnsi="宋体" w:cs="宋体"/>
          <w:sz w:val="24"/>
          <w:szCs w:val="24"/>
        </w:rPr>
        <w:t>、</w:t>
      </w:r>
      <w:r>
        <w:rPr>
          <w:rFonts w:hint="eastAsia" w:ascii="宋体" w:hAnsi="宋体" w:cs="宋体"/>
          <w:sz w:val="24"/>
          <w:szCs w:val="24"/>
          <w:lang w:eastAsia="zh-CN"/>
        </w:rPr>
        <w:t>比选申请</w:t>
      </w:r>
      <w:r>
        <w:rPr>
          <w:rFonts w:hint="eastAsia" w:ascii="宋体" w:hAnsi="宋体" w:cs="宋体"/>
          <w:sz w:val="24"/>
          <w:szCs w:val="24"/>
        </w:rPr>
        <w:t>使用的语言文字为中文。专用术语使用外文的，应附有中文注释。</w:t>
      </w:r>
    </w:p>
    <w:p w14:paraId="15943B3D">
      <w:pPr>
        <w:pStyle w:val="5"/>
        <w:adjustRightInd w:val="0"/>
        <w:snapToGrid w:val="0"/>
        <w:spacing w:before="0" w:after="0" w:line="360" w:lineRule="auto"/>
        <w:jc w:val="both"/>
        <w:rPr>
          <w:rFonts w:ascii="宋体" w:hAnsi="宋体" w:eastAsia="宋体" w:cs="宋体"/>
          <w:sz w:val="28"/>
          <w:szCs w:val="28"/>
        </w:rPr>
      </w:pPr>
      <w:bookmarkStart w:id="49" w:name="_bookmark28"/>
      <w:bookmarkEnd w:id="49"/>
      <w:r>
        <w:rPr>
          <w:rFonts w:hint="eastAsia" w:ascii="宋体" w:hAnsi="宋体" w:eastAsia="宋体" w:cs="宋体"/>
          <w:sz w:val="28"/>
          <w:szCs w:val="28"/>
        </w:rPr>
        <w:t>1.</w:t>
      </w:r>
      <w:r>
        <w:rPr>
          <w:rFonts w:hint="eastAsia" w:ascii="宋体" w:hAnsi="宋体" w:eastAsia="宋体" w:cs="宋体"/>
          <w:sz w:val="28"/>
          <w:szCs w:val="28"/>
          <w:lang w:val="en-US" w:eastAsia="zh-CN"/>
        </w:rPr>
        <w:t>6</w:t>
      </w:r>
      <w:r>
        <w:rPr>
          <w:rFonts w:hint="eastAsia" w:ascii="宋体" w:hAnsi="宋体" w:eastAsia="宋体" w:cs="宋体"/>
          <w:sz w:val="28"/>
          <w:szCs w:val="28"/>
        </w:rPr>
        <w:t>计量单位</w:t>
      </w:r>
    </w:p>
    <w:p w14:paraId="34CFE8C8">
      <w:pPr>
        <w:pStyle w:val="18"/>
        <w:adjustRightInd w:val="0"/>
        <w:snapToGrid w:val="0"/>
        <w:spacing w:after="0"/>
        <w:ind w:firstLine="480" w:firstLineChars="200"/>
        <w:jc w:val="both"/>
        <w:rPr>
          <w:rFonts w:ascii="宋体" w:hAnsi="宋体" w:cs="宋体"/>
        </w:rPr>
      </w:pPr>
      <w:r>
        <w:rPr>
          <w:rFonts w:hint="eastAsia" w:ascii="宋体" w:hAnsi="宋体" w:cs="宋体"/>
          <w:sz w:val="24"/>
          <w:szCs w:val="24"/>
        </w:rPr>
        <w:t>所有计量均采用中华人民共和国法定计量单位。</w:t>
      </w:r>
    </w:p>
    <w:p w14:paraId="6B5C97B3">
      <w:pPr>
        <w:pStyle w:val="5"/>
        <w:adjustRightInd w:val="0"/>
        <w:snapToGrid w:val="0"/>
        <w:spacing w:before="0" w:after="0" w:line="360" w:lineRule="auto"/>
        <w:jc w:val="both"/>
        <w:rPr>
          <w:rFonts w:ascii="宋体" w:hAnsi="宋体" w:eastAsia="宋体" w:cs="宋体"/>
          <w:sz w:val="28"/>
          <w:szCs w:val="28"/>
        </w:rPr>
      </w:pPr>
      <w:bookmarkStart w:id="50" w:name="_bookmark29"/>
      <w:bookmarkEnd w:id="50"/>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比选</w:t>
      </w:r>
      <w:r>
        <w:rPr>
          <w:rFonts w:hint="eastAsia" w:ascii="宋体" w:hAnsi="宋体" w:eastAsia="宋体" w:cs="宋体"/>
          <w:sz w:val="28"/>
          <w:szCs w:val="28"/>
        </w:rPr>
        <w:t>预备会</w:t>
      </w:r>
    </w:p>
    <w:p w14:paraId="71769710">
      <w:pPr>
        <w:pStyle w:val="18"/>
        <w:adjustRightInd w:val="0"/>
        <w:snapToGrid w:val="0"/>
        <w:spacing w:after="0"/>
        <w:ind w:firstLine="480" w:firstLineChars="200"/>
        <w:jc w:val="both"/>
        <w:rPr>
          <w:rFonts w:ascii="宋体" w:hAnsi="宋体" w:cs="宋体"/>
          <w:sz w:val="24"/>
          <w:szCs w:val="24"/>
        </w:rPr>
      </w:pPr>
      <w:bookmarkStart w:id="51" w:name="_bookmark30"/>
      <w:bookmarkEnd w:id="51"/>
      <w:r>
        <w:rPr>
          <w:rFonts w:ascii="宋体" w:hAnsi="宋体" w:cs="宋体"/>
          <w:sz w:val="24"/>
          <w:szCs w:val="24"/>
        </w:rPr>
        <w:t>不组织</w:t>
      </w:r>
      <w:r>
        <w:rPr>
          <w:rFonts w:hint="eastAsia" w:ascii="宋体" w:hAnsi="宋体" w:cs="宋体"/>
          <w:sz w:val="24"/>
          <w:szCs w:val="24"/>
        </w:rPr>
        <w:t>。</w:t>
      </w:r>
    </w:p>
    <w:p w14:paraId="55F5BB1D">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r>
        <w:rPr>
          <w:rFonts w:hint="eastAsia" w:ascii="宋体" w:hAnsi="宋体" w:eastAsia="宋体" w:cs="宋体"/>
          <w:sz w:val="28"/>
          <w:szCs w:val="28"/>
        </w:rPr>
        <w:t>分包</w:t>
      </w:r>
    </w:p>
    <w:p w14:paraId="0353CBF2">
      <w:pPr>
        <w:pStyle w:val="18"/>
        <w:adjustRightInd w:val="0"/>
        <w:snapToGrid w:val="0"/>
        <w:spacing w:after="0"/>
        <w:ind w:firstLine="480" w:firstLineChars="200"/>
        <w:jc w:val="both"/>
        <w:rPr>
          <w:rFonts w:ascii="宋体" w:hAnsi="宋体" w:cs="宋体"/>
        </w:rPr>
      </w:pPr>
      <w:bookmarkStart w:id="52" w:name="_bookmark31"/>
      <w:bookmarkEnd w:id="52"/>
      <w:r>
        <w:rPr>
          <w:rFonts w:hint="eastAsia" w:ascii="宋体" w:hAnsi="宋体" w:cs="宋体"/>
          <w:sz w:val="24"/>
          <w:szCs w:val="24"/>
        </w:rPr>
        <w:t>不允许分包</w:t>
      </w:r>
      <w:r>
        <w:rPr>
          <w:rFonts w:hint="eastAsia" w:ascii="宋体" w:hAnsi="宋体" w:cs="宋体"/>
          <w:sz w:val="24"/>
          <w:szCs w:val="24"/>
          <w:lang w:val="en-US" w:eastAsia="zh-CN"/>
        </w:rPr>
        <w:t>/转包</w:t>
      </w:r>
      <w:r>
        <w:rPr>
          <w:rFonts w:hint="eastAsia" w:ascii="宋体" w:hAnsi="宋体" w:cs="宋体"/>
          <w:sz w:val="24"/>
          <w:szCs w:val="24"/>
        </w:rPr>
        <w:t>。</w:t>
      </w:r>
    </w:p>
    <w:p w14:paraId="17F9F089">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9</w:t>
      </w:r>
      <w:r>
        <w:rPr>
          <w:rFonts w:hint="eastAsia" w:ascii="宋体" w:hAnsi="宋体" w:eastAsia="宋体" w:cs="宋体"/>
          <w:sz w:val="28"/>
          <w:szCs w:val="28"/>
        </w:rPr>
        <w:t>响应和偏差</w:t>
      </w:r>
    </w:p>
    <w:p w14:paraId="061E2220">
      <w:pPr>
        <w:pStyle w:val="18"/>
        <w:adjustRightInd w:val="0"/>
        <w:snapToGrid w:val="0"/>
        <w:spacing w:after="0"/>
        <w:ind w:firstLine="480" w:firstLineChars="200"/>
        <w:jc w:val="both"/>
        <w:rPr>
          <w:rFonts w:ascii="宋体" w:hAnsi="宋体" w:cs="宋体"/>
          <w:sz w:val="24"/>
          <w:szCs w:val="24"/>
        </w:rPr>
      </w:pPr>
      <w:bookmarkStart w:id="53" w:name="_bookmark32"/>
      <w:bookmarkEnd w:id="53"/>
      <w:r>
        <w:rPr>
          <w:rFonts w:hint="eastAsia" w:ascii="宋体" w:hAnsi="宋体" w:cs="宋体"/>
          <w:sz w:val="24"/>
          <w:szCs w:val="24"/>
        </w:rPr>
        <w:t>1.</w:t>
      </w:r>
      <w:r>
        <w:rPr>
          <w:rFonts w:hint="eastAsia" w:ascii="宋体" w:hAnsi="宋体" w:cs="宋体"/>
          <w:sz w:val="24"/>
          <w:szCs w:val="24"/>
          <w:lang w:val="en-US" w:eastAsia="zh-CN"/>
        </w:rPr>
        <w:t>9</w:t>
      </w:r>
      <w:r>
        <w:rPr>
          <w:rFonts w:hint="eastAsia" w:ascii="宋体" w:hAnsi="宋体" w:cs="宋体"/>
          <w:sz w:val="24"/>
          <w:szCs w:val="24"/>
        </w:rPr>
        <w:t>.1</w:t>
      </w:r>
      <w:r>
        <w:rPr>
          <w:rFonts w:hint="eastAsia" w:ascii="宋体" w:hAnsi="宋体" w:cs="宋体"/>
          <w:sz w:val="24"/>
          <w:szCs w:val="24"/>
          <w:lang w:eastAsia="zh-CN"/>
        </w:rPr>
        <w:t>比选申请文件</w:t>
      </w:r>
      <w:r>
        <w:rPr>
          <w:rFonts w:hint="eastAsia" w:ascii="宋体" w:hAnsi="宋体" w:cs="宋体"/>
          <w:sz w:val="24"/>
          <w:szCs w:val="24"/>
        </w:rPr>
        <w:t>应当对</w:t>
      </w:r>
      <w:r>
        <w:rPr>
          <w:rFonts w:hint="eastAsia" w:ascii="宋体" w:hAnsi="宋体" w:cs="宋体"/>
          <w:sz w:val="24"/>
          <w:szCs w:val="24"/>
          <w:lang w:eastAsia="zh-CN"/>
        </w:rPr>
        <w:t>比选文件</w:t>
      </w:r>
      <w:r>
        <w:rPr>
          <w:rFonts w:hint="eastAsia" w:ascii="宋体" w:hAnsi="宋体" w:cs="宋体"/>
          <w:sz w:val="24"/>
          <w:szCs w:val="24"/>
        </w:rPr>
        <w:t>的实质性要求和条件作出满足性或更有利于</w:t>
      </w:r>
      <w:r>
        <w:rPr>
          <w:rFonts w:hint="eastAsia" w:ascii="宋体" w:hAnsi="宋体" w:cs="宋体"/>
          <w:sz w:val="24"/>
          <w:szCs w:val="24"/>
          <w:lang w:eastAsia="zh-CN"/>
        </w:rPr>
        <w:t>比选人</w:t>
      </w:r>
      <w:r>
        <w:rPr>
          <w:rFonts w:hint="eastAsia" w:ascii="宋体" w:hAnsi="宋体" w:cs="宋体"/>
          <w:sz w:val="24"/>
          <w:szCs w:val="24"/>
        </w:rPr>
        <w:t>的响应，否则，</w:t>
      </w:r>
      <w:r>
        <w:rPr>
          <w:rFonts w:hint="eastAsia" w:ascii="宋体" w:hAnsi="宋体" w:cs="宋体"/>
          <w:sz w:val="24"/>
          <w:szCs w:val="24"/>
          <w:lang w:eastAsia="zh-CN"/>
        </w:rPr>
        <w:t>比选申请人</w:t>
      </w:r>
      <w:r>
        <w:rPr>
          <w:rFonts w:hint="eastAsia" w:ascii="宋体" w:hAnsi="宋体" w:cs="宋体"/>
          <w:sz w:val="24"/>
          <w:szCs w:val="24"/>
        </w:rPr>
        <w:t>的</w:t>
      </w:r>
      <w:r>
        <w:rPr>
          <w:rFonts w:hint="eastAsia" w:ascii="宋体" w:hAnsi="宋体" w:cs="宋体"/>
          <w:sz w:val="24"/>
          <w:szCs w:val="24"/>
          <w:lang w:eastAsia="zh-CN"/>
        </w:rPr>
        <w:t>比选申请</w:t>
      </w:r>
      <w:r>
        <w:rPr>
          <w:rFonts w:hint="eastAsia" w:ascii="宋体" w:hAnsi="宋体" w:cs="宋体"/>
          <w:sz w:val="24"/>
          <w:szCs w:val="24"/>
        </w:rPr>
        <w:t>将被否决。实质性要求和条件见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50154255">
      <w:pPr>
        <w:pStyle w:val="18"/>
        <w:adjustRightInd w:val="0"/>
        <w:snapToGrid w:val="0"/>
        <w:spacing w:after="0"/>
        <w:ind w:firstLine="480" w:firstLineChars="200"/>
        <w:jc w:val="both"/>
        <w:rPr>
          <w:rFonts w:ascii="宋体" w:hAnsi="宋体" w:cs="宋体"/>
        </w:rPr>
      </w:pPr>
      <w:r>
        <w:rPr>
          <w:rFonts w:hint="eastAsia" w:ascii="宋体" w:hAnsi="宋体" w:cs="宋体"/>
          <w:sz w:val="24"/>
          <w:szCs w:val="24"/>
        </w:rPr>
        <w:t>1.</w:t>
      </w:r>
      <w:r>
        <w:rPr>
          <w:rFonts w:hint="eastAsia" w:ascii="宋体" w:hAnsi="宋体" w:cs="宋体"/>
          <w:sz w:val="24"/>
          <w:szCs w:val="24"/>
          <w:lang w:val="en-US" w:eastAsia="zh-CN"/>
        </w:rPr>
        <w:t>9</w:t>
      </w:r>
      <w:r>
        <w:rPr>
          <w:rFonts w:hint="eastAsia" w:ascii="宋体" w:hAnsi="宋体" w:cs="宋体"/>
          <w:sz w:val="24"/>
          <w:szCs w:val="24"/>
        </w:rPr>
        <w:t>.2</w:t>
      </w:r>
      <w:r>
        <w:rPr>
          <w:rFonts w:hint="eastAsia" w:ascii="宋体" w:hAnsi="宋体" w:cs="宋体"/>
          <w:sz w:val="24"/>
          <w:szCs w:val="24"/>
          <w:lang w:eastAsia="zh-CN"/>
        </w:rPr>
        <w:t>比选申请人</w:t>
      </w:r>
      <w:r>
        <w:rPr>
          <w:rFonts w:hint="eastAsia" w:ascii="宋体" w:hAnsi="宋体" w:cs="宋体"/>
          <w:sz w:val="24"/>
          <w:szCs w:val="24"/>
        </w:rPr>
        <w:t>应根据</w:t>
      </w:r>
      <w:r>
        <w:rPr>
          <w:rFonts w:hint="eastAsia" w:ascii="宋体" w:hAnsi="宋体" w:cs="宋体"/>
          <w:sz w:val="24"/>
          <w:szCs w:val="24"/>
          <w:lang w:eastAsia="zh-CN"/>
        </w:rPr>
        <w:t>比选文件</w:t>
      </w:r>
      <w:r>
        <w:rPr>
          <w:rFonts w:hint="eastAsia" w:ascii="宋体" w:hAnsi="宋体" w:cs="宋体"/>
          <w:sz w:val="24"/>
          <w:szCs w:val="24"/>
        </w:rPr>
        <w:t>的要求提供</w:t>
      </w:r>
      <w:r>
        <w:rPr>
          <w:rFonts w:hint="eastAsia" w:ascii="宋体" w:hAnsi="宋体" w:cs="宋体"/>
          <w:sz w:val="24"/>
          <w:szCs w:val="24"/>
          <w:lang w:eastAsia="zh-CN"/>
        </w:rPr>
        <w:t>比选申请</w:t>
      </w:r>
      <w:r>
        <w:rPr>
          <w:rFonts w:hint="eastAsia" w:ascii="宋体" w:hAnsi="宋体" w:cs="宋体"/>
          <w:sz w:val="24"/>
          <w:szCs w:val="24"/>
        </w:rPr>
        <w:t>材料技术性能指标的详细描述、技术支持资料及技术服务和质量保证期服务计划及安全生产管理措施方案等内容以对</w:t>
      </w:r>
      <w:r>
        <w:rPr>
          <w:rFonts w:hint="eastAsia" w:ascii="宋体" w:hAnsi="宋体" w:cs="宋体"/>
          <w:sz w:val="24"/>
          <w:szCs w:val="24"/>
          <w:lang w:eastAsia="zh-CN"/>
        </w:rPr>
        <w:t>比选文件</w:t>
      </w:r>
      <w:r>
        <w:rPr>
          <w:rFonts w:hint="eastAsia" w:ascii="宋体" w:hAnsi="宋体" w:cs="宋体"/>
          <w:sz w:val="24"/>
          <w:szCs w:val="24"/>
        </w:rPr>
        <w:t>作出响应。</w:t>
      </w:r>
    </w:p>
    <w:p w14:paraId="2413EB6C">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9</w:t>
      </w:r>
      <w:r>
        <w:rPr>
          <w:rFonts w:hint="eastAsia" w:ascii="宋体" w:hAnsi="宋体" w:cs="宋体"/>
          <w:sz w:val="24"/>
          <w:szCs w:val="24"/>
        </w:rPr>
        <w:t>.3</w:t>
      </w:r>
      <w:r>
        <w:rPr>
          <w:rFonts w:hint="eastAsia" w:ascii="宋体" w:hAnsi="宋体" w:cs="宋体"/>
          <w:sz w:val="24"/>
          <w:szCs w:val="24"/>
          <w:lang w:eastAsia="zh-CN"/>
        </w:rPr>
        <w:t>比选申请文件</w:t>
      </w:r>
      <w:r>
        <w:rPr>
          <w:rFonts w:hint="eastAsia" w:ascii="宋体" w:hAnsi="宋体" w:cs="宋体"/>
          <w:sz w:val="24"/>
          <w:szCs w:val="24"/>
        </w:rPr>
        <w:t>中应针对实质性要求和条件中列明的技术要求提供技术支持资料。技术支持资料以制造商公开发布的印刷资料，或检测机构出具的检测报告或</w:t>
      </w:r>
      <w:r>
        <w:rPr>
          <w:rFonts w:hint="eastAsia" w:ascii="宋体" w:hAnsi="宋体" w:cs="宋体"/>
          <w:sz w:val="24"/>
          <w:szCs w:val="24"/>
          <w:lang w:eastAsia="zh-CN"/>
        </w:rPr>
        <w:t>比选申请人</w:t>
      </w:r>
      <w:r>
        <w:rPr>
          <w:rFonts w:hint="eastAsia" w:ascii="宋体" w:hAnsi="宋体" w:cs="宋体"/>
          <w:sz w:val="24"/>
          <w:szCs w:val="24"/>
        </w:rPr>
        <w:t>须知前附表允许的其他形式为准，不符合前述要求的，视为无技术支持资料，其</w:t>
      </w:r>
      <w:r>
        <w:rPr>
          <w:rFonts w:hint="eastAsia" w:ascii="宋体" w:hAnsi="宋体" w:cs="宋体"/>
          <w:sz w:val="24"/>
          <w:szCs w:val="24"/>
          <w:lang w:eastAsia="zh-CN"/>
        </w:rPr>
        <w:t>比选申请</w:t>
      </w:r>
      <w:r>
        <w:rPr>
          <w:rFonts w:hint="eastAsia" w:ascii="宋体" w:hAnsi="宋体" w:cs="宋体"/>
          <w:sz w:val="24"/>
          <w:szCs w:val="24"/>
        </w:rPr>
        <w:t>将被否决。</w:t>
      </w:r>
    </w:p>
    <w:p w14:paraId="260A6167">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9</w:t>
      </w:r>
      <w:r>
        <w:rPr>
          <w:rFonts w:hint="eastAsia" w:ascii="宋体" w:hAnsi="宋体" w:cs="宋体"/>
          <w:sz w:val="24"/>
          <w:szCs w:val="24"/>
        </w:rPr>
        <w:t>.4</w:t>
      </w:r>
      <w:r>
        <w:rPr>
          <w:rFonts w:hint="eastAsia" w:ascii="宋体" w:hAnsi="宋体" w:cs="宋体"/>
          <w:sz w:val="24"/>
          <w:szCs w:val="24"/>
          <w:lang w:eastAsia="zh-CN"/>
        </w:rPr>
        <w:t>比选申请人</w:t>
      </w:r>
      <w:r>
        <w:rPr>
          <w:rFonts w:hint="eastAsia" w:ascii="宋体" w:hAnsi="宋体" w:cs="宋体"/>
          <w:sz w:val="24"/>
          <w:szCs w:val="24"/>
        </w:rPr>
        <w:t>须知前附表规定了可以偏差的范围和最高偏差项数的，偏差应当符合</w:t>
      </w:r>
      <w:r>
        <w:rPr>
          <w:rFonts w:hint="eastAsia" w:ascii="宋体" w:hAnsi="宋体" w:cs="宋体"/>
          <w:sz w:val="24"/>
          <w:szCs w:val="24"/>
          <w:lang w:eastAsia="zh-CN"/>
        </w:rPr>
        <w:t>比选申请人</w:t>
      </w:r>
      <w:r>
        <w:rPr>
          <w:rFonts w:hint="eastAsia" w:ascii="宋体" w:hAnsi="宋体" w:cs="宋体"/>
          <w:sz w:val="24"/>
          <w:szCs w:val="24"/>
        </w:rPr>
        <w:t>须知前附表规定的偏差范围和最高项数，超出偏差范围和最高偏差项数的</w:t>
      </w:r>
      <w:r>
        <w:rPr>
          <w:rFonts w:hint="eastAsia" w:ascii="宋体" w:hAnsi="宋体" w:cs="宋体"/>
          <w:sz w:val="24"/>
          <w:szCs w:val="24"/>
          <w:lang w:eastAsia="zh-CN"/>
        </w:rPr>
        <w:t>比选申请</w:t>
      </w:r>
      <w:r>
        <w:rPr>
          <w:rFonts w:hint="eastAsia" w:ascii="宋体" w:hAnsi="宋体" w:cs="宋体"/>
          <w:sz w:val="24"/>
          <w:szCs w:val="24"/>
        </w:rPr>
        <w:t>将被否决。</w:t>
      </w:r>
    </w:p>
    <w:p w14:paraId="615A7C5E">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9</w:t>
      </w:r>
      <w:r>
        <w:rPr>
          <w:rFonts w:hint="eastAsia" w:ascii="宋体" w:hAnsi="宋体" w:cs="宋体"/>
          <w:sz w:val="24"/>
          <w:szCs w:val="24"/>
        </w:rPr>
        <w:t>.5</w:t>
      </w:r>
      <w:r>
        <w:rPr>
          <w:rFonts w:hint="eastAsia" w:ascii="宋体" w:hAnsi="宋体" w:cs="宋体"/>
          <w:sz w:val="24"/>
          <w:szCs w:val="24"/>
          <w:lang w:eastAsia="zh-CN"/>
        </w:rPr>
        <w:t>比选申请文件</w:t>
      </w:r>
      <w:r>
        <w:rPr>
          <w:rFonts w:hint="eastAsia" w:ascii="宋体" w:hAnsi="宋体" w:cs="宋体"/>
          <w:sz w:val="24"/>
          <w:szCs w:val="24"/>
        </w:rPr>
        <w:t>对</w:t>
      </w:r>
      <w:r>
        <w:rPr>
          <w:rFonts w:hint="eastAsia" w:ascii="宋体" w:hAnsi="宋体" w:cs="宋体"/>
          <w:sz w:val="24"/>
          <w:szCs w:val="24"/>
          <w:lang w:eastAsia="zh-CN"/>
        </w:rPr>
        <w:t>比选文件</w:t>
      </w:r>
      <w:r>
        <w:rPr>
          <w:rFonts w:hint="eastAsia" w:ascii="宋体" w:hAnsi="宋体" w:cs="宋体"/>
          <w:sz w:val="24"/>
          <w:szCs w:val="24"/>
        </w:rPr>
        <w:t>的全部偏差，均应在</w:t>
      </w:r>
      <w:r>
        <w:rPr>
          <w:rFonts w:hint="eastAsia" w:ascii="宋体" w:hAnsi="宋体" w:cs="宋体"/>
          <w:sz w:val="24"/>
          <w:szCs w:val="24"/>
          <w:lang w:eastAsia="zh-CN"/>
        </w:rPr>
        <w:t>比选申请文件</w:t>
      </w:r>
      <w:r>
        <w:rPr>
          <w:rFonts w:hint="eastAsia" w:ascii="宋体" w:hAnsi="宋体" w:cs="宋体"/>
          <w:sz w:val="24"/>
          <w:szCs w:val="24"/>
        </w:rPr>
        <w:t>的商务和技术偏差表中列明，除列明的内容外，视为</w:t>
      </w:r>
      <w:r>
        <w:rPr>
          <w:rFonts w:hint="eastAsia" w:ascii="宋体" w:hAnsi="宋体" w:cs="宋体"/>
          <w:sz w:val="24"/>
          <w:szCs w:val="24"/>
          <w:lang w:eastAsia="zh-CN"/>
        </w:rPr>
        <w:t>比选申请人</w:t>
      </w:r>
      <w:r>
        <w:rPr>
          <w:rFonts w:hint="eastAsia" w:ascii="宋体" w:hAnsi="宋体" w:cs="宋体"/>
          <w:sz w:val="24"/>
          <w:szCs w:val="24"/>
        </w:rPr>
        <w:t>响应</w:t>
      </w:r>
      <w:r>
        <w:rPr>
          <w:rFonts w:hint="eastAsia" w:ascii="宋体" w:hAnsi="宋体" w:cs="宋体"/>
          <w:sz w:val="24"/>
          <w:szCs w:val="24"/>
          <w:lang w:eastAsia="zh-CN"/>
        </w:rPr>
        <w:t>比选申请文件</w:t>
      </w:r>
      <w:r>
        <w:rPr>
          <w:rFonts w:hint="eastAsia" w:ascii="宋体" w:hAnsi="宋体" w:cs="宋体"/>
          <w:sz w:val="24"/>
          <w:szCs w:val="24"/>
        </w:rPr>
        <w:t>的全部要求。</w:t>
      </w:r>
    </w:p>
    <w:p w14:paraId="1D230BCF">
      <w:pPr>
        <w:pStyle w:val="4"/>
        <w:adjustRightInd w:val="0"/>
        <w:snapToGrid w:val="0"/>
        <w:spacing w:before="0" w:after="0" w:line="360" w:lineRule="auto"/>
        <w:rPr>
          <w:rFonts w:hint="eastAsia" w:ascii="宋体" w:hAnsi="宋体" w:eastAsia="宋体" w:cs="宋体"/>
          <w:lang w:eastAsia="zh-CN"/>
        </w:rPr>
      </w:pPr>
      <w:r>
        <w:rPr>
          <w:rFonts w:hint="eastAsia" w:ascii="宋体" w:hAnsi="宋体" w:eastAsia="宋体" w:cs="宋体"/>
        </w:rPr>
        <w:t xml:space="preserve">2. </w:t>
      </w:r>
      <w:r>
        <w:rPr>
          <w:rFonts w:hint="eastAsia" w:ascii="宋体" w:hAnsi="宋体" w:eastAsia="宋体" w:cs="宋体"/>
          <w:lang w:eastAsia="zh-CN"/>
        </w:rPr>
        <w:t>比选文件</w:t>
      </w:r>
    </w:p>
    <w:p w14:paraId="52B3D4E8">
      <w:pPr>
        <w:pStyle w:val="5"/>
        <w:adjustRightInd w:val="0"/>
        <w:snapToGrid w:val="0"/>
        <w:spacing w:before="0" w:after="0" w:line="360" w:lineRule="auto"/>
        <w:jc w:val="both"/>
        <w:rPr>
          <w:rFonts w:ascii="宋体" w:hAnsi="宋体" w:eastAsia="宋体" w:cs="宋体"/>
          <w:sz w:val="28"/>
          <w:szCs w:val="28"/>
        </w:rPr>
      </w:pPr>
      <w:bookmarkStart w:id="54" w:name="_bookmark33"/>
      <w:bookmarkEnd w:id="54"/>
      <w:r>
        <w:rPr>
          <w:rFonts w:hint="eastAsia" w:ascii="宋体" w:hAnsi="宋体" w:eastAsia="宋体" w:cs="宋体"/>
          <w:sz w:val="28"/>
          <w:szCs w:val="28"/>
        </w:rPr>
        <w:t>2.1</w:t>
      </w:r>
      <w:r>
        <w:rPr>
          <w:rFonts w:hint="eastAsia" w:ascii="宋体" w:hAnsi="宋体" w:eastAsia="宋体" w:cs="宋体"/>
          <w:sz w:val="28"/>
          <w:szCs w:val="28"/>
          <w:lang w:eastAsia="zh-CN"/>
        </w:rPr>
        <w:t>比选文件</w:t>
      </w:r>
      <w:r>
        <w:rPr>
          <w:rFonts w:hint="eastAsia" w:ascii="宋体" w:hAnsi="宋体" w:eastAsia="宋体" w:cs="宋体"/>
          <w:sz w:val="28"/>
          <w:szCs w:val="28"/>
        </w:rPr>
        <w:t>的组成</w:t>
      </w:r>
    </w:p>
    <w:p w14:paraId="13B8EE46">
      <w:pPr>
        <w:pStyle w:val="18"/>
        <w:adjustRightInd w:val="0"/>
        <w:snapToGrid w:val="0"/>
        <w:spacing w:after="0"/>
        <w:ind w:firstLine="480" w:firstLineChars="200"/>
        <w:jc w:val="both"/>
        <w:rPr>
          <w:rFonts w:ascii="宋体" w:hAnsi="宋体" w:cs="宋体"/>
          <w:sz w:val="24"/>
          <w:szCs w:val="24"/>
        </w:rPr>
      </w:pPr>
      <w:bookmarkStart w:id="55" w:name="_bookmark34"/>
      <w:bookmarkEnd w:id="55"/>
      <w:r>
        <w:rPr>
          <w:rFonts w:hint="eastAsia" w:ascii="宋体" w:hAnsi="宋体" w:cs="宋体"/>
          <w:sz w:val="24"/>
          <w:szCs w:val="24"/>
        </w:rPr>
        <w:t>本</w:t>
      </w:r>
      <w:r>
        <w:rPr>
          <w:rFonts w:hint="eastAsia" w:ascii="宋体" w:hAnsi="宋体" w:cs="宋体"/>
          <w:sz w:val="24"/>
          <w:szCs w:val="24"/>
          <w:lang w:eastAsia="zh-CN"/>
        </w:rPr>
        <w:t>比选文件</w:t>
      </w:r>
      <w:r>
        <w:rPr>
          <w:rFonts w:hint="eastAsia" w:ascii="宋体" w:hAnsi="宋体" w:cs="宋体"/>
          <w:sz w:val="24"/>
          <w:szCs w:val="24"/>
        </w:rPr>
        <w:t>包括：</w:t>
      </w:r>
    </w:p>
    <w:p w14:paraId="7E6BFAA2">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比选公告</w:t>
      </w:r>
      <w:r>
        <w:rPr>
          <w:rFonts w:hint="eastAsia" w:ascii="宋体" w:hAnsi="宋体" w:cs="宋体"/>
          <w:sz w:val="24"/>
          <w:szCs w:val="24"/>
        </w:rPr>
        <w:t>（或</w:t>
      </w:r>
      <w:r>
        <w:rPr>
          <w:rFonts w:hint="eastAsia" w:ascii="宋体" w:hAnsi="宋体" w:cs="宋体"/>
          <w:sz w:val="24"/>
          <w:szCs w:val="24"/>
          <w:lang w:eastAsia="zh-CN"/>
        </w:rPr>
        <w:t>比选申请</w:t>
      </w:r>
      <w:r>
        <w:rPr>
          <w:rFonts w:hint="eastAsia" w:ascii="宋体" w:hAnsi="宋体" w:cs="宋体"/>
          <w:sz w:val="24"/>
          <w:szCs w:val="24"/>
        </w:rPr>
        <w:t>邀请书）；</w:t>
      </w:r>
    </w:p>
    <w:p w14:paraId="2F7CA33A">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比选申请人</w:t>
      </w:r>
      <w:r>
        <w:rPr>
          <w:rFonts w:hint="eastAsia" w:ascii="宋体" w:hAnsi="宋体" w:cs="宋体"/>
          <w:sz w:val="24"/>
          <w:szCs w:val="24"/>
        </w:rPr>
        <w:t>须知；</w:t>
      </w:r>
    </w:p>
    <w:p w14:paraId="4568F6DA">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评审</w:t>
      </w:r>
      <w:r>
        <w:rPr>
          <w:rFonts w:hint="eastAsia" w:ascii="宋体" w:hAnsi="宋体" w:cs="宋体"/>
          <w:sz w:val="24"/>
          <w:szCs w:val="24"/>
        </w:rPr>
        <w:t>办法；</w:t>
      </w:r>
    </w:p>
    <w:p w14:paraId="77B2FDC6">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（4）合同条款及格式；</w:t>
      </w:r>
    </w:p>
    <w:p w14:paraId="4B45C0FC">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服务</w:t>
      </w:r>
      <w:r>
        <w:rPr>
          <w:rFonts w:hint="eastAsia" w:ascii="宋体" w:hAnsi="宋体" w:cs="宋体"/>
          <w:sz w:val="24"/>
          <w:szCs w:val="24"/>
        </w:rPr>
        <w:t>要求；</w:t>
      </w:r>
    </w:p>
    <w:p w14:paraId="06F2F526">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比选申请文件</w:t>
      </w:r>
      <w:r>
        <w:rPr>
          <w:rFonts w:hint="eastAsia" w:ascii="宋体" w:hAnsi="宋体" w:cs="宋体"/>
          <w:sz w:val="24"/>
          <w:szCs w:val="24"/>
        </w:rPr>
        <w:t>格式；</w:t>
      </w:r>
    </w:p>
    <w:p w14:paraId="75629177">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eastAsia="zh-CN"/>
        </w:rPr>
        <w:t>比选申请人</w:t>
      </w:r>
      <w:r>
        <w:rPr>
          <w:rFonts w:hint="eastAsia" w:ascii="宋体" w:hAnsi="宋体" w:cs="宋体"/>
          <w:sz w:val="24"/>
          <w:szCs w:val="24"/>
        </w:rPr>
        <w:t>须知前附表规定的其他资料。</w:t>
      </w:r>
    </w:p>
    <w:p w14:paraId="7ED5DAFB">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根据本章第2.2款和第2.3款对</w:t>
      </w:r>
      <w:r>
        <w:rPr>
          <w:rFonts w:hint="eastAsia" w:ascii="宋体" w:hAnsi="宋体" w:cs="宋体"/>
          <w:sz w:val="24"/>
          <w:szCs w:val="24"/>
          <w:lang w:eastAsia="zh-CN"/>
        </w:rPr>
        <w:t>比选文件</w:t>
      </w:r>
      <w:r>
        <w:rPr>
          <w:rFonts w:hint="eastAsia" w:ascii="宋体" w:hAnsi="宋体" w:cs="宋体"/>
          <w:sz w:val="24"/>
          <w:szCs w:val="24"/>
        </w:rPr>
        <w:t>所作的澄清、修改，构成</w:t>
      </w:r>
      <w:r>
        <w:rPr>
          <w:rFonts w:hint="eastAsia" w:ascii="宋体" w:hAnsi="宋体" w:cs="宋体"/>
          <w:sz w:val="24"/>
          <w:szCs w:val="24"/>
          <w:lang w:eastAsia="zh-CN"/>
        </w:rPr>
        <w:t>比选文件</w:t>
      </w:r>
      <w:r>
        <w:rPr>
          <w:rFonts w:hint="eastAsia" w:ascii="宋体" w:hAnsi="宋体" w:cs="宋体"/>
          <w:sz w:val="24"/>
          <w:szCs w:val="24"/>
        </w:rPr>
        <w:t>的组成部分。</w:t>
      </w:r>
    </w:p>
    <w:p w14:paraId="4BCFB387">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2.2</w:t>
      </w:r>
      <w:r>
        <w:rPr>
          <w:rFonts w:hint="eastAsia" w:ascii="宋体" w:hAnsi="宋体" w:eastAsia="宋体" w:cs="宋体"/>
          <w:sz w:val="28"/>
          <w:szCs w:val="28"/>
          <w:lang w:eastAsia="zh-CN"/>
        </w:rPr>
        <w:t>比选文件</w:t>
      </w:r>
      <w:r>
        <w:rPr>
          <w:rFonts w:hint="eastAsia" w:ascii="宋体" w:hAnsi="宋体" w:eastAsia="宋体" w:cs="宋体"/>
          <w:sz w:val="28"/>
          <w:szCs w:val="28"/>
        </w:rPr>
        <w:t>的澄清</w:t>
      </w:r>
    </w:p>
    <w:p w14:paraId="286CE326">
      <w:pPr>
        <w:pStyle w:val="18"/>
        <w:adjustRightInd w:val="0"/>
        <w:snapToGrid w:val="0"/>
        <w:spacing w:after="0"/>
        <w:ind w:firstLine="480" w:firstLineChars="200"/>
        <w:jc w:val="both"/>
        <w:rPr>
          <w:rFonts w:ascii="宋体" w:hAnsi="宋体" w:cs="宋体"/>
          <w:sz w:val="24"/>
          <w:szCs w:val="24"/>
        </w:rPr>
      </w:pPr>
      <w:bookmarkStart w:id="56" w:name="_bookmark35"/>
      <w:bookmarkEnd w:id="56"/>
      <w:r>
        <w:rPr>
          <w:rFonts w:hint="eastAsia" w:ascii="宋体" w:hAnsi="宋体" w:cs="宋体"/>
          <w:sz w:val="24"/>
          <w:szCs w:val="24"/>
        </w:rPr>
        <w:t>2.2.1</w:t>
      </w:r>
      <w:r>
        <w:rPr>
          <w:rFonts w:hint="eastAsia" w:ascii="宋体" w:hAnsi="宋体" w:cs="宋体"/>
          <w:sz w:val="24"/>
          <w:szCs w:val="24"/>
          <w:lang w:eastAsia="zh-CN"/>
        </w:rPr>
        <w:t>比选申请人</w:t>
      </w:r>
      <w:r>
        <w:rPr>
          <w:rFonts w:hint="eastAsia" w:ascii="宋体" w:hAnsi="宋体" w:cs="宋体"/>
          <w:sz w:val="24"/>
          <w:szCs w:val="24"/>
        </w:rPr>
        <w:t>应仔细阅读和检查</w:t>
      </w:r>
      <w:r>
        <w:rPr>
          <w:rFonts w:hint="eastAsia" w:ascii="宋体" w:hAnsi="宋体" w:cs="宋体"/>
          <w:sz w:val="24"/>
          <w:szCs w:val="24"/>
          <w:lang w:eastAsia="zh-CN"/>
        </w:rPr>
        <w:t>比选文件</w:t>
      </w:r>
      <w:r>
        <w:rPr>
          <w:rFonts w:hint="eastAsia" w:ascii="宋体" w:hAnsi="宋体" w:cs="宋体"/>
          <w:sz w:val="24"/>
          <w:szCs w:val="24"/>
        </w:rPr>
        <w:t>的全部内容。如发现缺页或附件不全，应及时向</w:t>
      </w:r>
      <w:r>
        <w:rPr>
          <w:rFonts w:hint="eastAsia" w:ascii="宋体" w:hAnsi="宋体" w:cs="宋体"/>
          <w:sz w:val="24"/>
          <w:szCs w:val="24"/>
          <w:lang w:eastAsia="zh-CN"/>
        </w:rPr>
        <w:t>比选人</w:t>
      </w:r>
      <w:r>
        <w:rPr>
          <w:rFonts w:hint="eastAsia" w:ascii="宋体" w:hAnsi="宋体" w:cs="宋体"/>
          <w:sz w:val="24"/>
          <w:szCs w:val="24"/>
        </w:rPr>
        <w:t>提出，以便补齐。如有疑问，应按</w:t>
      </w:r>
      <w:r>
        <w:rPr>
          <w:rFonts w:hint="eastAsia" w:ascii="宋体" w:hAnsi="宋体" w:cs="宋体"/>
          <w:sz w:val="24"/>
          <w:szCs w:val="24"/>
          <w:lang w:eastAsia="zh-CN"/>
        </w:rPr>
        <w:t>比选申请人</w:t>
      </w:r>
      <w:r>
        <w:rPr>
          <w:rFonts w:hint="eastAsia" w:ascii="宋体" w:hAnsi="宋体" w:cs="宋体"/>
          <w:sz w:val="24"/>
          <w:szCs w:val="24"/>
        </w:rPr>
        <w:t>须知前附表规定的时间和形式将提出的问题送达</w:t>
      </w:r>
      <w:r>
        <w:rPr>
          <w:rFonts w:hint="eastAsia" w:ascii="宋体" w:hAnsi="宋体" w:cs="宋体"/>
          <w:sz w:val="24"/>
          <w:szCs w:val="24"/>
          <w:lang w:eastAsia="zh-CN"/>
        </w:rPr>
        <w:t>比选人</w:t>
      </w:r>
      <w:r>
        <w:rPr>
          <w:rFonts w:hint="eastAsia" w:ascii="宋体" w:hAnsi="宋体" w:cs="宋体"/>
          <w:sz w:val="24"/>
          <w:szCs w:val="24"/>
        </w:rPr>
        <w:t>，要求</w:t>
      </w:r>
      <w:r>
        <w:rPr>
          <w:rFonts w:hint="eastAsia" w:ascii="宋体" w:hAnsi="宋体" w:cs="宋体"/>
          <w:sz w:val="24"/>
          <w:szCs w:val="24"/>
          <w:lang w:eastAsia="zh-CN"/>
        </w:rPr>
        <w:t>比选人</w:t>
      </w:r>
      <w:r>
        <w:rPr>
          <w:rFonts w:hint="eastAsia" w:ascii="宋体" w:hAnsi="宋体" w:cs="宋体"/>
          <w:sz w:val="24"/>
          <w:szCs w:val="24"/>
        </w:rPr>
        <w:t>对</w:t>
      </w:r>
      <w:r>
        <w:rPr>
          <w:rFonts w:hint="eastAsia" w:ascii="宋体" w:hAnsi="宋体" w:cs="宋体"/>
          <w:sz w:val="24"/>
          <w:szCs w:val="24"/>
          <w:lang w:eastAsia="zh-CN"/>
        </w:rPr>
        <w:t>比选文件</w:t>
      </w:r>
      <w:r>
        <w:rPr>
          <w:rFonts w:hint="eastAsia" w:ascii="宋体" w:hAnsi="宋体" w:cs="宋体"/>
          <w:sz w:val="24"/>
          <w:szCs w:val="24"/>
        </w:rPr>
        <w:t>予以澄清。</w:t>
      </w:r>
    </w:p>
    <w:p w14:paraId="25D51ED1">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2.2.2</w:t>
      </w:r>
      <w:r>
        <w:rPr>
          <w:rFonts w:hint="eastAsia" w:ascii="宋体" w:hAnsi="宋体" w:cs="宋体"/>
          <w:sz w:val="24"/>
          <w:szCs w:val="24"/>
          <w:lang w:eastAsia="zh-CN"/>
        </w:rPr>
        <w:t>比选文件</w:t>
      </w:r>
      <w:r>
        <w:rPr>
          <w:rFonts w:hint="eastAsia" w:ascii="宋体" w:hAnsi="宋体" w:cs="宋体"/>
          <w:sz w:val="24"/>
          <w:szCs w:val="24"/>
        </w:rPr>
        <w:t>的澄清以</w:t>
      </w:r>
      <w:r>
        <w:rPr>
          <w:rFonts w:hint="eastAsia" w:ascii="宋体" w:hAnsi="宋体" w:cs="宋体"/>
          <w:sz w:val="24"/>
          <w:szCs w:val="24"/>
          <w:lang w:eastAsia="zh-CN"/>
        </w:rPr>
        <w:t>比选申请人</w:t>
      </w:r>
      <w:r>
        <w:rPr>
          <w:rFonts w:hint="eastAsia" w:ascii="宋体" w:hAnsi="宋体" w:cs="宋体"/>
          <w:sz w:val="24"/>
          <w:szCs w:val="24"/>
        </w:rPr>
        <w:t>须知前附表规定的形式发给所有购买</w:t>
      </w:r>
      <w:r>
        <w:rPr>
          <w:rFonts w:hint="eastAsia" w:ascii="宋体" w:hAnsi="宋体" w:cs="宋体"/>
          <w:sz w:val="24"/>
          <w:szCs w:val="24"/>
          <w:lang w:eastAsia="zh-CN"/>
        </w:rPr>
        <w:t>比选文件</w:t>
      </w:r>
      <w:r>
        <w:rPr>
          <w:rFonts w:hint="eastAsia" w:ascii="宋体" w:hAnsi="宋体" w:cs="宋体"/>
          <w:sz w:val="24"/>
          <w:szCs w:val="24"/>
        </w:rPr>
        <w:t>的</w:t>
      </w:r>
      <w:r>
        <w:rPr>
          <w:rFonts w:hint="eastAsia" w:ascii="宋体" w:hAnsi="宋体" w:cs="宋体"/>
          <w:sz w:val="24"/>
          <w:szCs w:val="24"/>
          <w:lang w:eastAsia="zh-CN"/>
        </w:rPr>
        <w:t>比选申请人</w:t>
      </w:r>
      <w:r>
        <w:rPr>
          <w:rFonts w:hint="eastAsia" w:ascii="宋体" w:hAnsi="宋体" w:cs="宋体"/>
          <w:sz w:val="24"/>
          <w:szCs w:val="24"/>
        </w:rPr>
        <w:t>，但不指明澄清问题的来源。澄清发出的时间距本章规定的</w:t>
      </w:r>
      <w:r>
        <w:rPr>
          <w:rFonts w:hint="eastAsia" w:ascii="宋体" w:hAnsi="宋体" w:cs="宋体"/>
          <w:sz w:val="24"/>
          <w:szCs w:val="24"/>
          <w:lang w:eastAsia="zh-CN"/>
        </w:rPr>
        <w:t>比选申请</w:t>
      </w:r>
      <w:r>
        <w:rPr>
          <w:rFonts w:hint="eastAsia" w:ascii="宋体" w:hAnsi="宋体" w:cs="宋体"/>
          <w:sz w:val="24"/>
          <w:szCs w:val="24"/>
        </w:rPr>
        <w:t>截止时间不足2日的，并且澄清内容可能影响</w:t>
      </w:r>
      <w:r>
        <w:rPr>
          <w:rFonts w:hint="eastAsia" w:ascii="宋体" w:hAnsi="宋体" w:cs="宋体"/>
          <w:sz w:val="24"/>
          <w:szCs w:val="24"/>
          <w:lang w:eastAsia="zh-CN"/>
        </w:rPr>
        <w:t>比选申请文件</w:t>
      </w:r>
      <w:r>
        <w:rPr>
          <w:rFonts w:hint="eastAsia" w:ascii="宋体" w:hAnsi="宋体" w:cs="宋体"/>
          <w:sz w:val="24"/>
          <w:szCs w:val="24"/>
        </w:rPr>
        <w:t>编制的，将相应延长</w:t>
      </w:r>
      <w:r>
        <w:rPr>
          <w:rFonts w:hint="eastAsia" w:ascii="宋体" w:hAnsi="宋体" w:cs="宋体"/>
          <w:sz w:val="24"/>
          <w:szCs w:val="24"/>
          <w:lang w:eastAsia="zh-CN"/>
        </w:rPr>
        <w:t>比选申请</w:t>
      </w:r>
      <w:r>
        <w:rPr>
          <w:rFonts w:hint="eastAsia" w:ascii="宋体" w:hAnsi="宋体" w:cs="宋体"/>
          <w:sz w:val="24"/>
          <w:szCs w:val="24"/>
        </w:rPr>
        <w:t>截止时间。</w:t>
      </w:r>
    </w:p>
    <w:p w14:paraId="0382F2A8">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2.2.3</w:t>
      </w:r>
      <w:r>
        <w:rPr>
          <w:rFonts w:hint="eastAsia" w:ascii="宋体" w:hAnsi="宋体" w:cs="宋体"/>
          <w:sz w:val="24"/>
          <w:szCs w:val="24"/>
          <w:lang w:eastAsia="zh-CN"/>
        </w:rPr>
        <w:t>比选申请人</w:t>
      </w:r>
      <w:r>
        <w:rPr>
          <w:rFonts w:hint="eastAsia" w:ascii="宋体" w:hAnsi="宋体" w:cs="宋体"/>
          <w:sz w:val="24"/>
          <w:szCs w:val="24"/>
        </w:rPr>
        <w:t>在收到澄清后，应按</w:t>
      </w:r>
      <w:r>
        <w:rPr>
          <w:rFonts w:hint="eastAsia" w:ascii="宋体" w:hAnsi="宋体" w:cs="宋体"/>
          <w:sz w:val="24"/>
          <w:szCs w:val="24"/>
          <w:lang w:eastAsia="zh-CN"/>
        </w:rPr>
        <w:t>比选申请人</w:t>
      </w:r>
      <w:r>
        <w:rPr>
          <w:rFonts w:hint="eastAsia" w:ascii="宋体" w:hAnsi="宋体" w:cs="宋体"/>
          <w:sz w:val="24"/>
          <w:szCs w:val="24"/>
        </w:rPr>
        <w:t>须知前附表规定的时间和形式通知</w:t>
      </w:r>
      <w:r>
        <w:rPr>
          <w:rFonts w:hint="eastAsia" w:ascii="宋体" w:hAnsi="宋体" w:cs="宋体"/>
          <w:sz w:val="24"/>
          <w:szCs w:val="24"/>
          <w:lang w:eastAsia="zh-CN"/>
        </w:rPr>
        <w:t>比选人</w:t>
      </w:r>
      <w:r>
        <w:rPr>
          <w:rFonts w:hint="eastAsia" w:ascii="宋体" w:hAnsi="宋体" w:cs="宋体"/>
          <w:sz w:val="24"/>
          <w:szCs w:val="24"/>
        </w:rPr>
        <w:t>，确认已收到该澄清。</w:t>
      </w:r>
    </w:p>
    <w:p w14:paraId="38DC83F9">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2.2.4除非</w:t>
      </w:r>
      <w:r>
        <w:rPr>
          <w:rFonts w:hint="eastAsia" w:ascii="宋体" w:hAnsi="宋体" w:cs="宋体"/>
          <w:sz w:val="24"/>
          <w:szCs w:val="24"/>
          <w:lang w:eastAsia="zh-CN"/>
        </w:rPr>
        <w:t>比选人</w:t>
      </w:r>
      <w:r>
        <w:rPr>
          <w:rFonts w:hint="eastAsia" w:ascii="宋体" w:hAnsi="宋体" w:cs="宋体"/>
          <w:sz w:val="24"/>
          <w:szCs w:val="24"/>
        </w:rPr>
        <w:t>认为确有必要答复，否则，</w:t>
      </w:r>
      <w:r>
        <w:rPr>
          <w:rFonts w:hint="eastAsia" w:ascii="宋体" w:hAnsi="宋体" w:cs="宋体"/>
          <w:sz w:val="24"/>
          <w:szCs w:val="24"/>
          <w:lang w:eastAsia="zh-CN"/>
        </w:rPr>
        <w:t>比选人</w:t>
      </w:r>
      <w:r>
        <w:rPr>
          <w:rFonts w:hint="eastAsia" w:ascii="宋体" w:hAnsi="宋体" w:cs="宋体"/>
          <w:sz w:val="24"/>
          <w:szCs w:val="24"/>
        </w:rPr>
        <w:t>有权拒绝回复</w:t>
      </w:r>
      <w:r>
        <w:rPr>
          <w:rFonts w:hint="eastAsia" w:ascii="宋体" w:hAnsi="宋体" w:cs="宋体"/>
          <w:sz w:val="24"/>
          <w:szCs w:val="24"/>
          <w:lang w:eastAsia="zh-CN"/>
        </w:rPr>
        <w:t>比选申请人</w:t>
      </w:r>
      <w:r>
        <w:rPr>
          <w:rFonts w:hint="eastAsia" w:ascii="宋体" w:hAnsi="宋体" w:cs="宋体"/>
          <w:sz w:val="24"/>
          <w:szCs w:val="24"/>
        </w:rPr>
        <w:t>在本章第2.2.1项规定的时间后的任何澄清要求。</w:t>
      </w:r>
    </w:p>
    <w:p w14:paraId="0F388556">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2.3</w:t>
      </w:r>
      <w:r>
        <w:rPr>
          <w:rFonts w:hint="eastAsia" w:ascii="宋体" w:hAnsi="宋体" w:eastAsia="宋体" w:cs="宋体"/>
          <w:sz w:val="28"/>
          <w:szCs w:val="28"/>
          <w:lang w:eastAsia="zh-CN"/>
        </w:rPr>
        <w:t>比选文件</w:t>
      </w:r>
      <w:r>
        <w:rPr>
          <w:rFonts w:hint="eastAsia" w:ascii="宋体" w:hAnsi="宋体" w:eastAsia="宋体" w:cs="宋体"/>
          <w:sz w:val="28"/>
          <w:szCs w:val="28"/>
        </w:rPr>
        <w:t>的修改</w:t>
      </w:r>
    </w:p>
    <w:p w14:paraId="7F01031A">
      <w:pPr>
        <w:pStyle w:val="18"/>
        <w:adjustRightInd w:val="0"/>
        <w:snapToGrid w:val="0"/>
        <w:spacing w:after="0"/>
        <w:ind w:firstLine="480" w:firstLineChars="200"/>
        <w:jc w:val="both"/>
        <w:rPr>
          <w:rFonts w:ascii="宋体" w:hAnsi="宋体" w:cs="宋体"/>
          <w:sz w:val="24"/>
          <w:szCs w:val="24"/>
        </w:rPr>
      </w:pPr>
      <w:bookmarkStart w:id="57" w:name="_bookmark36"/>
      <w:bookmarkEnd w:id="57"/>
      <w:r>
        <w:rPr>
          <w:rFonts w:hint="eastAsia" w:ascii="宋体" w:hAnsi="宋体" w:cs="宋体"/>
          <w:sz w:val="24"/>
          <w:szCs w:val="24"/>
        </w:rPr>
        <w:t>2.3.1</w:t>
      </w:r>
      <w:r>
        <w:rPr>
          <w:rFonts w:hint="eastAsia" w:ascii="宋体" w:hAnsi="宋体" w:cs="宋体"/>
          <w:sz w:val="24"/>
          <w:szCs w:val="24"/>
          <w:lang w:eastAsia="zh-CN"/>
        </w:rPr>
        <w:t>比选人</w:t>
      </w:r>
      <w:r>
        <w:rPr>
          <w:rFonts w:hint="eastAsia" w:ascii="宋体" w:hAnsi="宋体" w:cs="宋体"/>
          <w:sz w:val="24"/>
          <w:szCs w:val="24"/>
        </w:rPr>
        <w:t>以</w:t>
      </w:r>
      <w:r>
        <w:rPr>
          <w:rFonts w:hint="eastAsia" w:ascii="宋体" w:hAnsi="宋体" w:cs="宋体"/>
          <w:sz w:val="24"/>
          <w:szCs w:val="24"/>
          <w:lang w:eastAsia="zh-CN"/>
        </w:rPr>
        <w:t>比选申请人</w:t>
      </w:r>
      <w:r>
        <w:rPr>
          <w:rFonts w:hint="eastAsia" w:ascii="宋体" w:hAnsi="宋体" w:cs="宋体"/>
          <w:sz w:val="24"/>
          <w:szCs w:val="24"/>
        </w:rPr>
        <w:t>须知前附表规定的形式修改</w:t>
      </w:r>
      <w:r>
        <w:rPr>
          <w:rFonts w:hint="eastAsia" w:ascii="宋体" w:hAnsi="宋体" w:cs="宋体"/>
          <w:sz w:val="24"/>
          <w:szCs w:val="24"/>
          <w:lang w:eastAsia="zh-CN"/>
        </w:rPr>
        <w:t>比选文件</w:t>
      </w:r>
      <w:r>
        <w:rPr>
          <w:rFonts w:hint="eastAsia" w:ascii="宋体" w:hAnsi="宋体" w:cs="宋体"/>
          <w:sz w:val="24"/>
          <w:szCs w:val="24"/>
        </w:rPr>
        <w:t>并通知。修改</w:t>
      </w:r>
      <w:r>
        <w:rPr>
          <w:rFonts w:hint="eastAsia" w:ascii="宋体" w:hAnsi="宋体" w:cs="宋体"/>
          <w:sz w:val="24"/>
          <w:szCs w:val="24"/>
          <w:lang w:eastAsia="zh-CN"/>
        </w:rPr>
        <w:t>比选文件</w:t>
      </w:r>
      <w:r>
        <w:rPr>
          <w:rFonts w:hint="eastAsia" w:ascii="宋体" w:hAnsi="宋体" w:cs="宋体"/>
          <w:sz w:val="24"/>
          <w:szCs w:val="24"/>
        </w:rPr>
        <w:t>的时间距本章规定的</w:t>
      </w:r>
      <w:r>
        <w:rPr>
          <w:rFonts w:hint="eastAsia" w:ascii="宋体" w:hAnsi="宋体" w:cs="宋体"/>
          <w:sz w:val="24"/>
          <w:szCs w:val="24"/>
          <w:lang w:eastAsia="zh-CN"/>
        </w:rPr>
        <w:t>比选申请</w:t>
      </w:r>
      <w:r>
        <w:rPr>
          <w:rFonts w:hint="eastAsia" w:ascii="宋体" w:hAnsi="宋体" w:cs="宋体"/>
          <w:sz w:val="24"/>
          <w:szCs w:val="24"/>
        </w:rPr>
        <w:t>截止时间不足2日的，并且修改内容可能影响</w:t>
      </w:r>
      <w:r>
        <w:rPr>
          <w:rFonts w:hint="eastAsia" w:ascii="宋体" w:hAnsi="宋体" w:cs="宋体"/>
          <w:sz w:val="24"/>
          <w:szCs w:val="24"/>
          <w:lang w:eastAsia="zh-CN"/>
        </w:rPr>
        <w:t>比选申请文件</w:t>
      </w:r>
      <w:r>
        <w:rPr>
          <w:rFonts w:hint="eastAsia" w:ascii="宋体" w:hAnsi="宋体" w:cs="宋体"/>
          <w:sz w:val="24"/>
          <w:szCs w:val="24"/>
        </w:rPr>
        <w:t>编制的，将相应延长</w:t>
      </w:r>
      <w:r>
        <w:rPr>
          <w:rFonts w:hint="eastAsia" w:ascii="宋体" w:hAnsi="宋体" w:cs="宋体"/>
          <w:sz w:val="24"/>
          <w:szCs w:val="24"/>
          <w:lang w:eastAsia="zh-CN"/>
        </w:rPr>
        <w:t>比选申请</w:t>
      </w:r>
      <w:r>
        <w:rPr>
          <w:rFonts w:hint="eastAsia" w:ascii="宋体" w:hAnsi="宋体" w:cs="宋体"/>
          <w:sz w:val="24"/>
          <w:szCs w:val="24"/>
        </w:rPr>
        <w:t>截止时间。</w:t>
      </w:r>
    </w:p>
    <w:p w14:paraId="745A6EBA">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2.3.2</w:t>
      </w:r>
      <w:r>
        <w:rPr>
          <w:rFonts w:hint="eastAsia" w:ascii="宋体" w:hAnsi="宋体" w:cs="宋体"/>
          <w:sz w:val="24"/>
          <w:szCs w:val="24"/>
          <w:lang w:eastAsia="zh-CN"/>
        </w:rPr>
        <w:t>比选申请人</w:t>
      </w:r>
      <w:r>
        <w:rPr>
          <w:rFonts w:hint="eastAsia" w:ascii="宋体" w:hAnsi="宋体" w:cs="宋体"/>
          <w:sz w:val="24"/>
          <w:szCs w:val="24"/>
        </w:rPr>
        <w:t>收到修改内容</w:t>
      </w:r>
      <w:bookmarkStart w:id="58" w:name="_Toc361508593"/>
      <w:bookmarkStart w:id="59" w:name="_Toc152045538"/>
      <w:bookmarkStart w:id="60" w:name="_Toc152042314"/>
      <w:bookmarkStart w:id="61" w:name="_Toc300834958"/>
      <w:bookmarkStart w:id="62" w:name="_Toc247513961"/>
      <w:bookmarkStart w:id="63" w:name="_Toc384308218"/>
      <w:bookmarkStart w:id="64" w:name="_Toc247527562"/>
      <w:bookmarkStart w:id="65" w:name="_Toc369531524"/>
      <w:bookmarkStart w:id="66" w:name="_Toc352691482"/>
      <w:bookmarkStart w:id="67" w:name="_Toc24632"/>
      <w:bookmarkStart w:id="68" w:name="_Toc144974506"/>
      <w:r>
        <w:rPr>
          <w:rFonts w:hint="eastAsia" w:ascii="宋体" w:hAnsi="宋体" w:cs="宋体"/>
          <w:sz w:val="24"/>
          <w:szCs w:val="24"/>
        </w:rPr>
        <w:t>后，</w:t>
      </w:r>
      <w:bookmarkEnd w:id="58"/>
      <w:bookmarkEnd w:id="59"/>
      <w:bookmarkEnd w:id="60"/>
      <w:bookmarkEnd w:id="61"/>
      <w:bookmarkEnd w:id="62"/>
      <w:bookmarkEnd w:id="63"/>
      <w:bookmarkEnd w:id="64"/>
      <w:bookmarkEnd w:id="65"/>
      <w:bookmarkEnd w:id="66"/>
      <w:bookmarkEnd w:id="67"/>
      <w:bookmarkEnd w:id="68"/>
      <w:r>
        <w:rPr>
          <w:rFonts w:hint="eastAsia" w:ascii="宋体" w:hAnsi="宋体" w:cs="宋体"/>
          <w:sz w:val="24"/>
          <w:szCs w:val="24"/>
        </w:rPr>
        <w:t>应按</w:t>
      </w:r>
      <w:r>
        <w:rPr>
          <w:rFonts w:hint="eastAsia" w:ascii="宋体" w:hAnsi="宋体" w:cs="宋体"/>
          <w:sz w:val="24"/>
          <w:szCs w:val="24"/>
          <w:lang w:eastAsia="zh-CN"/>
        </w:rPr>
        <w:t>比选申请人</w:t>
      </w:r>
      <w:r>
        <w:rPr>
          <w:rFonts w:hint="eastAsia" w:ascii="宋体" w:hAnsi="宋体" w:cs="宋体"/>
          <w:sz w:val="24"/>
          <w:szCs w:val="24"/>
        </w:rPr>
        <w:t>须知前附表规定的时间和形式通知</w:t>
      </w:r>
      <w:r>
        <w:rPr>
          <w:rFonts w:hint="eastAsia" w:ascii="宋体" w:hAnsi="宋体" w:cs="宋体"/>
          <w:sz w:val="24"/>
          <w:szCs w:val="24"/>
          <w:lang w:eastAsia="zh-CN"/>
        </w:rPr>
        <w:t>比选人</w:t>
      </w:r>
      <w:r>
        <w:rPr>
          <w:rFonts w:hint="eastAsia" w:ascii="宋体" w:hAnsi="宋体" w:cs="宋体"/>
          <w:sz w:val="24"/>
          <w:szCs w:val="24"/>
        </w:rPr>
        <w:t>，确认已收到该修改。</w:t>
      </w:r>
    </w:p>
    <w:p w14:paraId="458F6A2B">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2.4</w:t>
      </w:r>
      <w:r>
        <w:rPr>
          <w:rFonts w:hint="eastAsia" w:ascii="宋体" w:hAnsi="宋体" w:eastAsia="宋体" w:cs="宋体"/>
          <w:sz w:val="28"/>
          <w:szCs w:val="28"/>
          <w:lang w:eastAsia="zh-CN"/>
        </w:rPr>
        <w:t>比选文件</w:t>
      </w:r>
      <w:r>
        <w:rPr>
          <w:rFonts w:hint="eastAsia" w:ascii="宋体" w:hAnsi="宋体" w:eastAsia="宋体" w:cs="宋体"/>
          <w:sz w:val="28"/>
          <w:szCs w:val="28"/>
        </w:rPr>
        <w:t>的异议</w:t>
      </w:r>
    </w:p>
    <w:p w14:paraId="58CD103A">
      <w:pPr>
        <w:pStyle w:val="18"/>
        <w:adjustRightInd w:val="0"/>
        <w:snapToGrid w:val="0"/>
        <w:spacing w:after="0"/>
        <w:ind w:firstLine="480" w:firstLineChars="200"/>
        <w:jc w:val="both"/>
        <w:rPr>
          <w:rFonts w:ascii="宋体" w:hAnsi="宋体" w:cs="宋体"/>
          <w:sz w:val="24"/>
          <w:szCs w:val="24"/>
        </w:rPr>
      </w:pPr>
      <w:bookmarkStart w:id="69" w:name="_bookmark37"/>
      <w:bookmarkEnd w:id="69"/>
      <w:r>
        <w:rPr>
          <w:rFonts w:hint="eastAsia" w:ascii="宋体" w:hAnsi="宋体" w:cs="宋体"/>
          <w:sz w:val="24"/>
          <w:szCs w:val="24"/>
          <w:lang w:eastAsia="zh-CN"/>
        </w:rPr>
        <w:t>比选申请人</w:t>
      </w:r>
      <w:r>
        <w:rPr>
          <w:rFonts w:hint="eastAsia" w:ascii="宋体" w:hAnsi="宋体" w:cs="宋体"/>
          <w:sz w:val="24"/>
          <w:szCs w:val="24"/>
        </w:rPr>
        <w:t>或者其他利害关系人对</w:t>
      </w:r>
      <w:r>
        <w:rPr>
          <w:rFonts w:hint="eastAsia" w:ascii="宋体" w:hAnsi="宋体" w:cs="宋体"/>
          <w:sz w:val="24"/>
          <w:szCs w:val="24"/>
          <w:lang w:eastAsia="zh-CN"/>
        </w:rPr>
        <w:t>比选文件</w:t>
      </w:r>
      <w:r>
        <w:rPr>
          <w:rFonts w:hint="eastAsia" w:ascii="宋体" w:hAnsi="宋体" w:cs="宋体"/>
          <w:sz w:val="24"/>
          <w:szCs w:val="24"/>
        </w:rPr>
        <w:t>有异议的，应当在</w:t>
      </w:r>
      <w:r>
        <w:rPr>
          <w:rFonts w:hint="eastAsia" w:ascii="宋体" w:hAnsi="宋体" w:cs="宋体"/>
          <w:sz w:val="24"/>
          <w:szCs w:val="24"/>
          <w:lang w:eastAsia="zh-CN"/>
        </w:rPr>
        <w:t>比选申请</w:t>
      </w:r>
      <w:r>
        <w:rPr>
          <w:rFonts w:hint="eastAsia" w:ascii="宋体" w:hAnsi="宋体" w:cs="宋体"/>
          <w:sz w:val="24"/>
          <w:szCs w:val="24"/>
        </w:rPr>
        <w:t>截止时间3日前以书面形式提出。</w:t>
      </w:r>
      <w:r>
        <w:rPr>
          <w:rFonts w:hint="eastAsia" w:ascii="宋体" w:hAnsi="宋体" w:cs="宋体"/>
          <w:sz w:val="24"/>
          <w:szCs w:val="24"/>
          <w:lang w:eastAsia="zh-CN"/>
        </w:rPr>
        <w:t>比选人</w:t>
      </w:r>
      <w:r>
        <w:rPr>
          <w:rFonts w:hint="eastAsia" w:ascii="宋体" w:hAnsi="宋体" w:cs="宋体"/>
          <w:sz w:val="24"/>
          <w:szCs w:val="24"/>
        </w:rPr>
        <w:t>将在收到异议之日起3日内作出答复；作出答复前，将暂</w:t>
      </w:r>
      <w:r>
        <w:rPr>
          <w:rFonts w:hint="eastAsia" w:ascii="宋体" w:hAnsi="宋体" w:cs="宋体"/>
          <w:sz w:val="24"/>
          <w:szCs w:val="24"/>
          <w:lang w:eastAsia="zh-CN"/>
        </w:rPr>
        <w:t>停</w:t>
      </w:r>
      <w:r>
        <w:rPr>
          <w:rFonts w:hint="eastAsia" w:ascii="宋体" w:hAnsi="宋体" w:cs="宋体"/>
          <w:sz w:val="24"/>
          <w:szCs w:val="24"/>
          <w:lang w:val="en-US" w:eastAsia="zh-CN"/>
        </w:rPr>
        <w:t>比选</w:t>
      </w:r>
      <w:r>
        <w:rPr>
          <w:rFonts w:hint="eastAsia" w:ascii="宋体" w:hAnsi="宋体" w:cs="宋体"/>
          <w:sz w:val="24"/>
          <w:szCs w:val="24"/>
        </w:rPr>
        <w:t>活动。</w:t>
      </w:r>
    </w:p>
    <w:p w14:paraId="08A1AC58">
      <w:pPr>
        <w:pStyle w:val="4"/>
        <w:adjustRightInd w:val="0"/>
        <w:snapToGrid w:val="0"/>
        <w:spacing w:before="0" w:after="0" w:line="360" w:lineRule="auto"/>
        <w:rPr>
          <w:rFonts w:hint="eastAsia" w:ascii="宋体" w:hAnsi="宋体" w:eastAsia="宋体" w:cs="宋体"/>
          <w:sz w:val="30"/>
          <w:lang w:eastAsia="zh-CN"/>
        </w:rPr>
      </w:pPr>
      <w:r>
        <w:rPr>
          <w:rFonts w:hint="eastAsia" w:ascii="宋体" w:hAnsi="宋体" w:eastAsia="宋体" w:cs="宋体"/>
        </w:rPr>
        <w:t xml:space="preserve">3. </w:t>
      </w:r>
      <w:r>
        <w:rPr>
          <w:rFonts w:hint="eastAsia" w:ascii="宋体" w:hAnsi="宋体" w:eastAsia="宋体" w:cs="宋体"/>
          <w:lang w:eastAsia="zh-CN"/>
        </w:rPr>
        <w:t>比选申请文件</w:t>
      </w:r>
    </w:p>
    <w:p w14:paraId="7E55638A">
      <w:pPr>
        <w:pStyle w:val="5"/>
        <w:adjustRightInd w:val="0"/>
        <w:snapToGrid w:val="0"/>
        <w:spacing w:before="0" w:after="0" w:line="360" w:lineRule="auto"/>
        <w:jc w:val="both"/>
        <w:rPr>
          <w:rFonts w:ascii="宋体" w:hAnsi="宋体" w:eastAsia="宋体" w:cs="宋体"/>
        </w:rPr>
      </w:pPr>
      <w:bookmarkStart w:id="70" w:name="_bookmark38"/>
      <w:bookmarkEnd w:id="70"/>
      <w:r>
        <w:rPr>
          <w:rFonts w:hint="eastAsia" w:ascii="宋体" w:hAnsi="宋体" w:eastAsia="宋体" w:cs="宋体"/>
        </w:rPr>
        <w:t>3.1</w:t>
      </w:r>
      <w:r>
        <w:rPr>
          <w:rFonts w:hint="eastAsia" w:ascii="宋体" w:hAnsi="宋体" w:eastAsia="宋体" w:cs="宋体"/>
          <w:lang w:eastAsia="zh-CN"/>
        </w:rPr>
        <w:t>比选申请文件</w:t>
      </w:r>
      <w:r>
        <w:rPr>
          <w:rFonts w:hint="eastAsia" w:ascii="宋体" w:hAnsi="宋体" w:eastAsia="宋体" w:cs="宋体"/>
        </w:rPr>
        <w:t>的组成</w:t>
      </w:r>
    </w:p>
    <w:p w14:paraId="758C1ED7">
      <w:pPr>
        <w:pStyle w:val="18"/>
        <w:adjustRightInd w:val="0"/>
        <w:snapToGrid w:val="0"/>
        <w:spacing w:after="0"/>
        <w:ind w:firstLine="480" w:firstLineChars="200"/>
        <w:jc w:val="both"/>
        <w:rPr>
          <w:rFonts w:ascii="宋体" w:hAnsi="宋体" w:cs="宋体"/>
          <w:color w:val="auto"/>
          <w:sz w:val="24"/>
          <w:szCs w:val="24"/>
        </w:rPr>
      </w:pPr>
      <w:bookmarkStart w:id="71" w:name="_bookmark39"/>
      <w:bookmarkEnd w:id="71"/>
      <w:r>
        <w:rPr>
          <w:rFonts w:hint="eastAsia" w:ascii="宋体" w:hAnsi="宋体" w:cs="宋体"/>
          <w:color w:val="auto"/>
          <w:sz w:val="24"/>
          <w:szCs w:val="24"/>
        </w:rPr>
        <w:t>3.1.1</w:t>
      </w:r>
      <w:r>
        <w:rPr>
          <w:rFonts w:hint="eastAsia" w:ascii="宋体" w:hAnsi="宋体" w:cs="宋体"/>
          <w:color w:val="auto"/>
          <w:sz w:val="24"/>
          <w:szCs w:val="24"/>
          <w:lang w:eastAsia="zh-CN"/>
        </w:rPr>
        <w:t>比选申请文件</w:t>
      </w:r>
      <w:r>
        <w:rPr>
          <w:rFonts w:hint="eastAsia" w:ascii="宋体" w:hAnsi="宋体" w:cs="宋体"/>
          <w:color w:val="auto"/>
          <w:sz w:val="24"/>
          <w:szCs w:val="24"/>
        </w:rPr>
        <w:t>应包括下列内容：</w:t>
      </w:r>
    </w:p>
    <w:p w14:paraId="06C7828B">
      <w:pPr>
        <w:pStyle w:val="18"/>
        <w:adjustRightInd w:val="0"/>
        <w:snapToGrid w:val="0"/>
        <w:spacing w:after="0"/>
        <w:ind w:firstLine="480" w:firstLineChars="200"/>
        <w:jc w:val="both"/>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比选申请</w:t>
      </w:r>
      <w:r>
        <w:rPr>
          <w:rFonts w:hint="eastAsia" w:ascii="宋体" w:hAnsi="宋体" w:cs="宋体"/>
          <w:color w:val="auto"/>
          <w:sz w:val="24"/>
          <w:szCs w:val="24"/>
        </w:rPr>
        <w:t>函；</w:t>
      </w:r>
    </w:p>
    <w:p w14:paraId="7F3E37C8">
      <w:pPr>
        <w:pStyle w:val="18"/>
        <w:adjustRightInd w:val="0"/>
        <w:snapToGrid w:val="0"/>
        <w:spacing w:after="0"/>
        <w:ind w:firstLine="480" w:firstLineChars="200"/>
        <w:jc w:val="both"/>
        <w:rPr>
          <w:rFonts w:ascii="宋体" w:hAnsi="宋体" w:cs="宋体"/>
          <w:color w:val="auto"/>
          <w:sz w:val="24"/>
          <w:szCs w:val="24"/>
        </w:rPr>
      </w:pPr>
      <w:r>
        <w:rPr>
          <w:rFonts w:hint="eastAsia" w:ascii="宋体" w:hAnsi="宋体" w:cs="宋体"/>
          <w:color w:val="auto"/>
          <w:sz w:val="24"/>
          <w:szCs w:val="24"/>
        </w:rPr>
        <w:t>（2）法定代表人（单位负责人）身份证明或授权委托书；</w:t>
      </w:r>
    </w:p>
    <w:p w14:paraId="79BEC59B">
      <w:pPr>
        <w:pStyle w:val="18"/>
        <w:adjustRightInd w:val="0"/>
        <w:snapToGrid w:val="0"/>
        <w:spacing w:after="0"/>
        <w:ind w:firstLine="480" w:firstLineChars="200"/>
        <w:jc w:val="both"/>
        <w:rPr>
          <w:rFonts w:ascii="宋体" w:hAnsi="宋体" w:cs="宋体"/>
          <w:color w:val="auto"/>
          <w:sz w:val="24"/>
          <w:szCs w:val="24"/>
        </w:rPr>
      </w:pPr>
      <w:r>
        <w:rPr>
          <w:rFonts w:hint="eastAsia" w:ascii="宋体" w:hAnsi="宋体" w:cs="宋体"/>
          <w:color w:val="auto"/>
          <w:sz w:val="24"/>
          <w:szCs w:val="24"/>
        </w:rPr>
        <w:t>（3）报价表；</w:t>
      </w:r>
    </w:p>
    <w:p w14:paraId="776F2EE1">
      <w:pPr>
        <w:pStyle w:val="18"/>
        <w:adjustRightInd w:val="0"/>
        <w:snapToGrid w:val="0"/>
        <w:spacing w:after="0"/>
        <w:ind w:firstLine="480" w:firstLineChars="200"/>
        <w:jc w:val="both"/>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）资格审查资料；</w:t>
      </w:r>
    </w:p>
    <w:p w14:paraId="0975F5DF">
      <w:pPr>
        <w:pStyle w:val="18"/>
        <w:adjustRightInd w:val="0"/>
        <w:snapToGrid w:val="0"/>
        <w:spacing w:after="0"/>
        <w:ind w:firstLine="480" w:firstLineChars="200"/>
        <w:jc w:val="both"/>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服务方案</w:t>
      </w:r>
    </w:p>
    <w:p w14:paraId="76449016">
      <w:pPr>
        <w:pStyle w:val="18"/>
        <w:adjustRightInd w:val="0"/>
        <w:snapToGrid w:val="0"/>
        <w:spacing w:after="0"/>
        <w:ind w:firstLine="480" w:firstLineChars="200"/>
        <w:jc w:val="both"/>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eastAsia="zh-CN"/>
        </w:rPr>
        <w:t>比选申请人</w:t>
      </w:r>
      <w:r>
        <w:rPr>
          <w:rFonts w:hint="eastAsia" w:ascii="宋体" w:hAnsi="宋体" w:cs="宋体"/>
          <w:color w:val="auto"/>
          <w:sz w:val="24"/>
          <w:szCs w:val="24"/>
        </w:rPr>
        <w:t>须知前附表规定的其他资料。</w:t>
      </w:r>
    </w:p>
    <w:p w14:paraId="3E13C344">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lang w:eastAsia="zh-CN"/>
        </w:rPr>
        <w:t>比选申请人</w:t>
      </w:r>
      <w:r>
        <w:rPr>
          <w:rFonts w:hint="eastAsia" w:ascii="宋体" w:hAnsi="宋体" w:cs="宋体"/>
          <w:sz w:val="24"/>
          <w:szCs w:val="24"/>
        </w:rPr>
        <w:t>在</w:t>
      </w:r>
      <w:r>
        <w:rPr>
          <w:rFonts w:hint="eastAsia" w:ascii="宋体" w:hAnsi="宋体" w:cs="宋体"/>
          <w:sz w:val="24"/>
          <w:szCs w:val="24"/>
          <w:lang w:eastAsia="zh-CN"/>
        </w:rPr>
        <w:t>评审</w:t>
      </w:r>
      <w:r>
        <w:rPr>
          <w:rFonts w:hint="eastAsia" w:ascii="宋体" w:hAnsi="宋体" w:cs="宋体"/>
          <w:sz w:val="24"/>
          <w:szCs w:val="24"/>
        </w:rPr>
        <w:t>过程中作出的符合法律法规和</w:t>
      </w:r>
      <w:r>
        <w:rPr>
          <w:rFonts w:hint="eastAsia" w:ascii="宋体" w:hAnsi="宋体" w:cs="宋体"/>
          <w:sz w:val="24"/>
          <w:szCs w:val="24"/>
          <w:lang w:eastAsia="zh-CN"/>
        </w:rPr>
        <w:t>比选文件</w:t>
      </w:r>
      <w:r>
        <w:rPr>
          <w:rFonts w:hint="eastAsia" w:ascii="宋体" w:hAnsi="宋体" w:cs="宋体"/>
          <w:sz w:val="24"/>
          <w:szCs w:val="24"/>
        </w:rPr>
        <w:t>规定的澄清确认，构成</w:t>
      </w:r>
      <w:r>
        <w:rPr>
          <w:rFonts w:hint="eastAsia" w:ascii="宋体" w:hAnsi="宋体" w:cs="宋体"/>
          <w:sz w:val="24"/>
          <w:szCs w:val="24"/>
          <w:lang w:eastAsia="zh-CN"/>
        </w:rPr>
        <w:t>比选申请文件</w:t>
      </w:r>
      <w:r>
        <w:rPr>
          <w:rFonts w:hint="eastAsia" w:ascii="宋体" w:hAnsi="宋体" w:cs="宋体"/>
          <w:sz w:val="24"/>
          <w:szCs w:val="24"/>
        </w:rPr>
        <w:t>的组成部分。</w:t>
      </w:r>
    </w:p>
    <w:p w14:paraId="29AF38BE">
      <w:pPr>
        <w:pStyle w:val="5"/>
        <w:adjustRightInd w:val="0"/>
        <w:snapToGrid w:val="0"/>
        <w:spacing w:before="0" w:after="0" w:line="360" w:lineRule="auto"/>
        <w:jc w:val="both"/>
        <w:rPr>
          <w:rFonts w:ascii="宋体" w:hAnsi="宋体" w:eastAsia="宋体" w:cs="宋体"/>
        </w:rPr>
      </w:pPr>
      <w:r>
        <w:rPr>
          <w:rFonts w:hint="eastAsia" w:ascii="宋体" w:hAnsi="宋体" w:eastAsia="宋体" w:cs="宋体"/>
        </w:rPr>
        <w:t>3.2</w:t>
      </w:r>
      <w:r>
        <w:rPr>
          <w:rFonts w:hint="eastAsia" w:ascii="宋体" w:hAnsi="宋体" w:eastAsia="宋体" w:cs="宋体"/>
          <w:lang w:eastAsia="zh-CN"/>
        </w:rPr>
        <w:t>比选申请</w:t>
      </w:r>
      <w:r>
        <w:rPr>
          <w:rFonts w:hint="eastAsia" w:ascii="宋体" w:hAnsi="宋体" w:eastAsia="宋体" w:cs="宋体"/>
        </w:rPr>
        <w:t>报价</w:t>
      </w:r>
    </w:p>
    <w:p w14:paraId="3C557D82">
      <w:pPr>
        <w:pStyle w:val="18"/>
        <w:adjustRightInd w:val="0"/>
        <w:snapToGrid w:val="0"/>
        <w:spacing w:after="0"/>
        <w:ind w:firstLine="480" w:firstLineChars="200"/>
        <w:jc w:val="both"/>
        <w:rPr>
          <w:rFonts w:ascii="宋体" w:hAnsi="宋体" w:cs="宋体"/>
          <w:sz w:val="24"/>
          <w:szCs w:val="24"/>
        </w:rPr>
      </w:pPr>
      <w:bookmarkStart w:id="72" w:name="_bookmark40"/>
      <w:bookmarkEnd w:id="72"/>
      <w:r>
        <w:rPr>
          <w:rFonts w:hint="eastAsia" w:ascii="宋体" w:hAnsi="宋体" w:cs="宋体"/>
          <w:sz w:val="24"/>
          <w:szCs w:val="24"/>
        </w:rPr>
        <w:t>3.2.1</w:t>
      </w:r>
      <w:r>
        <w:rPr>
          <w:rFonts w:hint="eastAsia" w:ascii="宋体" w:hAnsi="宋体" w:cs="宋体"/>
          <w:sz w:val="24"/>
          <w:szCs w:val="24"/>
          <w:lang w:eastAsia="zh-CN"/>
        </w:rPr>
        <w:t>比选申请</w:t>
      </w:r>
      <w:r>
        <w:rPr>
          <w:rFonts w:hint="eastAsia" w:ascii="宋体" w:hAnsi="宋体" w:cs="宋体"/>
          <w:sz w:val="24"/>
          <w:szCs w:val="24"/>
        </w:rPr>
        <w:t>报价应包括国家规定的增值税税金，除</w:t>
      </w:r>
      <w:r>
        <w:rPr>
          <w:rFonts w:hint="eastAsia" w:ascii="宋体" w:hAnsi="宋体" w:cs="宋体"/>
          <w:sz w:val="24"/>
          <w:szCs w:val="24"/>
          <w:lang w:eastAsia="zh-CN"/>
        </w:rPr>
        <w:t>比选申请人</w:t>
      </w:r>
      <w:r>
        <w:rPr>
          <w:rFonts w:hint="eastAsia" w:ascii="宋体" w:hAnsi="宋体" w:cs="宋体"/>
          <w:sz w:val="24"/>
          <w:szCs w:val="24"/>
        </w:rPr>
        <w:t>须知前附表另有规定外，增值税税金按一般计税方法计算。</w:t>
      </w:r>
      <w:r>
        <w:rPr>
          <w:rFonts w:hint="eastAsia" w:ascii="宋体" w:hAnsi="宋体" w:cs="宋体"/>
          <w:sz w:val="24"/>
          <w:szCs w:val="24"/>
          <w:lang w:eastAsia="zh-CN"/>
        </w:rPr>
        <w:t>比选申请人</w:t>
      </w:r>
      <w:r>
        <w:rPr>
          <w:rFonts w:hint="eastAsia" w:ascii="宋体" w:hAnsi="宋体" w:cs="宋体"/>
          <w:sz w:val="24"/>
          <w:szCs w:val="24"/>
        </w:rPr>
        <w:t>应按第六章“</w:t>
      </w:r>
      <w:r>
        <w:rPr>
          <w:rFonts w:hint="eastAsia" w:ascii="宋体" w:hAnsi="宋体" w:cs="宋体"/>
          <w:sz w:val="24"/>
          <w:szCs w:val="24"/>
          <w:lang w:eastAsia="zh-CN"/>
        </w:rPr>
        <w:t>比选申请文件</w:t>
      </w:r>
      <w:r>
        <w:rPr>
          <w:rFonts w:hint="eastAsia" w:ascii="宋体" w:hAnsi="宋体" w:cs="宋体"/>
          <w:sz w:val="24"/>
          <w:szCs w:val="24"/>
        </w:rPr>
        <w:t>格式”的要求在</w:t>
      </w:r>
      <w:r>
        <w:rPr>
          <w:rFonts w:hint="eastAsia" w:ascii="宋体" w:hAnsi="宋体" w:cs="宋体"/>
          <w:sz w:val="24"/>
          <w:szCs w:val="24"/>
          <w:lang w:eastAsia="zh-CN"/>
        </w:rPr>
        <w:t>比选申请</w:t>
      </w:r>
      <w:r>
        <w:rPr>
          <w:rFonts w:hint="eastAsia" w:ascii="宋体" w:hAnsi="宋体" w:cs="宋体"/>
          <w:sz w:val="24"/>
          <w:szCs w:val="24"/>
        </w:rPr>
        <w:t>函中进行报价并填写报价表。</w:t>
      </w:r>
    </w:p>
    <w:p w14:paraId="4FD60121">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3.2.2</w:t>
      </w:r>
      <w:r>
        <w:rPr>
          <w:rFonts w:hint="eastAsia" w:ascii="宋体" w:hAnsi="宋体" w:cs="宋体"/>
          <w:sz w:val="24"/>
          <w:szCs w:val="24"/>
          <w:lang w:eastAsia="zh-CN"/>
        </w:rPr>
        <w:t>比选申请人</w:t>
      </w:r>
      <w:r>
        <w:rPr>
          <w:rFonts w:hint="eastAsia" w:ascii="宋体" w:hAnsi="宋体" w:cs="宋体"/>
          <w:sz w:val="24"/>
          <w:szCs w:val="24"/>
        </w:rPr>
        <w:t>应充分了解该项目的总体情况以及影响</w:t>
      </w:r>
      <w:r>
        <w:rPr>
          <w:rFonts w:hint="eastAsia" w:ascii="宋体" w:hAnsi="宋体" w:cs="宋体"/>
          <w:sz w:val="24"/>
          <w:szCs w:val="24"/>
          <w:lang w:eastAsia="zh-CN"/>
        </w:rPr>
        <w:t>比选申请</w:t>
      </w:r>
      <w:r>
        <w:rPr>
          <w:rFonts w:hint="eastAsia" w:ascii="宋体" w:hAnsi="宋体" w:cs="宋体"/>
          <w:sz w:val="24"/>
          <w:szCs w:val="24"/>
        </w:rPr>
        <w:t>报价的其他要素。</w:t>
      </w:r>
    </w:p>
    <w:p w14:paraId="13C802C7">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3.2.3</w:t>
      </w:r>
      <w:bookmarkStart w:id="73" w:name="_Toc361508599"/>
      <w:bookmarkEnd w:id="73"/>
      <w:bookmarkStart w:id="74" w:name="_Toc369531530"/>
      <w:bookmarkEnd w:id="74"/>
      <w:bookmarkStart w:id="75" w:name="_Toc152042319"/>
      <w:bookmarkEnd w:id="75"/>
      <w:bookmarkStart w:id="76" w:name="_Toc247513967"/>
      <w:bookmarkEnd w:id="76"/>
      <w:bookmarkStart w:id="77" w:name="_Toc152045543"/>
      <w:bookmarkEnd w:id="77"/>
      <w:bookmarkStart w:id="78" w:name="_Toc384308224"/>
      <w:bookmarkEnd w:id="78"/>
      <w:bookmarkStart w:id="79" w:name="_Toc247527568"/>
      <w:bookmarkEnd w:id="79"/>
      <w:bookmarkStart w:id="80" w:name="_Toc352691487"/>
      <w:bookmarkEnd w:id="80"/>
      <w:bookmarkStart w:id="81" w:name="_Toc15242"/>
      <w:bookmarkEnd w:id="81"/>
      <w:bookmarkStart w:id="82" w:name="_Toc300834964"/>
      <w:bookmarkEnd w:id="82"/>
      <w:bookmarkStart w:id="83" w:name="_Toc144974511"/>
      <w:bookmarkEnd w:id="83"/>
      <w:r>
        <w:rPr>
          <w:rFonts w:hint="eastAsia" w:ascii="宋体" w:hAnsi="宋体" w:cs="宋体"/>
          <w:sz w:val="24"/>
          <w:szCs w:val="24"/>
          <w:lang w:eastAsia="zh-CN"/>
        </w:rPr>
        <w:t>比选人</w:t>
      </w:r>
      <w:r>
        <w:rPr>
          <w:rFonts w:hint="eastAsia" w:ascii="宋体" w:hAnsi="宋体" w:cs="宋体"/>
          <w:sz w:val="24"/>
          <w:szCs w:val="24"/>
        </w:rPr>
        <w:t>设有最高</w:t>
      </w:r>
      <w:r>
        <w:rPr>
          <w:rFonts w:hint="eastAsia" w:ascii="宋体" w:hAnsi="宋体" w:cs="宋体"/>
          <w:sz w:val="24"/>
          <w:szCs w:val="24"/>
          <w:lang w:eastAsia="zh-CN"/>
        </w:rPr>
        <w:t>比选申请</w:t>
      </w:r>
      <w:r>
        <w:rPr>
          <w:rFonts w:hint="eastAsia" w:ascii="宋体" w:hAnsi="宋体" w:cs="宋体"/>
          <w:sz w:val="24"/>
          <w:szCs w:val="24"/>
        </w:rPr>
        <w:t>限价的，</w:t>
      </w:r>
      <w:r>
        <w:rPr>
          <w:rFonts w:hint="eastAsia" w:ascii="宋体" w:hAnsi="宋体" w:cs="宋体"/>
          <w:sz w:val="24"/>
          <w:szCs w:val="24"/>
          <w:lang w:eastAsia="zh-CN"/>
        </w:rPr>
        <w:t>比选申请人</w:t>
      </w:r>
      <w:r>
        <w:rPr>
          <w:rFonts w:hint="eastAsia" w:ascii="宋体" w:hAnsi="宋体" w:cs="宋体"/>
          <w:sz w:val="24"/>
          <w:szCs w:val="24"/>
        </w:rPr>
        <w:t>的</w:t>
      </w:r>
      <w:r>
        <w:rPr>
          <w:rFonts w:hint="eastAsia" w:ascii="宋体" w:hAnsi="宋体" w:cs="宋体"/>
          <w:sz w:val="24"/>
          <w:szCs w:val="24"/>
          <w:lang w:eastAsia="zh-CN"/>
        </w:rPr>
        <w:t>比选申请</w:t>
      </w:r>
      <w:r>
        <w:rPr>
          <w:rFonts w:hint="eastAsia" w:ascii="宋体" w:hAnsi="宋体" w:cs="宋体"/>
          <w:sz w:val="24"/>
          <w:szCs w:val="24"/>
        </w:rPr>
        <w:t>报价不得超过最高</w:t>
      </w:r>
      <w:r>
        <w:rPr>
          <w:rFonts w:hint="eastAsia" w:ascii="宋体" w:hAnsi="宋体" w:cs="宋体"/>
          <w:sz w:val="24"/>
          <w:szCs w:val="24"/>
          <w:lang w:eastAsia="zh-CN"/>
        </w:rPr>
        <w:t>比选申请</w:t>
      </w:r>
      <w:r>
        <w:rPr>
          <w:rFonts w:hint="eastAsia" w:ascii="宋体" w:hAnsi="宋体" w:cs="宋体"/>
          <w:sz w:val="24"/>
          <w:szCs w:val="24"/>
        </w:rPr>
        <w:t>限价，最高</w:t>
      </w:r>
      <w:r>
        <w:rPr>
          <w:rFonts w:hint="eastAsia" w:ascii="宋体" w:hAnsi="宋体" w:cs="宋体"/>
          <w:sz w:val="24"/>
          <w:szCs w:val="24"/>
          <w:lang w:eastAsia="zh-CN"/>
        </w:rPr>
        <w:t>比选申请</w:t>
      </w:r>
      <w:r>
        <w:rPr>
          <w:rFonts w:hint="eastAsia" w:ascii="宋体" w:hAnsi="宋体" w:cs="宋体"/>
          <w:sz w:val="24"/>
          <w:szCs w:val="24"/>
        </w:rPr>
        <w:t>限价在</w:t>
      </w:r>
      <w:bookmarkStart w:id="84" w:name="_Toc152042320"/>
      <w:bookmarkStart w:id="85" w:name="_Toc300834965"/>
      <w:bookmarkStart w:id="86" w:name="_Toc369531531"/>
      <w:bookmarkStart w:id="87" w:name="_Toc384308225"/>
      <w:bookmarkStart w:id="88" w:name="_Toc144974512"/>
      <w:bookmarkStart w:id="89" w:name="_Toc247513968"/>
      <w:bookmarkStart w:id="90" w:name="_Toc152045544"/>
      <w:bookmarkStart w:id="91" w:name="_Toc352691488"/>
      <w:bookmarkStart w:id="92" w:name="_Toc247527569"/>
      <w:bookmarkStart w:id="93" w:name="_Toc361508600"/>
      <w:bookmarkStart w:id="94" w:name="_Toc10429"/>
      <w:r>
        <w:rPr>
          <w:rFonts w:hint="eastAsia" w:ascii="宋体" w:hAnsi="宋体" w:cs="宋体"/>
          <w:sz w:val="24"/>
          <w:szCs w:val="24"/>
          <w:lang w:eastAsia="zh-CN"/>
        </w:rPr>
        <w:t>比选申请人</w:t>
      </w:r>
      <w:r>
        <w:rPr>
          <w:rFonts w:hint="eastAsia" w:ascii="宋体" w:hAnsi="宋体" w:cs="宋体"/>
          <w:sz w:val="24"/>
          <w:szCs w:val="24"/>
        </w:rPr>
        <w:t>须知前附表中载明。</w:t>
      </w:r>
      <w:bookmarkEnd w:id="84"/>
      <w:bookmarkEnd w:id="85"/>
      <w:bookmarkEnd w:id="86"/>
      <w:bookmarkEnd w:id="87"/>
      <w:bookmarkEnd w:id="88"/>
      <w:bookmarkEnd w:id="89"/>
      <w:bookmarkEnd w:id="90"/>
      <w:bookmarkEnd w:id="91"/>
      <w:bookmarkEnd w:id="92"/>
      <w:bookmarkEnd w:id="93"/>
      <w:bookmarkEnd w:id="94"/>
    </w:p>
    <w:p w14:paraId="4081EE70">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3.2.5</w:t>
      </w:r>
      <w:r>
        <w:rPr>
          <w:rFonts w:hint="eastAsia" w:ascii="宋体" w:hAnsi="宋体" w:cs="宋体"/>
          <w:sz w:val="24"/>
          <w:szCs w:val="24"/>
          <w:lang w:eastAsia="zh-CN"/>
        </w:rPr>
        <w:t>比选申请</w:t>
      </w:r>
      <w:r>
        <w:rPr>
          <w:rFonts w:hint="eastAsia" w:ascii="宋体" w:hAnsi="宋体" w:cs="宋体"/>
          <w:sz w:val="24"/>
          <w:szCs w:val="24"/>
        </w:rPr>
        <w:t>报价的其他要求见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4F66EDB9">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sz w:val="28"/>
          <w:szCs w:val="28"/>
          <w:lang w:eastAsia="zh-CN"/>
        </w:rPr>
        <w:t>比选申请</w:t>
      </w:r>
      <w:r>
        <w:rPr>
          <w:rFonts w:hint="eastAsia" w:ascii="宋体" w:hAnsi="宋体" w:eastAsia="宋体" w:cs="宋体"/>
          <w:sz w:val="28"/>
          <w:szCs w:val="28"/>
        </w:rPr>
        <w:t>有效期</w:t>
      </w:r>
    </w:p>
    <w:p w14:paraId="32676A86">
      <w:pPr>
        <w:pStyle w:val="18"/>
        <w:adjustRightInd w:val="0"/>
        <w:snapToGrid w:val="0"/>
        <w:spacing w:after="0"/>
        <w:ind w:firstLine="480" w:firstLineChars="200"/>
        <w:jc w:val="both"/>
        <w:rPr>
          <w:rFonts w:ascii="宋体" w:hAnsi="宋体" w:cs="宋体"/>
          <w:sz w:val="24"/>
          <w:szCs w:val="24"/>
        </w:rPr>
      </w:pPr>
      <w:bookmarkStart w:id="95" w:name="_bookmark41"/>
      <w:bookmarkEnd w:id="95"/>
      <w:r>
        <w:rPr>
          <w:rFonts w:hint="eastAsia" w:ascii="宋体" w:hAnsi="宋体" w:cs="宋体"/>
          <w:sz w:val="24"/>
          <w:szCs w:val="24"/>
        </w:rPr>
        <w:t>3.3.1除</w:t>
      </w:r>
      <w:r>
        <w:rPr>
          <w:rFonts w:hint="eastAsia" w:ascii="宋体" w:hAnsi="宋体" w:cs="宋体"/>
          <w:sz w:val="24"/>
          <w:szCs w:val="24"/>
          <w:lang w:eastAsia="zh-CN"/>
        </w:rPr>
        <w:t>比选申请人</w:t>
      </w:r>
      <w:r>
        <w:rPr>
          <w:rFonts w:hint="eastAsia" w:ascii="宋体" w:hAnsi="宋体" w:cs="宋体"/>
          <w:sz w:val="24"/>
          <w:szCs w:val="24"/>
        </w:rPr>
        <w:t>须知前附表另有规定外，</w:t>
      </w:r>
      <w:r>
        <w:rPr>
          <w:rFonts w:hint="eastAsia" w:ascii="宋体" w:hAnsi="宋体" w:cs="宋体"/>
          <w:sz w:val="24"/>
          <w:szCs w:val="24"/>
          <w:lang w:eastAsia="zh-CN"/>
        </w:rPr>
        <w:t>比选申请</w:t>
      </w:r>
      <w:r>
        <w:rPr>
          <w:rFonts w:hint="eastAsia" w:ascii="宋体" w:hAnsi="宋体" w:cs="宋体"/>
          <w:sz w:val="24"/>
          <w:szCs w:val="24"/>
        </w:rPr>
        <w:t>有效期为90天。</w:t>
      </w:r>
    </w:p>
    <w:p w14:paraId="034F0E9D">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3.3.2</w:t>
      </w:r>
      <w:r>
        <w:rPr>
          <w:rFonts w:hint="eastAsia" w:ascii="宋体" w:hAnsi="宋体" w:cs="宋体"/>
          <w:sz w:val="24"/>
          <w:szCs w:val="24"/>
          <w:lang w:eastAsia="zh-CN"/>
        </w:rPr>
        <w:t>比选申请</w:t>
      </w:r>
      <w:r>
        <w:rPr>
          <w:rFonts w:hint="eastAsia" w:ascii="宋体" w:hAnsi="宋体" w:cs="宋体"/>
          <w:sz w:val="24"/>
          <w:szCs w:val="24"/>
        </w:rPr>
        <w:t>有效期内，</w:t>
      </w:r>
      <w:r>
        <w:rPr>
          <w:rFonts w:hint="eastAsia" w:ascii="宋体" w:hAnsi="宋体" w:cs="宋体"/>
          <w:sz w:val="24"/>
          <w:szCs w:val="24"/>
          <w:lang w:eastAsia="zh-CN"/>
        </w:rPr>
        <w:t>比选申请人</w:t>
      </w:r>
      <w:r>
        <w:rPr>
          <w:rFonts w:hint="eastAsia" w:ascii="宋体" w:hAnsi="宋体" w:cs="宋体"/>
          <w:sz w:val="24"/>
          <w:szCs w:val="24"/>
        </w:rPr>
        <w:t>撤销</w:t>
      </w:r>
      <w:r>
        <w:rPr>
          <w:rFonts w:hint="eastAsia" w:ascii="宋体" w:hAnsi="宋体" w:cs="宋体"/>
          <w:sz w:val="24"/>
          <w:szCs w:val="24"/>
          <w:lang w:eastAsia="zh-CN"/>
        </w:rPr>
        <w:t>比选申请文件</w:t>
      </w:r>
      <w:r>
        <w:rPr>
          <w:rFonts w:hint="eastAsia" w:ascii="宋体" w:hAnsi="宋体" w:cs="宋体"/>
          <w:sz w:val="24"/>
          <w:szCs w:val="24"/>
        </w:rPr>
        <w:t>的，应承担</w:t>
      </w:r>
      <w:r>
        <w:rPr>
          <w:rFonts w:hint="eastAsia" w:ascii="宋体" w:hAnsi="宋体" w:cs="宋体"/>
          <w:sz w:val="24"/>
          <w:szCs w:val="24"/>
          <w:lang w:eastAsia="zh-CN"/>
        </w:rPr>
        <w:t>比选文件</w:t>
      </w:r>
      <w:r>
        <w:rPr>
          <w:rFonts w:hint="eastAsia" w:ascii="宋体" w:hAnsi="宋体" w:cs="宋体"/>
          <w:sz w:val="24"/>
          <w:szCs w:val="24"/>
        </w:rPr>
        <w:t>和法律规定的责任。</w:t>
      </w:r>
    </w:p>
    <w:p w14:paraId="5A1A0E0B">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3.3.3出现特殊情况需要延长</w:t>
      </w:r>
      <w:r>
        <w:rPr>
          <w:rFonts w:hint="eastAsia" w:ascii="宋体" w:hAnsi="宋体" w:cs="宋体"/>
          <w:sz w:val="24"/>
          <w:szCs w:val="24"/>
          <w:lang w:eastAsia="zh-CN"/>
        </w:rPr>
        <w:t>比选申请</w:t>
      </w:r>
      <w:r>
        <w:rPr>
          <w:rFonts w:hint="eastAsia" w:ascii="宋体" w:hAnsi="宋体" w:cs="宋体"/>
          <w:sz w:val="24"/>
          <w:szCs w:val="24"/>
        </w:rPr>
        <w:t>有效期的，</w:t>
      </w:r>
      <w:r>
        <w:rPr>
          <w:rFonts w:hint="eastAsia" w:ascii="宋体" w:hAnsi="宋体" w:cs="宋体"/>
          <w:sz w:val="24"/>
          <w:szCs w:val="24"/>
          <w:lang w:eastAsia="zh-CN"/>
        </w:rPr>
        <w:t>比选人</w:t>
      </w:r>
      <w:r>
        <w:rPr>
          <w:rFonts w:hint="eastAsia" w:ascii="宋体" w:hAnsi="宋体" w:cs="宋体"/>
          <w:sz w:val="24"/>
          <w:szCs w:val="24"/>
        </w:rPr>
        <w:t>以书面形式通知所有</w:t>
      </w:r>
      <w:r>
        <w:rPr>
          <w:rFonts w:hint="eastAsia" w:ascii="宋体" w:hAnsi="宋体" w:cs="宋体"/>
          <w:sz w:val="24"/>
          <w:szCs w:val="24"/>
          <w:lang w:eastAsia="zh-CN"/>
        </w:rPr>
        <w:t>比选申请人</w:t>
      </w:r>
      <w:r>
        <w:rPr>
          <w:rFonts w:hint="eastAsia" w:ascii="宋体" w:hAnsi="宋体" w:cs="宋体"/>
          <w:sz w:val="24"/>
          <w:szCs w:val="24"/>
        </w:rPr>
        <w:t>延长</w:t>
      </w:r>
      <w:r>
        <w:rPr>
          <w:rFonts w:hint="eastAsia" w:ascii="宋体" w:hAnsi="宋体" w:cs="宋体"/>
          <w:sz w:val="24"/>
          <w:szCs w:val="24"/>
          <w:lang w:eastAsia="zh-CN"/>
        </w:rPr>
        <w:t>比选申请</w:t>
      </w:r>
      <w:r>
        <w:rPr>
          <w:rFonts w:hint="eastAsia" w:ascii="宋体" w:hAnsi="宋体" w:cs="宋体"/>
          <w:sz w:val="24"/>
          <w:szCs w:val="24"/>
        </w:rPr>
        <w:t>有效期。</w:t>
      </w:r>
      <w:r>
        <w:rPr>
          <w:rFonts w:hint="eastAsia" w:ascii="宋体" w:hAnsi="宋体" w:cs="宋体"/>
          <w:sz w:val="24"/>
          <w:szCs w:val="24"/>
          <w:lang w:eastAsia="zh-CN"/>
        </w:rPr>
        <w:t>比选申请人</w:t>
      </w:r>
      <w:r>
        <w:rPr>
          <w:rFonts w:hint="eastAsia" w:ascii="宋体" w:hAnsi="宋体" w:cs="宋体"/>
          <w:sz w:val="24"/>
          <w:szCs w:val="24"/>
        </w:rPr>
        <w:t>应予以书面答复，同意延长的，应相应延长其</w:t>
      </w:r>
      <w:r>
        <w:rPr>
          <w:rFonts w:hint="eastAsia" w:ascii="宋体" w:hAnsi="宋体" w:cs="宋体"/>
          <w:sz w:val="24"/>
          <w:szCs w:val="24"/>
          <w:lang w:eastAsia="zh-CN"/>
        </w:rPr>
        <w:t>比选申请</w:t>
      </w:r>
      <w:r>
        <w:rPr>
          <w:rFonts w:hint="eastAsia" w:ascii="宋体" w:hAnsi="宋体" w:cs="宋体"/>
          <w:sz w:val="24"/>
          <w:szCs w:val="24"/>
        </w:rPr>
        <w:t>保证金的有效期，但不得要求或被允许修改其</w:t>
      </w:r>
      <w:r>
        <w:rPr>
          <w:rFonts w:hint="eastAsia" w:ascii="宋体" w:hAnsi="宋体" w:cs="宋体"/>
          <w:sz w:val="24"/>
          <w:szCs w:val="24"/>
          <w:lang w:eastAsia="zh-CN"/>
        </w:rPr>
        <w:t>比选申请文件</w:t>
      </w:r>
      <w:r>
        <w:rPr>
          <w:rFonts w:hint="eastAsia" w:ascii="宋体" w:hAnsi="宋体" w:cs="宋体"/>
          <w:sz w:val="24"/>
          <w:szCs w:val="24"/>
        </w:rPr>
        <w:t>；</w:t>
      </w:r>
      <w:r>
        <w:rPr>
          <w:rFonts w:hint="eastAsia" w:ascii="宋体" w:hAnsi="宋体" w:cs="宋体"/>
          <w:sz w:val="24"/>
          <w:szCs w:val="24"/>
          <w:lang w:eastAsia="zh-CN"/>
        </w:rPr>
        <w:t>比选申请人</w:t>
      </w:r>
      <w:r>
        <w:rPr>
          <w:rFonts w:hint="eastAsia" w:ascii="宋体" w:hAnsi="宋体" w:cs="宋体"/>
          <w:sz w:val="24"/>
          <w:szCs w:val="24"/>
        </w:rPr>
        <w:t>拒绝延长的，其</w:t>
      </w:r>
      <w:r>
        <w:rPr>
          <w:rFonts w:hint="eastAsia" w:ascii="宋体" w:hAnsi="宋体" w:cs="宋体"/>
          <w:sz w:val="24"/>
          <w:szCs w:val="24"/>
          <w:lang w:eastAsia="zh-CN"/>
        </w:rPr>
        <w:t>比选申请</w:t>
      </w:r>
      <w:r>
        <w:rPr>
          <w:rFonts w:hint="eastAsia" w:ascii="宋体" w:hAnsi="宋体" w:cs="宋体"/>
          <w:sz w:val="24"/>
          <w:szCs w:val="24"/>
        </w:rPr>
        <w:t>失效，但</w:t>
      </w:r>
      <w:r>
        <w:rPr>
          <w:rFonts w:hint="eastAsia" w:ascii="宋体" w:hAnsi="宋体" w:cs="宋体"/>
          <w:sz w:val="24"/>
          <w:szCs w:val="24"/>
          <w:lang w:eastAsia="zh-CN"/>
        </w:rPr>
        <w:t>比选申请人</w:t>
      </w:r>
      <w:r>
        <w:rPr>
          <w:rFonts w:hint="eastAsia" w:ascii="宋体" w:hAnsi="宋体" w:cs="宋体"/>
          <w:sz w:val="24"/>
          <w:szCs w:val="24"/>
        </w:rPr>
        <w:t>有权收回其</w:t>
      </w:r>
      <w:r>
        <w:rPr>
          <w:rFonts w:hint="eastAsia" w:ascii="宋体" w:hAnsi="宋体" w:cs="宋体"/>
          <w:sz w:val="24"/>
          <w:szCs w:val="24"/>
          <w:lang w:eastAsia="zh-CN"/>
        </w:rPr>
        <w:t>比选申请</w:t>
      </w:r>
      <w:r>
        <w:rPr>
          <w:rFonts w:hint="eastAsia" w:ascii="宋体" w:hAnsi="宋体" w:cs="宋体"/>
          <w:sz w:val="24"/>
          <w:szCs w:val="24"/>
        </w:rPr>
        <w:t>保证金及以现金或者支票形式递交的</w:t>
      </w:r>
      <w:r>
        <w:rPr>
          <w:rFonts w:hint="eastAsia" w:ascii="宋体" w:hAnsi="宋体" w:cs="宋体"/>
          <w:sz w:val="24"/>
          <w:szCs w:val="24"/>
          <w:lang w:eastAsia="zh-CN"/>
        </w:rPr>
        <w:t>比选申请</w:t>
      </w:r>
      <w:r>
        <w:rPr>
          <w:rFonts w:hint="eastAsia" w:ascii="宋体" w:hAnsi="宋体" w:cs="宋体"/>
          <w:sz w:val="24"/>
          <w:szCs w:val="24"/>
        </w:rPr>
        <w:t>保证金的银行同期存款利息。</w:t>
      </w:r>
    </w:p>
    <w:p w14:paraId="6826BAF9">
      <w:pPr>
        <w:pStyle w:val="5"/>
        <w:adjustRightInd w:val="0"/>
        <w:snapToGrid w:val="0"/>
        <w:spacing w:before="0" w:after="0" w:line="360" w:lineRule="auto"/>
        <w:jc w:val="both"/>
        <w:rPr>
          <w:rFonts w:hint="default" w:ascii="宋体" w:hAnsi="宋体" w:eastAsia="宋体" w:cs="宋体"/>
          <w:sz w:val="28"/>
          <w:szCs w:val="28"/>
          <w:lang w:val="en-US" w:eastAsia="zh-CN"/>
        </w:rPr>
      </w:pPr>
      <w:r>
        <w:rPr>
          <w:rFonts w:hint="eastAsia" w:ascii="宋体" w:hAnsi="宋体" w:eastAsia="宋体" w:cs="宋体"/>
          <w:sz w:val="28"/>
          <w:szCs w:val="28"/>
        </w:rPr>
        <w:t>3.4</w:t>
      </w:r>
      <w:r>
        <w:rPr>
          <w:rFonts w:hint="eastAsia" w:ascii="宋体" w:hAnsi="宋体" w:eastAsia="宋体" w:cs="宋体"/>
          <w:sz w:val="28"/>
          <w:szCs w:val="28"/>
          <w:lang w:eastAsia="zh-CN"/>
        </w:rPr>
        <w:t>比选申请</w:t>
      </w:r>
      <w:r>
        <w:rPr>
          <w:rFonts w:hint="eastAsia" w:ascii="宋体" w:hAnsi="宋体" w:eastAsia="宋体" w:cs="宋体"/>
          <w:sz w:val="28"/>
          <w:szCs w:val="28"/>
        </w:rPr>
        <w:t>保证金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w:t>
      </w:r>
    </w:p>
    <w:p w14:paraId="08E6E503">
      <w:pPr>
        <w:pStyle w:val="5"/>
        <w:adjustRightInd w:val="0"/>
        <w:snapToGrid w:val="0"/>
        <w:spacing w:before="0" w:after="0" w:line="360" w:lineRule="auto"/>
        <w:jc w:val="both"/>
        <w:rPr>
          <w:rFonts w:ascii="宋体" w:hAnsi="宋体" w:eastAsia="宋体" w:cs="宋体"/>
          <w:sz w:val="28"/>
          <w:szCs w:val="28"/>
        </w:rPr>
      </w:pPr>
      <w:bookmarkStart w:id="96" w:name="_bookmark42"/>
      <w:bookmarkEnd w:id="96"/>
      <w:bookmarkStart w:id="97" w:name="_bookmark43"/>
      <w:bookmarkEnd w:id="97"/>
      <w:r>
        <w:rPr>
          <w:rFonts w:hint="eastAsia" w:ascii="宋体" w:hAnsi="宋体" w:eastAsia="宋体" w:cs="宋体"/>
          <w:sz w:val="28"/>
          <w:szCs w:val="28"/>
        </w:rPr>
        <w:t>3.5资格审查资料</w:t>
      </w:r>
    </w:p>
    <w:p w14:paraId="57BDDADB">
      <w:pPr>
        <w:pStyle w:val="18"/>
        <w:adjustRightInd w:val="0"/>
        <w:snapToGrid w:val="0"/>
        <w:spacing w:after="0"/>
        <w:ind w:firstLine="480" w:firstLineChars="200"/>
        <w:jc w:val="both"/>
        <w:rPr>
          <w:rFonts w:ascii="宋体" w:hAnsi="宋体" w:cs="宋体"/>
          <w:sz w:val="24"/>
          <w:szCs w:val="24"/>
        </w:rPr>
      </w:pPr>
      <w:bookmarkStart w:id="98" w:name="_bookmark44"/>
      <w:bookmarkEnd w:id="98"/>
      <w:r>
        <w:rPr>
          <w:rFonts w:hint="eastAsia" w:ascii="宋体" w:hAnsi="宋体" w:cs="宋体"/>
          <w:sz w:val="24"/>
          <w:szCs w:val="24"/>
        </w:rPr>
        <w:t>除</w:t>
      </w:r>
      <w:r>
        <w:rPr>
          <w:rFonts w:hint="eastAsia" w:ascii="宋体" w:hAnsi="宋体" w:cs="宋体"/>
          <w:sz w:val="24"/>
          <w:szCs w:val="24"/>
          <w:lang w:eastAsia="zh-CN"/>
        </w:rPr>
        <w:t>比选申请人</w:t>
      </w:r>
      <w:r>
        <w:rPr>
          <w:rFonts w:hint="eastAsia" w:ascii="宋体" w:hAnsi="宋体" w:cs="宋体"/>
          <w:sz w:val="24"/>
          <w:szCs w:val="24"/>
        </w:rPr>
        <w:t>须知前附表另有规定外，</w:t>
      </w:r>
      <w:r>
        <w:rPr>
          <w:rFonts w:hint="eastAsia" w:ascii="宋体" w:hAnsi="宋体" w:cs="宋体"/>
          <w:sz w:val="24"/>
          <w:szCs w:val="24"/>
          <w:lang w:eastAsia="zh-CN"/>
        </w:rPr>
        <w:t>比选申请人</w:t>
      </w:r>
      <w:r>
        <w:rPr>
          <w:rFonts w:hint="eastAsia" w:ascii="宋体" w:hAnsi="宋体" w:cs="宋体"/>
          <w:sz w:val="24"/>
          <w:szCs w:val="24"/>
        </w:rPr>
        <w:t>应按下列规定提供资格审查资料，以证明其满足本章第1.</w:t>
      </w:r>
      <w:r>
        <w:rPr>
          <w:rFonts w:hint="eastAsia" w:ascii="宋体" w:hAnsi="宋体" w:cs="宋体"/>
          <w:sz w:val="24"/>
          <w:szCs w:val="24"/>
          <w:lang w:val="en-US" w:eastAsia="zh-CN"/>
        </w:rPr>
        <w:t>3</w:t>
      </w:r>
      <w:r>
        <w:rPr>
          <w:rFonts w:hint="eastAsia" w:ascii="宋体" w:hAnsi="宋体" w:cs="宋体"/>
          <w:sz w:val="24"/>
          <w:szCs w:val="24"/>
        </w:rPr>
        <w:t>款规定的资质、信誉等要求。</w:t>
      </w:r>
    </w:p>
    <w:p w14:paraId="677D5012">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3.5.1“</w:t>
      </w:r>
      <w:r>
        <w:rPr>
          <w:rFonts w:hint="eastAsia" w:ascii="宋体" w:hAnsi="宋体" w:cs="宋体"/>
          <w:sz w:val="24"/>
          <w:szCs w:val="24"/>
          <w:lang w:eastAsia="zh-CN"/>
        </w:rPr>
        <w:t>比选申请人</w:t>
      </w:r>
      <w:r>
        <w:rPr>
          <w:rFonts w:hint="eastAsia" w:ascii="宋体" w:hAnsi="宋体" w:cs="宋体"/>
          <w:sz w:val="24"/>
          <w:szCs w:val="24"/>
        </w:rPr>
        <w:t>基本情况表”应附</w:t>
      </w:r>
      <w:r>
        <w:rPr>
          <w:rFonts w:hint="eastAsia" w:ascii="宋体" w:hAnsi="宋体" w:cs="宋体"/>
          <w:sz w:val="24"/>
          <w:szCs w:val="24"/>
          <w:lang w:eastAsia="zh-CN"/>
        </w:rPr>
        <w:t>比选申请人</w:t>
      </w:r>
      <w:r>
        <w:rPr>
          <w:rFonts w:hint="eastAsia" w:ascii="宋体" w:hAnsi="宋体" w:cs="宋体"/>
          <w:sz w:val="24"/>
          <w:szCs w:val="24"/>
        </w:rPr>
        <w:t>及</w:t>
      </w:r>
      <w:r>
        <w:rPr>
          <w:rFonts w:hint="eastAsia" w:ascii="宋体" w:hAnsi="宋体" w:cs="宋体"/>
          <w:sz w:val="24"/>
          <w:szCs w:val="24"/>
          <w:lang w:val="en-US" w:eastAsia="zh-CN"/>
        </w:rPr>
        <w:t>服务人员</w:t>
      </w:r>
      <w:r>
        <w:rPr>
          <w:rFonts w:hint="eastAsia" w:ascii="宋体" w:hAnsi="宋体" w:cs="宋体"/>
          <w:sz w:val="24"/>
          <w:szCs w:val="24"/>
        </w:rPr>
        <w:t>资格或者资质证书副本和</w:t>
      </w:r>
      <w:r>
        <w:rPr>
          <w:rFonts w:hint="eastAsia" w:ascii="宋体" w:hAnsi="宋体" w:cs="宋体"/>
          <w:sz w:val="24"/>
          <w:szCs w:val="24"/>
          <w:lang w:eastAsia="zh-CN"/>
        </w:rPr>
        <w:t>比选申请</w:t>
      </w:r>
      <w:r>
        <w:rPr>
          <w:rFonts w:hint="eastAsia" w:ascii="宋体" w:hAnsi="宋体" w:cs="宋体"/>
          <w:sz w:val="24"/>
          <w:szCs w:val="24"/>
        </w:rPr>
        <w:t>材料或认证等材料的复印件：</w:t>
      </w:r>
    </w:p>
    <w:p w14:paraId="73B3656F">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比选申请人</w:t>
      </w:r>
      <w:r>
        <w:rPr>
          <w:rFonts w:hint="eastAsia" w:ascii="宋体" w:hAnsi="宋体" w:cs="宋体"/>
          <w:sz w:val="24"/>
          <w:szCs w:val="24"/>
        </w:rPr>
        <w:t>为企业的，应提交营业执照和组织机构代码证的复印件、生产许可证。（按照“三证合一”或“五证合一”登记制度进行登记的，可仅提供营业执照复印件）；</w:t>
      </w:r>
    </w:p>
    <w:p w14:paraId="465E274B">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3.6备选</w:t>
      </w:r>
      <w:r>
        <w:rPr>
          <w:rFonts w:hint="eastAsia" w:ascii="宋体" w:hAnsi="宋体" w:eastAsia="宋体" w:cs="宋体"/>
          <w:sz w:val="28"/>
          <w:szCs w:val="28"/>
          <w:lang w:eastAsia="zh-CN"/>
        </w:rPr>
        <w:t>比选申请</w:t>
      </w:r>
      <w:r>
        <w:rPr>
          <w:rFonts w:hint="eastAsia" w:ascii="宋体" w:hAnsi="宋体" w:eastAsia="宋体" w:cs="宋体"/>
          <w:sz w:val="28"/>
          <w:szCs w:val="28"/>
        </w:rPr>
        <w:t>方案</w:t>
      </w:r>
    </w:p>
    <w:p w14:paraId="3B756135">
      <w:pPr>
        <w:pStyle w:val="18"/>
        <w:adjustRightInd w:val="0"/>
        <w:snapToGrid w:val="0"/>
        <w:spacing w:after="0"/>
        <w:ind w:firstLine="480" w:firstLineChars="200"/>
        <w:jc w:val="both"/>
        <w:rPr>
          <w:rFonts w:ascii="宋体" w:hAnsi="宋体" w:cs="宋体"/>
          <w:sz w:val="24"/>
          <w:szCs w:val="24"/>
        </w:rPr>
      </w:pPr>
      <w:bookmarkStart w:id="99" w:name="_bookmark45"/>
      <w:bookmarkEnd w:id="99"/>
      <w:r>
        <w:rPr>
          <w:rFonts w:hint="eastAsia" w:ascii="宋体" w:hAnsi="宋体" w:cs="宋体"/>
          <w:sz w:val="24"/>
          <w:szCs w:val="24"/>
          <w:lang w:eastAsia="zh-CN"/>
        </w:rPr>
        <w:t>比选申请人</w:t>
      </w:r>
      <w:r>
        <w:rPr>
          <w:rFonts w:hint="eastAsia" w:ascii="宋体" w:hAnsi="宋体" w:cs="宋体"/>
          <w:sz w:val="24"/>
          <w:szCs w:val="24"/>
        </w:rPr>
        <w:t>不得递交备选</w:t>
      </w:r>
      <w:r>
        <w:rPr>
          <w:rFonts w:hint="eastAsia" w:ascii="宋体" w:hAnsi="宋体" w:cs="宋体"/>
          <w:sz w:val="24"/>
          <w:szCs w:val="24"/>
          <w:lang w:eastAsia="zh-CN"/>
        </w:rPr>
        <w:t>比选申请</w:t>
      </w:r>
      <w:r>
        <w:rPr>
          <w:rFonts w:hint="eastAsia" w:ascii="宋体" w:hAnsi="宋体" w:cs="宋体"/>
          <w:sz w:val="24"/>
          <w:szCs w:val="24"/>
        </w:rPr>
        <w:t>方案，否则其</w:t>
      </w:r>
      <w:r>
        <w:rPr>
          <w:rFonts w:hint="eastAsia" w:ascii="宋体" w:hAnsi="宋体" w:cs="宋体"/>
          <w:sz w:val="24"/>
          <w:szCs w:val="24"/>
          <w:lang w:eastAsia="zh-CN"/>
        </w:rPr>
        <w:t>比选申请</w:t>
      </w:r>
      <w:r>
        <w:rPr>
          <w:rFonts w:hint="eastAsia" w:ascii="宋体" w:hAnsi="宋体" w:cs="宋体"/>
          <w:sz w:val="24"/>
          <w:szCs w:val="24"/>
        </w:rPr>
        <w:t>将被否决。</w:t>
      </w:r>
    </w:p>
    <w:p w14:paraId="6B7FB80D">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3.7</w:t>
      </w:r>
      <w:r>
        <w:rPr>
          <w:rFonts w:hint="eastAsia" w:ascii="宋体" w:hAnsi="宋体" w:eastAsia="宋体" w:cs="宋体"/>
          <w:sz w:val="28"/>
          <w:szCs w:val="28"/>
          <w:lang w:eastAsia="zh-CN"/>
        </w:rPr>
        <w:t>比选申请文件</w:t>
      </w:r>
      <w:r>
        <w:rPr>
          <w:rFonts w:hint="eastAsia" w:ascii="宋体" w:hAnsi="宋体" w:eastAsia="宋体" w:cs="宋体"/>
          <w:sz w:val="28"/>
          <w:szCs w:val="28"/>
        </w:rPr>
        <w:t>的编制</w:t>
      </w:r>
    </w:p>
    <w:p w14:paraId="7E5EC540">
      <w:pPr>
        <w:pStyle w:val="18"/>
        <w:adjustRightInd w:val="0"/>
        <w:snapToGrid w:val="0"/>
        <w:spacing w:after="0"/>
        <w:ind w:firstLine="480" w:firstLineChars="200"/>
        <w:jc w:val="both"/>
        <w:rPr>
          <w:rFonts w:ascii="宋体" w:hAnsi="宋体" w:cs="宋体"/>
          <w:sz w:val="24"/>
          <w:szCs w:val="24"/>
        </w:rPr>
      </w:pPr>
      <w:bookmarkStart w:id="100" w:name="_bookmark46"/>
      <w:bookmarkEnd w:id="100"/>
      <w:r>
        <w:rPr>
          <w:rFonts w:hint="eastAsia" w:ascii="宋体" w:hAnsi="宋体" w:cs="宋体"/>
          <w:sz w:val="24"/>
          <w:szCs w:val="24"/>
        </w:rPr>
        <w:t>3.7.1</w:t>
      </w:r>
      <w:r>
        <w:rPr>
          <w:rFonts w:hint="eastAsia" w:ascii="宋体" w:hAnsi="宋体" w:cs="宋体"/>
          <w:sz w:val="24"/>
          <w:szCs w:val="24"/>
          <w:lang w:eastAsia="zh-CN"/>
        </w:rPr>
        <w:t>比选申请文件</w:t>
      </w:r>
      <w:r>
        <w:rPr>
          <w:rFonts w:hint="eastAsia" w:ascii="宋体" w:hAnsi="宋体" w:cs="宋体"/>
          <w:sz w:val="24"/>
          <w:szCs w:val="24"/>
        </w:rPr>
        <w:t>应按第六章“</w:t>
      </w:r>
      <w:r>
        <w:rPr>
          <w:rFonts w:hint="eastAsia" w:ascii="宋体" w:hAnsi="宋体" w:cs="宋体"/>
          <w:sz w:val="24"/>
          <w:szCs w:val="24"/>
          <w:lang w:eastAsia="zh-CN"/>
        </w:rPr>
        <w:t>比选申请文件</w:t>
      </w:r>
      <w:r>
        <w:rPr>
          <w:rFonts w:hint="eastAsia" w:ascii="宋体" w:hAnsi="宋体" w:cs="宋体"/>
          <w:sz w:val="24"/>
          <w:szCs w:val="24"/>
        </w:rPr>
        <w:t>格式”进行编写，如有必要，可以增加附页，作为</w:t>
      </w:r>
      <w:r>
        <w:rPr>
          <w:rFonts w:hint="eastAsia" w:ascii="宋体" w:hAnsi="宋体" w:cs="宋体"/>
          <w:sz w:val="24"/>
          <w:szCs w:val="24"/>
          <w:lang w:eastAsia="zh-CN"/>
        </w:rPr>
        <w:t>比选申请文件</w:t>
      </w:r>
      <w:r>
        <w:rPr>
          <w:rFonts w:hint="eastAsia" w:ascii="宋体" w:hAnsi="宋体" w:cs="宋体"/>
          <w:sz w:val="24"/>
          <w:szCs w:val="24"/>
        </w:rPr>
        <w:t>的组成部分。</w:t>
      </w:r>
    </w:p>
    <w:p w14:paraId="3ECFD8E0">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3.7.2</w:t>
      </w:r>
      <w:r>
        <w:rPr>
          <w:rFonts w:hint="eastAsia" w:ascii="宋体" w:hAnsi="宋体" w:cs="宋体"/>
          <w:sz w:val="24"/>
          <w:szCs w:val="24"/>
          <w:lang w:eastAsia="zh-CN"/>
        </w:rPr>
        <w:t>比选申请文件</w:t>
      </w:r>
      <w:r>
        <w:rPr>
          <w:rFonts w:hint="eastAsia" w:ascii="宋体" w:hAnsi="宋体" w:cs="宋体"/>
          <w:sz w:val="24"/>
          <w:szCs w:val="24"/>
        </w:rPr>
        <w:t>应当对</w:t>
      </w:r>
      <w:r>
        <w:rPr>
          <w:rFonts w:hint="eastAsia" w:ascii="宋体" w:hAnsi="宋体" w:cs="宋体"/>
          <w:sz w:val="24"/>
          <w:szCs w:val="24"/>
          <w:lang w:eastAsia="zh-CN"/>
        </w:rPr>
        <w:t>比选文件</w:t>
      </w:r>
      <w:r>
        <w:rPr>
          <w:rFonts w:hint="eastAsia" w:ascii="宋体" w:hAnsi="宋体" w:cs="宋体"/>
          <w:sz w:val="24"/>
          <w:szCs w:val="24"/>
        </w:rPr>
        <w:t>有关、</w:t>
      </w:r>
      <w:r>
        <w:rPr>
          <w:rFonts w:hint="eastAsia" w:ascii="宋体" w:hAnsi="宋体" w:cs="宋体"/>
          <w:sz w:val="24"/>
          <w:szCs w:val="24"/>
          <w:lang w:val="en-US" w:eastAsia="zh-CN"/>
        </w:rPr>
        <w:t>服务</w:t>
      </w:r>
      <w:r>
        <w:rPr>
          <w:rFonts w:hint="eastAsia" w:ascii="宋体" w:hAnsi="宋体" w:cs="宋体"/>
          <w:sz w:val="24"/>
          <w:szCs w:val="24"/>
        </w:rPr>
        <w:t>要求、</w:t>
      </w:r>
      <w:r>
        <w:rPr>
          <w:rFonts w:hint="eastAsia" w:ascii="宋体" w:hAnsi="宋体" w:cs="宋体"/>
          <w:sz w:val="24"/>
          <w:szCs w:val="24"/>
          <w:lang w:val="en-US" w:eastAsia="zh-CN"/>
        </w:rPr>
        <w:t>服务</w:t>
      </w:r>
      <w:r>
        <w:rPr>
          <w:rFonts w:hint="eastAsia" w:ascii="宋体" w:hAnsi="宋体" w:cs="宋体"/>
          <w:sz w:val="24"/>
          <w:szCs w:val="24"/>
        </w:rPr>
        <w:t>内容、范围等实质性内容作出响应。</w:t>
      </w:r>
      <w:r>
        <w:rPr>
          <w:rFonts w:hint="eastAsia" w:ascii="宋体" w:hAnsi="宋体" w:cs="宋体"/>
          <w:sz w:val="24"/>
          <w:szCs w:val="24"/>
          <w:lang w:eastAsia="zh-CN"/>
        </w:rPr>
        <w:t>比选申请文件</w:t>
      </w:r>
      <w:r>
        <w:rPr>
          <w:rFonts w:hint="eastAsia" w:ascii="宋体" w:hAnsi="宋体" w:cs="宋体"/>
          <w:sz w:val="24"/>
          <w:szCs w:val="24"/>
        </w:rPr>
        <w:t>在满足</w:t>
      </w:r>
      <w:r>
        <w:rPr>
          <w:rFonts w:hint="eastAsia" w:ascii="宋体" w:hAnsi="宋体" w:cs="宋体"/>
          <w:sz w:val="24"/>
          <w:szCs w:val="24"/>
          <w:lang w:eastAsia="zh-CN"/>
        </w:rPr>
        <w:t>比选文件</w:t>
      </w:r>
      <w:r>
        <w:rPr>
          <w:rFonts w:hint="eastAsia" w:ascii="宋体" w:hAnsi="宋体" w:cs="宋体"/>
          <w:sz w:val="24"/>
          <w:szCs w:val="24"/>
        </w:rPr>
        <w:t>实质性要求的基础上，可以提出</w:t>
      </w:r>
      <w:r>
        <w:rPr>
          <w:rFonts w:hint="eastAsia" w:ascii="宋体" w:hAnsi="宋体" w:cs="宋体"/>
          <w:sz w:val="24"/>
          <w:szCs w:val="24"/>
          <w:lang w:eastAsia="zh-CN"/>
        </w:rPr>
        <w:t>比选文件</w:t>
      </w:r>
      <w:r>
        <w:rPr>
          <w:rFonts w:hint="eastAsia" w:ascii="宋体" w:hAnsi="宋体" w:cs="宋体"/>
          <w:sz w:val="24"/>
          <w:szCs w:val="24"/>
        </w:rPr>
        <w:t>要求更有利于</w:t>
      </w:r>
      <w:r>
        <w:rPr>
          <w:rFonts w:hint="eastAsia" w:ascii="宋体" w:hAnsi="宋体" w:cs="宋体"/>
          <w:sz w:val="24"/>
          <w:szCs w:val="24"/>
          <w:lang w:eastAsia="zh-CN"/>
        </w:rPr>
        <w:t>比选人</w:t>
      </w:r>
      <w:r>
        <w:rPr>
          <w:rFonts w:hint="eastAsia" w:ascii="宋体" w:hAnsi="宋体" w:cs="宋体"/>
          <w:sz w:val="24"/>
          <w:szCs w:val="24"/>
        </w:rPr>
        <w:t>的承诺。</w:t>
      </w:r>
    </w:p>
    <w:p w14:paraId="75744FE0">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3.7.3</w:t>
      </w:r>
      <w:r>
        <w:rPr>
          <w:rFonts w:hint="eastAsia" w:ascii="宋体" w:hAnsi="宋体" w:cs="宋体"/>
          <w:sz w:val="24"/>
          <w:szCs w:val="24"/>
          <w:lang w:eastAsia="zh-CN"/>
        </w:rPr>
        <w:t>比选申请文件全部采用</w:t>
      </w:r>
      <w:r>
        <w:rPr>
          <w:rFonts w:hint="eastAsia" w:ascii="宋体" w:hAnsi="宋体" w:cs="宋体"/>
          <w:sz w:val="24"/>
          <w:szCs w:val="24"/>
          <w:lang w:val="en-US" w:eastAsia="zh-CN"/>
        </w:rPr>
        <w:t>纸质</w:t>
      </w:r>
      <w:r>
        <w:rPr>
          <w:rFonts w:hint="eastAsia" w:ascii="宋体" w:hAnsi="宋体" w:cs="宋体"/>
          <w:sz w:val="24"/>
          <w:szCs w:val="24"/>
          <w:lang w:eastAsia="zh-CN"/>
        </w:rPr>
        <w:t>文档，按比选文件要求在相应位置加盖印章。</w:t>
      </w:r>
      <w:r>
        <w:rPr>
          <w:rFonts w:hint="eastAsia" w:ascii="宋体" w:hAnsi="宋体" w:cs="宋体"/>
          <w:sz w:val="24"/>
          <w:szCs w:val="24"/>
        </w:rPr>
        <w:t>由</w:t>
      </w:r>
      <w:r>
        <w:rPr>
          <w:rFonts w:hint="eastAsia" w:ascii="宋体" w:hAnsi="宋体" w:cs="宋体"/>
          <w:sz w:val="24"/>
          <w:szCs w:val="24"/>
          <w:lang w:eastAsia="zh-CN"/>
        </w:rPr>
        <w:t>比选申请人</w:t>
      </w:r>
      <w:r>
        <w:rPr>
          <w:rFonts w:hint="eastAsia" w:ascii="宋体" w:hAnsi="宋体" w:cs="宋体"/>
          <w:sz w:val="24"/>
          <w:szCs w:val="24"/>
        </w:rPr>
        <w:t>的法定代表人（单位负责人）签字或加盖印章的，应附法定代表人（单位负责人）身份证明，由代理人签字或加盖印章的，应附由法定代表人（单位负责人）签署的授权委托书。签字或盖章的具体要求见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37A29F81">
      <w:pPr>
        <w:pStyle w:val="4"/>
        <w:adjustRightInd w:val="0"/>
        <w:snapToGrid w:val="0"/>
        <w:spacing w:before="0" w:after="0" w:line="360" w:lineRule="auto"/>
        <w:ind w:left="0" w:firstLine="0"/>
        <w:rPr>
          <w:rFonts w:hint="eastAsia" w:ascii="宋体" w:hAnsi="宋体" w:eastAsia="宋体" w:cs="宋体"/>
          <w:lang w:eastAsia="zh-CN"/>
        </w:rPr>
      </w:pPr>
      <w:r>
        <w:rPr>
          <w:rFonts w:hint="eastAsia" w:ascii="宋体" w:hAnsi="宋体" w:eastAsia="宋体" w:cs="宋体"/>
        </w:rPr>
        <w:t xml:space="preserve">4. </w:t>
      </w:r>
      <w:r>
        <w:rPr>
          <w:rFonts w:hint="eastAsia" w:ascii="宋体" w:hAnsi="宋体" w:eastAsia="宋体" w:cs="宋体"/>
          <w:lang w:eastAsia="zh-CN"/>
        </w:rPr>
        <w:t>比选申请</w:t>
      </w:r>
    </w:p>
    <w:p w14:paraId="69FE12C6">
      <w:pPr>
        <w:pStyle w:val="5"/>
        <w:adjustRightInd w:val="0"/>
        <w:snapToGrid w:val="0"/>
        <w:spacing w:before="0" w:after="0" w:line="360" w:lineRule="auto"/>
        <w:jc w:val="both"/>
        <w:rPr>
          <w:rFonts w:ascii="宋体" w:hAnsi="宋体" w:eastAsia="宋体" w:cs="宋体"/>
          <w:sz w:val="28"/>
          <w:szCs w:val="28"/>
        </w:rPr>
      </w:pPr>
      <w:bookmarkStart w:id="101" w:name="_bookmark47"/>
      <w:bookmarkEnd w:id="101"/>
      <w:r>
        <w:rPr>
          <w:rFonts w:hint="eastAsia" w:ascii="宋体" w:hAnsi="宋体" w:eastAsia="宋体" w:cs="宋体"/>
          <w:sz w:val="28"/>
          <w:szCs w:val="28"/>
        </w:rPr>
        <w:t>4.1</w:t>
      </w:r>
      <w:r>
        <w:rPr>
          <w:rFonts w:hint="eastAsia" w:ascii="宋体" w:hAnsi="宋体" w:eastAsia="宋体" w:cs="宋体"/>
          <w:sz w:val="28"/>
          <w:szCs w:val="28"/>
          <w:lang w:eastAsia="zh-CN"/>
        </w:rPr>
        <w:t>比选申请文件</w:t>
      </w:r>
      <w:r>
        <w:rPr>
          <w:rFonts w:hint="eastAsia" w:ascii="宋体" w:hAnsi="宋体" w:eastAsia="宋体" w:cs="宋体"/>
          <w:sz w:val="28"/>
          <w:szCs w:val="28"/>
        </w:rPr>
        <w:t>的密封和标记</w:t>
      </w:r>
    </w:p>
    <w:p w14:paraId="16C504E3">
      <w:pPr>
        <w:pStyle w:val="18"/>
        <w:adjustRightInd w:val="0"/>
        <w:snapToGrid w:val="0"/>
        <w:spacing w:after="0"/>
        <w:ind w:firstLine="480" w:firstLineChars="200"/>
        <w:jc w:val="both"/>
        <w:rPr>
          <w:rFonts w:ascii="宋体" w:hAnsi="宋体" w:cs="宋体"/>
          <w:sz w:val="24"/>
          <w:szCs w:val="24"/>
        </w:rPr>
      </w:pPr>
      <w:bookmarkStart w:id="102" w:name="_bookmark48"/>
      <w:bookmarkEnd w:id="102"/>
      <w:r>
        <w:rPr>
          <w:rFonts w:hint="eastAsia" w:ascii="宋体" w:hAnsi="宋体" w:cs="宋体"/>
          <w:sz w:val="24"/>
          <w:szCs w:val="24"/>
        </w:rPr>
        <w:t>4.1.1</w:t>
      </w:r>
      <w:r>
        <w:rPr>
          <w:rFonts w:hint="eastAsia" w:ascii="宋体" w:hAnsi="宋体" w:cs="宋体"/>
          <w:sz w:val="24"/>
          <w:szCs w:val="24"/>
          <w:lang w:eastAsia="zh-CN"/>
        </w:rPr>
        <w:t>比选申请人</w:t>
      </w:r>
      <w:r>
        <w:rPr>
          <w:rFonts w:hint="eastAsia" w:ascii="宋体" w:hAnsi="宋体" w:cs="宋体"/>
          <w:sz w:val="24"/>
          <w:szCs w:val="24"/>
        </w:rPr>
        <w:t>应当按照</w:t>
      </w:r>
      <w:r>
        <w:rPr>
          <w:rFonts w:hint="eastAsia" w:ascii="宋体" w:hAnsi="宋体" w:cs="宋体"/>
          <w:sz w:val="24"/>
          <w:szCs w:val="24"/>
          <w:lang w:eastAsia="zh-CN"/>
        </w:rPr>
        <w:t>比选文件</w:t>
      </w:r>
      <w:r>
        <w:rPr>
          <w:rFonts w:hint="eastAsia" w:ascii="宋体" w:hAnsi="宋体" w:cs="宋体"/>
          <w:sz w:val="24"/>
          <w:szCs w:val="24"/>
          <w:lang w:val="en-US" w:eastAsia="zh-CN"/>
        </w:rPr>
        <w:t>要求进行密封，</w:t>
      </w:r>
      <w:r>
        <w:rPr>
          <w:rFonts w:hint="eastAsia" w:ascii="宋体" w:hAnsi="宋体" w:cs="宋体"/>
          <w:sz w:val="24"/>
          <w:szCs w:val="24"/>
        </w:rPr>
        <w:t>具体要求见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77080452">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4.2</w:t>
      </w:r>
      <w:r>
        <w:rPr>
          <w:rFonts w:hint="eastAsia" w:ascii="宋体" w:hAnsi="宋体" w:eastAsia="宋体" w:cs="宋体"/>
          <w:sz w:val="28"/>
          <w:szCs w:val="28"/>
          <w:lang w:eastAsia="zh-CN"/>
        </w:rPr>
        <w:t>比选申请文件</w:t>
      </w:r>
      <w:r>
        <w:rPr>
          <w:rFonts w:hint="eastAsia" w:ascii="宋体" w:hAnsi="宋体" w:eastAsia="宋体" w:cs="宋体"/>
          <w:sz w:val="28"/>
          <w:szCs w:val="28"/>
        </w:rPr>
        <w:t>的递交</w:t>
      </w:r>
    </w:p>
    <w:p w14:paraId="0B5A14B8">
      <w:pPr>
        <w:pStyle w:val="18"/>
        <w:adjustRightInd w:val="0"/>
        <w:snapToGrid w:val="0"/>
        <w:spacing w:after="0"/>
        <w:ind w:firstLine="480" w:firstLineChars="200"/>
        <w:jc w:val="both"/>
        <w:rPr>
          <w:rFonts w:ascii="宋体" w:hAnsi="宋体" w:cs="宋体"/>
          <w:sz w:val="24"/>
          <w:szCs w:val="24"/>
        </w:rPr>
      </w:pPr>
      <w:bookmarkStart w:id="103" w:name="_bookmark49"/>
      <w:bookmarkEnd w:id="103"/>
      <w:r>
        <w:rPr>
          <w:rFonts w:hint="eastAsia" w:ascii="宋体" w:hAnsi="宋体" w:cs="宋体"/>
          <w:sz w:val="24"/>
          <w:szCs w:val="24"/>
        </w:rPr>
        <w:t>4.2.1</w:t>
      </w:r>
      <w:r>
        <w:rPr>
          <w:rFonts w:hint="eastAsia" w:ascii="宋体" w:hAnsi="宋体" w:cs="宋体"/>
          <w:sz w:val="24"/>
          <w:szCs w:val="24"/>
          <w:lang w:eastAsia="zh-CN"/>
        </w:rPr>
        <w:t>比选申请人</w:t>
      </w:r>
      <w:r>
        <w:rPr>
          <w:rFonts w:hint="eastAsia" w:ascii="宋体" w:hAnsi="宋体" w:cs="宋体"/>
          <w:sz w:val="24"/>
          <w:szCs w:val="24"/>
        </w:rPr>
        <w:t>应在</w:t>
      </w:r>
      <w:r>
        <w:rPr>
          <w:rFonts w:hint="eastAsia" w:ascii="宋体" w:hAnsi="宋体" w:cs="宋体"/>
          <w:sz w:val="24"/>
          <w:szCs w:val="24"/>
          <w:lang w:eastAsia="zh-CN"/>
        </w:rPr>
        <w:t>比选申请人</w:t>
      </w:r>
      <w:r>
        <w:rPr>
          <w:rFonts w:hint="eastAsia" w:ascii="宋体" w:hAnsi="宋体" w:cs="宋体"/>
          <w:sz w:val="24"/>
          <w:szCs w:val="24"/>
        </w:rPr>
        <w:t>须知前附表规定的</w:t>
      </w:r>
      <w:r>
        <w:rPr>
          <w:rFonts w:hint="eastAsia" w:ascii="宋体" w:hAnsi="宋体" w:cs="宋体"/>
          <w:sz w:val="24"/>
          <w:szCs w:val="24"/>
          <w:lang w:eastAsia="zh-CN"/>
        </w:rPr>
        <w:t>比选申请</w:t>
      </w:r>
      <w:r>
        <w:rPr>
          <w:rFonts w:hint="eastAsia" w:ascii="宋体" w:hAnsi="宋体" w:cs="宋体"/>
          <w:sz w:val="24"/>
          <w:szCs w:val="24"/>
        </w:rPr>
        <w:t>截止时间前递交</w:t>
      </w:r>
      <w:r>
        <w:rPr>
          <w:rFonts w:hint="eastAsia" w:ascii="宋体" w:hAnsi="宋体" w:cs="宋体"/>
          <w:sz w:val="24"/>
          <w:szCs w:val="24"/>
          <w:lang w:eastAsia="zh-CN"/>
        </w:rPr>
        <w:t>比选申请文件</w:t>
      </w:r>
      <w:r>
        <w:rPr>
          <w:rFonts w:hint="eastAsia" w:ascii="宋体" w:hAnsi="宋体" w:cs="宋体"/>
          <w:sz w:val="24"/>
          <w:szCs w:val="24"/>
        </w:rPr>
        <w:t>。</w:t>
      </w:r>
    </w:p>
    <w:p w14:paraId="399D2C5D">
      <w:pPr>
        <w:pStyle w:val="18"/>
        <w:adjustRightInd w:val="0"/>
        <w:snapToGrid w:val="0"/>
        <w:spacing w:after="0"/>
        <w:ind w:firstLine="480" w:firstLineChars="200"/>
        <w:jc w:val="both"/>
        <w:rPr>
          <w:rFonts w:ascii="宋体" w:hAnsi="宋体" w:cs="宋体"/>
          <w:color w:val="FF0000"/>
          <w:sz w:val="24"/>
          <w:szCs w:val="24"/>
        </w:rPr>
      </w:pPr>
      <w:r>
        <w:rPr>
          <w:rFonts w:hint="eastAsia" w:ascii="宋体" w:hAnsi="宋体" w:cs="宋体"/>
          <w:sz w:val="24"/>
          <w:szCs w:val="24"/>
        </w:rPr>
        <w:t>4.2.2</w:t>
      </w:r>
      <w:r>
        <w:rPr>
          <w:rFonts w:hint="eastAsia" w:ascii="宋体" w:hAnsi="宋体" w:cs="宋体"/>
          <w:sz w:val="24"/>
          <w:szCs w:val="24"/>
          <w:lang w:eastAsia="zh-CN"/>
        </w:rPr>
        <w:t>比选申请人</w:t>
      </w:r>
      <w:r>
        <w:rPr>
          <w:rFonts w:hint="eastAsia" w:ascii="宋体" w:hAnsi="宋体" w:cs="宋体"/>
          <w:sz w:val="24"/>
          <w:szCs w:val="24"/>
        </w:rPr>
        <w:t>递交</w:t>
      </w:r>
      <w:r>
        <w:rPr>
          <w:rFonts w:hint="eastAsia" w:ascii="宋体" w:hAnsi="宋体" w:cs="宋体"/>
          <w:sz w:val="24"/>
          <w:szCs w:val="24"/>
          <w:lang w:eastAsia="zh-CN"/>
        </w:rPr>
        <w:t>比选申请文件，</w:t>
      </w:r>
      <w:r>
        <w:rPr>
          <w:rFonts w:hint="eastAsia" w:ascii="宋体" w:hAnsi="宋体" w:cs="宋体"/>
          <w:sz w:val="24"/>
          <w:szCs w:val="24"/>
        </w:rPr>
        <w:t>具体要求见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05C69DE5">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4.2.3除</w:t>
      </w:r>
      <w:r>
        <w:rPr>
          <w:rFonts w:hint="eastAsia" w:ascii="宋体" w:hAnsi="宋体" w:cs="宋体"/>
          <w:sz w:val="24"/>
          <w:szCs w:val="24"/>
          <w:lang w:eastAsia="zh-CN"/>
        </w:rPr>
        <w:t>比选申请人</w:t>
      </w:r>
      <w:r>
        <w:rPr>
          <w:rFonts w:hint="eastAsia" w:ascii="宋体" w:hAnsi="宋体" w:cs="宋体"/>
          <w:sz w:val="24"/>
          <w:szCs w:val="24"/>
        </w:rPr>
        <w:t>须知前附表另有规定外，</w:t>
      </w:r>
      <w:r>
        <w:rPr>
          <w:rFonts w:hint="eastAsia" w:ascii="宋体" w:hAnsi="宋体" w:cs="宋体"/>
          <w:sz w:val="24"/>
          <w:szCs w:val="24"/>
          <w:lang w:eastAsia="zh-CN"/>
        </w:rPr>
        <w:t>比选申请人</w:t>
      </w:r>
      <w:r>
        <w:rPr>
          <w:rFonts w:hint="eastAsia" w:ascii="宋体" w:hAnsi="宋体" w:cs="宋体"/>
          <w:sz w:val="24"/>
          <w:szCs w:val="24"/>
        </w:rPr>
        <w:t>所递交的</w:t>
      </w:r>
      <w:r>
        <w:rPr>
          <w:rFonts w:hint="eastAsia" w:ascii="宋体" w:hAnsi="宋体" w:cs="宋体"/>
          <w:sz w:val="24"/>
          <w:szCs w:val="24"/>
          <w:lang w:eastAsia="zh-CN"/>
        </w:rPr>
        <w:t>比选申请文件</w:t>
      </w:r>
      <w:r>
        <w:rPr>
          <w:rFonts w:hint="eastAsia" w:ascii="宋体" w:hAnsi="宋体" w:cs="宋体"/>
          <w:sz w:val="24"/>
          <w:szCs w:val="24"/>
        </w:rPr>
        <w:t>不予退还。</w:t>
      </w:r>
    </w:p>
    <w:p w14:paraId="1DDBCB24">
      <w:pPr>
        <w:pStyle w:val="18"/>
        <w:adjustRightInd w:val="0"/>
        <w:snapToGrid w:val="0"/>
        <w:spacing w:after="0"/>
        <w:ind w:firstLine="480" w:firstLineChars="200"/>
        <w:jc w:val="both"/>
        <w:rPr>
          <w:rFonts w:hint="eastAsia" w:ascii="宋体" w:hAnsi="宋体" w:eastAsia="宋体" w:cs="宋体"/>
          <w:sz w:val="24"/>
          <w:szCs w:val="24"/>
          <w:lang w:eastAsia="zh-CN"/>
        </w:rPr>
      </w:pPr>
      <w:r>
        <w:rPr>
          <w:rFonts w:hint="eastAsia" w:ascii="宋体" w:hAnsi="宋体" w:cs="宋体"/>
          <w:sz w:val="24"/>
          <w:szCs w:val="24"/>
        </w:rPr>
        <w:t>4.2.4</w:t>
      </w:r>
      <w:r>
        <w:rPr>
          <w:rFonts w:hint="eastAsia" w:ascii="宋体" w:hAnsi="宋体" w:cs="宋体"/>
          <w:color w:val="auto"/>
          <w:sz w:val="24"/>
          <w:szCs w:val="24"/>
          <w:highlight w:val="none"/>
        </w:rPr>
        <w:t>比选申请文件递交的截止时间（比选申请截止时间，下同）为</w:t>
      </w:r>
      <w:r>
        <w:rPr>
          <w:rFonts w:hint="eastAsia" w:ascii="宋体" w:hAnsi="宋体" w:cs="宋体"/>
          <w:color w:val="auto"/>
          <w:sz w:val="24"/>
          <w:szCs w:val="24"/>
          <w:highlight w:val="yellow"/>
        </w:rPr>
        <w:t>2</w:t>
      </w:r>
      <w:r>
        <w:rPr>
          <w:rFonts w:hint="eastAsia" w:ascii="宋体" w:hAnsi="宋体" w:cs="宋体"/>
          <w:color w:val="auto"/>
          <w:sz w:val="24"/>
          <w:szCs w:val="24"/>
          <w:highlight w:val="none"/>
        </w:rPr>
        <w:t>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日10时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0分，比选申请人须在比选截止时间当日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0-10：</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0将比选申请文件当面递交</w:t>
      </w:r>
      <w:r>
        <w:rPr>
          <w:rFonts w:hint="eastAsia" w:ascii="宋体" w:hAnsi="宋体" w:cs="宋体"/>
          <w:color w:val="auto"/>
          <w:sz w:val="24"/>
          <w:szCs w:val="24"/>
          <w:highlight w:val="none"/>
          <w:lang w:eastAsia="zh-CN"/>
        </w:rPr>
        <w:t>。</w:t>
      </w:r>
    </w:p>
    <w:p w14:paraId="28CFF764">
      <w:pPr>
        <w:pStyle w:val="18"/>
        <w:adjustRightInd w:val="0"/>
        <w:snapToGrid w:val="0"/>
        <w:spacing w:after="0"/>
        <w:ind w:firstLine="480" w:firstLineChars="200"/>
        <w:jc w:val="both"/>
        <w:rPr>
          <w:rFonts w:hint="eastAsia" w:ascii="宋体" w:hAnsi="宋体" w:cs="宋体"/>
          <w:color w:val="auto"/>
          <w:sz w:val="24"/>
          <w:szCs w:val="24"/>
        </w:rPr>
      </w:pPr>
      <w:r>
        <w:rPr>
          <w:rFonts w:hint="eastAsia" w:ascii="宋体" w:hAnsi="宋体" w:cs="宋体"/>
          <w:sz w:val="24"/>
          <w:szCs w:val="24"/>
        </w:rPr>
        <w:t>4.2.5</w:t>
      </w:r>
      <w:r>
        <w:rPr>
          <w:rFonts w:hint="eastAsia" w:ascii="宋体" w:hAnsi="宋体" w:cs="宋体"/>
          <w:sz w:val="24"/>
          <w:szCs w:val="24"/>
          <w:lang w:val="en-US" w:eastAsia="zh-CN"/>
        </w:rPr>
        <w:t xml:space="preserve"> </w:t>
      </w:r>
      <w:r>
        <w:rPr>
          <w:rFonts w:hint="eastAsia" w:ascii="宋体" w:hAnsi="宋体" w:cs="宋体"/>
          <w:sz w:val="24"/>
          <w:szCs w:val="24"/>
        </w:rPr>
        <w:t>逾期送达、未送达指定地点或者不按照比选文件要求密封的比选申请文件，比选人将予以拒收。</w:t>
      </w:r>
    </w:p>
    <w:p w14:paraId="259D2299">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4.3</w:t>
      </w:r>
      <w:r>
        <w:rPr>
          <w:rFonts w:hint="eastAsia" w:ascii="宋体" w:hAnsi="宋体" w:eastAsia="宋体" w:cs="宋体"/>
          <w:sz w:val="28"/>
          <w:szCs w:val="28"/>
          <w:lang w:eastAsia="zh-CN"/>
        </w:rPr>
        <w:t>比选申请文件</w:t>
      </w:r>
      <w:r>
        <w:rPr>
          <w:rFonts w:hint="eastAsia" w:ascii="宋体" w:hAnsi="宋体" w:eastAsia="宋体" w:cs="宋体"/>
          <w:sz w:val="28"/>
          <w:szCs w:val="28"/>
        </w:rPr>
        <w:t>的修改与撤回</w:t>
      </w:r>
    </w:p>
    <w:p w14:paraId="1322A053">
      <w:pPr>
        <w:pStyle w:val="18"/>
        <w:adjustRightInd w:val="0"/>
        <w:snapToGrid w:val="0"/>
        <w:spacing w:after="0"/>
        <w:ind w:firstLine="480" w:firstLineChars="200"/>
        <w:jc w:val="both"/>
        <w:rPr>
          <w:rFonts w:ascii="宋体" w:hAnsi="宋体" w:cs="宋体"/>
          <w:sz w:val="24"/>
          <w:szCs w:val="24"/>
        </w:rPr>
      </w:pPr>
      <w:bookmarkStart w:id="104" w:name="_bookmark50"/>
      <w:bookmarkEnd w:id="104"/>
      <w:r>
        <w:rPr>
          <w:rFonts w:hint="eastAsia" w:ascii="宋体" w:hAnsi="宋体" w:cs="宋体"/>
          <w:sz w:val="24"/>
          <w:szCs w:val="24"/>
        </w:rPr>
        <w:t>4.3.1在本章第4.2.</w:t>
      </w:r>
      <w:r>
        <w:rPr>
          <w:rFonts w:hint="eastAsia" w:ascii="宋体" w:hAnsi="宋体" w:cs="宋体"/>
          <w:sz w:val="24"/>
          <w:szCs w:val="24"/>
          <w:lang w:val="en-US" w:eastAsia="zh-CN"/>
        </w:rPr>
        <w:t>4</w:t>
      </w:r>
      <w:r>
        <w:rPr>
          <w:rFonts w:hint="eastAsia" w:ascii="宋体" w:hAnsi="宋体" w:cs="宋体"/>
          <w:sz w:val="24"/>
          <w:szCs w:val="24"/>
        </w:rPr>
        <w:t>项规定的</w:t>
      </w:r>
      <w:r>
        <w:rPr>
          <w:rFonts w:hint="eastAsia" w:ascii="宋体" w:hAnsi="宋体" w:cs="宋体"/>
          <w:sz w:val="24"/>
          <w:szCs w:val="24"/>
          <w:lang w:eastAsia="zh-CN"/>
        </w:rPr>
        <w:t>比选申请</w:t>
      </w:r>
      <w:r>
        <w:rPr>
          <w:rFonts w:hint="eastAsia" w:ascii="宋体" w:hAnsi="宋体" w:cs="宋体"/>
          <w:sz w:val="24"/>
          <w:szCs w:val="24"/>
        </w:rPr>
        <w:t>截止时间前，</w:t>
      </w:r>
      <w:r>
        <w:rPr>
          <w:rFonts w:hint="eastAsia" w:ascii="宋体" w:hAnsi="宋体" w:cs="宋体"/>
          <w:sz w:val="24"/>
          <w:szCs w:val="24"/>
          <w:lang w:eastAsia="zh-CN"/>
        </w:rPr>
        <w:t>比选申请人</w:t>
      </w:r>
      <w:r>
        <w:rPr>
          <w:rFonts w:hint="eastAsia" w:ascii="宋体" w:hAnsi="宋体" w:cs="宋体"/>
          <w:sz w:val="24"/>
          <w:szCs w:val="24"/>
        </w:rPr>
        <w:t>可以修改或撤回已递交的</w:t>
      </w:r>
      <w:r>
        <w:rPr>
          <w:rFonts w:hint="eastAsia" w:ascii="宋体" w:hAnsi="宋体" w:cs="宋体"/>
          <w:sz w:val="24"/>
          <w:szCs w:val="24"/>
          <w:lang w:eastAsia="zh-CN"/>
        </w:rPr>
        <w:t>比选申请文件</w:t>
      </w:r>
      <w:r>
        <w:rPr>
          <w:rFonts w:hint="eastAsia" w:ascii="宋体" w:hAnsi="宋体" w:cs="宋体"/>
          <w:sz w:val="24"/>
          <w:szCs w:val="24"/>
        </w:rPr>
        <w:t>，但应以书面形式通知</w:t>
      </w:r>
      <w:r>
        <w:rPr>
          <w:rFonts w:hint="default" w:ascii="宋体" w:hAnsi="宋体" w:cs="宋体"/>
          <w:sz w:val="24"/>
          <w:szCs w:val="24"/>
          <w:lang w:val="en-US"/>
        </w:rPr>
        <w:t>代理机构</w:t>
      </w:r>
      <w:r>
        <w:rPr>
          <w:rFonts w:hint="eastAsia" w:ascii="宋体" w:hAnsi="宋体" w:cs="宋体"/>
          <w:sz w:val="24"/>
          <w:szCs w:val="24"/>
        </w:rPr>
        <w:t>。</w:t>
      </w:r>
    </w:p>
    <w:p w14:paraId="40DE4F7F">
      <w:pPr>
        <w:pStyle w:val="18"/>
        <w:adjustRightInd w:val="0"/>
        <w:snapToGrid w:val="0"/>
        <w:spacing w:after="0"/>
        <w:ind w:firstLine="480" w:firstLineChars="200"/>
        <w:jc w:val="both"/>
        <w:rPr>
          <w:rFonts w:hint="eastAsia" w:ascii="宋体" w:hAnsi="宋体" w:cs="宋体"/>
          <w:sz w:val="24"/>
          <w:szCs w:val="24"/>
        </w:rPr>
      </w:pPr>
      <w:r>
        <w:rPr>
          <w:rFonts w:hint="eastAsia" w:ascii="宋体" w:hAnsi="宋体" w:cs="宋体"/>
          <w:sz w:val="24"/>
          <w:szCs w:val="24"/>
        </w:rPr>
        <w:t>4.3.2</w:t>
      </w:r>
      <w:r>
        <w:rPr>
          <w:rFonts w:hint="eastAsia" w:ascii="宋体" w:hAnsi="宋体" w:cs="宋体"/>
          <w:sz w:val="24"/>
          <w:szCs w:val="24"/>
          <w:lang w:eastAsia="zh-CN"/>
        </w:rPr>
        <w:t>比选申请人</w:t>
      </w:r>
      <w:r>
        <w:rPr>
          <w:rFonts w:hint="eastAsia" w:ascii="宋体" w:hAnsi="宋体" w:cs="宋体"/>
          <w:sz w:val="24"/>
          <w:szCs w:val="24"/>
        </w:rPr>
        <w:t>修改或撤回已递交</w:t>
      </w:r>
      <w:r>
        <w:rPr>
          <w:rFonts w:hint="eastAsia" w:ascii="宋体" w:hAnsi="宋体" w:cs="宋体"/>
          <w:sz w:val="24"/>
          <w:szCs w:val="24"/>
          <w:lang w:eastAsia="zh-CN"/>
        </w:rPr>
        <w:t>比选申请文件</w:t>
      </w:r>
      <w:r>
        <w:rPr>
          <w:rFonts w:hint="eastAsia" w:ascii="宋体" w:hAnsi="宋体" w:cs="宋体"/>
          <w:sz w:val="24"/>
          <w:szCs w:val="24"/>
        </w:rPr>
        <w:t>的通知，应按照本章第3.7.3项的要求加盖印章。</w:t>
      </w:r>
    </w:p>
    <w:p w14:paraId="75A1E93B">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4.3.3</w:t>
      </w:r>
      <w:r>
        <w:rPr>
          <w:rFonts w:hint="eastAsia" w:ascii="宋体" w:hAnsi="宋体" w:cs="宋体"/>
          <w:sz w:val="24"/>
          <w:szCs w:val="24"/>
          <w:lang w:eastAsia="zh-CN"/>
        </w:rPr>
        <w:t>比选申请人</w:t>
      </w:r>
      <w:r>
        <w:rPr>
          <w:rFonts w:hint="eastAsia" w:ascii="宋体" w:hAnsi="宋体" w:cs="宋体"/>
          <w:sz w:val="24"/>
          <w:szCs w:val="24"/>
        </w:rPr>
        <w:t>在本章第4.2.</w:t>
      </w:r>
      <w:r>
        <w:rPr>
          <w:rFonts w:hint="eastAsia" w:ascii="宋体" w:hAnsi="宋体" w:cs="宋体"/>
          <w:sz w:val="24"/>
          <w:szCs w:val="24"/>
          <w:lang w:val="en-US" w:eastAsia="zh-CN"/>
        </w:rPr>
        <w:t>4</w:t>
      </w:r>
      <w:r>
        <w:rPr>
          <w:rFonts w:hint="eastAsia" w:ascii="宋体" w:hAnsi="宋体" w:cs="宋体"/>
          <w:sz w:val="24"/>
          <w:szCs w:val="24"/>
        </w:rPr>
        <w:t>项规定的</w:t>
      </w:r>
      <w:r>
        <w:rPr>
          <w:rFonts w:hint="eastAsia" w:ascii="宋体" w:hAnsi="宋体" w:cs="宋体"/>
          <w:sz w:val="24"/>
          <w:szCs w:val="24"/>
          <w:lang w:eastAsia="zh-CN"/>
        </w:rPr>
        <w:t>比选申请</w:t>
      </w:r>
      <w:r>
        <w:rPr>
          <w:rFonts w:hint="eastAsia" w:ascii="宋体" w:hAnsi="宋体" w:cs="宋体"/>
          <w:sz w:val="24"/>
          <w:szCs w:val="24"/>
        </w:rPr>
        <w:t>截止时间前撤回</w:t>
      </w:r>
      <w:r>
        <w:rPr>
          <w:rFonts w:hint="eastAsia" w:ascii="宋体" w:hAnsi="宋体" w:cs="宋体"/>
          <w:sz w:val="24"/>
          <w:szCs w:val="24"/>
          <w:lang w:eastAsia="zh-CN"/>
        </w:rPr>
        <w:t>比选申请文件</w:t>
      </w:r>
      <w:r>
        <w:rPr>
          <w:rFonts w:hint="eastAsia" w:ascii="宋体" w:hAnsi="宋体" w:cs="宋体"/>
          <w:sz w:val="24"/>
          <w:szCs w:val="24"/>
        </w:rPr>
        <w:t>的，</w:t>
      </w:r>
      <w:r>
        <w:rPr>
          <w:rFonts w:hint="eastAsia" w:ascii="宋体" w:hAnsi="宋体" w:cs="宋体"/>
          <w:sz w:val="24"/>
          <w:szCs w:val="24"/>
          <w:lang w:eastAsia="zh-CN"/>
        </w:rPr>
        <w:t>比选人</w:t>
      </w:r>
      <w:r>
        <w:rPr>
          <w:rFonts w:hint="eastAsia" w:ascii="宋体" w:hAnsi="宋体" w:cs="宋体"/>
          <w:sz w:val="24"/>
          <w:szCs w:val="24"/>
        </w:rPr>
        <w:t>自收到</w:t>
      </w:r>
      <w:r>
        <w:rPr>
          <w:rFonts w:hint="eastAsia" w:ascii="宋体" w:hAnsi="宋体" w:cs="宋体"/>
          <w:sz w:val="24"/>
          <w:szCs w:val="24"/>
          <w:lang w:eastAsia="zh-CN"/>
        </w:rPr>
        <w:t>比选申请人</w:t>
      </w:r>
      <w:r>
        <w:rPr>
          <w:rFonts w:hint="eastAsia" w:ascii="宋体" w:hAnsi="宋体" w:cs="宋体"/>
          <w:sz w:val="24"/>
          <w:szCs w:val="24"/>
        </w:rPr>
        <w:t>书面撤回通知之日起5日内退还已收取的</w:t>
      </w:r>
      <w:r>
        <w:rPr>
          <w:rFonts w:hint="eastAsia" w:ascii="宋体" w:hAnsi="宋体" w:cs="宋体"/>
          <w:sz w:val="24"/>
          <w:szCs w:val="24"/>
          <w:lang w:eastAsia="zh-CN"/>
        </w:rPr>
        <w:t>比选申请</w:t>
      </w:r>
      <w:r>
        <w:rPr>
          <w:rFonts w:hint="eastAsia" w:ascii="宋体" w:hAnsi="宋体" w:cs="宋体"/>
          <w:sz w:val="24"/>
          <w:szCs w:val="24"/>
        </w:rPr>
        <w:t>保证金。</w:t>
      </w:r>
    </w:p>
    <w:p w14:paraId="4F3A0965">
      <w:pPr>
        <w:pStyle w:val="18"/>
        <w:adjustRightInd w:val="0"/>
        <w:snapToGrid w:val="0"/>
        <w:spacing w:after="0"/>
        <w:ind w:firstLine="480" w:firstLineChars="200"/>
        <w:jc w:val="both"/>
        <w:rPr>
          <w:rFonts w:ascii="宋体" w:hAnsi="宋体" w:cs="宋体"/>
        </w:rPr>
      </w:pPr>
      <w:r>
        <w:rPr>
          <w:rFonts w:hint="eastAsia" w:ascii="宋体" w:hAnsi="宋体" w:cs="宋体"/>
          <w:sz w:val="24"/>
          <w:szCs w:val="24"/>
        </w:rPr>
        <w:t>4.3.</w:t>
      </w:r>
      <w:bookmarkStart w:id="105" w:name="_Toc19203"/>
      <w:bookmarkStart w:id="106" w:name="_Toc152045553"/>
      <w:bookmarkStart w:id="107" w:name="_Toc300834974"/>
      <w:bookmarkStart w:id="108" w:name="_Toc144974521"/>
      <w:bookmarkStart w:id="109" w:name="_Toc352691497"/>
      <w:bookmarkStart w:id="110" w:name="_Toc247513977"/>
      <w:bookmarkStart w:id="111" w:name="_Toc384308235"/>
      <w:bookmarkStart w:id="112" w:name="_Toc369531541"/>
      <w:bookmarkStart w:id="113" w:name="_Toc247527578"/>
      <w:bookmarkStart w:id="114" w:name="_Toc152042329"/>
      <w:bookmarkStart w:id="115" w:name="_Toc361508610"/>
      <w:r>
        <w:rPr>
          <w:rFonts w:hint="eastAsia" w:ascii="宋体" w:hAnsi="宋体" w:cs="宋体"/>
          <w:sz w:val="24"/>
          <w:szCs w:val="24"/>
        </w:rPr>
        <w:t>4修改的内容为</w:t>
      </w:r>
      <w:bookmarkEnd w:id="105"/>
      <w:bookmarkEnd w:id="106"/>
      <w:bookmarkEnd w:id="107"/>
      <w:bookmarkEnd w:id="108"/>
      <w:bookmarkEnd w:id="109"/>
      <w:bookmarkEnd w:id="110"/>
      <w:bookmarkEnd w:id="111"/>
      <w:bookmarkEnd w:id="112"/>
      <w:bookmarkEnd w:id="113"/>
      <w:bookmarkEnd w:id="114"/>
      <w:bookmarkEnd w:id="115"/>
      <w:r>
        <w:rPr>
          <w:rFonts w:hint="eastAsia" w:ascii="宋体" w:hAnsi="宋体" w:cs="宋体"/>
          <w:sz w:val="24"/>
          <w:szCs w:val="24"/>
          <w:lang w:eastAsia="zh-CN"/>
        </w:rPr>
        <w:t>比选申请文件</w:t>
      </w:r>
      <w:r>
        <w:rPr>
          <w:rFonts w:hint="eastAsia" w:ascii="宋体" w:hAnsi="宋体" w:cs="宋体"/>
          <w:sz w:val="24"/>
          <w:szCs w:val="24"/>
        </w:rPr>
        <w:t>的组成部分。修改的</w:t>
      </w:r>
      <w:r>
        <w:rPr>
          <w:rFonts w:hint="eastAsia" w:ascii="宋体" w:hAnsi="宋体" w:cs="宋体"/>
          <w:sz w:val="24"/>
          <w:szCs w:val="24"/>
          <w:lang w:eastAsia="zh-CN"/>
        </w:rPr>
        <w:t>比选申请文件</w:t>
      </w:r>
      <w:r>
        <w:rPr>
          <w:rFonts w:hint="eastAsia" w:ascii="宋体" w:hAnsi="宋体" w:cs="宋体"/>
          <w:sz w:val="24"/>
          <w:szCs w:val="24"/>
        </w:rPr>
        <w:t>应按照本章第3条、第4条的规定进行编制、加密、标记和递交，并标明“修改”字样。</w:t>
      </w:r>
    </w:p>
    <w:p w14:paraId="7F59BFFD">
      <w:pPr>
        <w:pStyle w:val="4"/>
        <w:adjustRightInd w:val="0"/>
        <w:snapToGrid w:val="0"/>
        <w:spacing w:before="0" w:after="0" w:line="360" w:lineRule="auto"/>
        <w:rPr>
          <w:rFonts w:hint="eastAsia" w:ascii="宋体" w:hAnsi="宋体" w:eastAsia="宋体" w:cs="宋体"/>
          <w:lang w:eastAsia="zh-CN"/>
        </w:rPr>
      </w:pPr>
      <w:r>
        <w:rPr>
          <w:rFonts w:hint="eastAsia" w:ascii="宋体" w:hAnsi="宋体" w:eastAsia="宋体" w:cs="宋体"/>
        </w:rPr>
        <w:t xml:space="preserve">5. </w:t>
      </w:r>
      <w:r>
        <w:rPr>
          <w:rFonts w:hint="eastAsia" w:ascii="宋体" w:hAnsi="宋体" w:eastAsia="宋体" w:cs="宋体"/>
          <w:lang w:eastAsia="zh-CN"/>
        </w:rPr>
        <w:t>比选</w:t>
      </w:r>
    </w:p>
    <w:p w14:paraId="1BC550D5">
      <w:pPr>
        <w:pStyle w:val="5"/>
        <w:adjustRightInd w:val="0"/>
        <w:snapToGrid w:val="0"/>
        <w:spacing w:before="0" w:after="0" w:line="360" w:lineRule="auto"/>
        <w:jc w:val="both"/>
        <w:rPr>
          <w:rFonts w:ascii="宋体" w:hAnsi="宋体" w:eastAsia="宋体" w:cs="宋体"/>
          <w:sz w:val="28"/>
          <w:szCs w:val="28"/>
        </w:rPr>
      </w:pPr>
      <w:bookmarkStart w:id="116" w:name="_bookmark51"/>
      <w:bookmarkEnd w:id="116"/>
      <w:r>
        <w:rPr>
          <w:rFonts w:hint="eastAsia" w:ascii="宋体" w:hAnsi="宋体" w:eastAsia="宋体" w:cs="宋体"/>
          <w:sz w:val="28"/>
          <w:szCs w:val="28"/>
        </w:rPr>
        <w:t>5.1</w:t>
      </w:r>
      <w:r>
        <w:rPr>
          <w:rFonts w:hint="eastAsia" w:ascii="宋体" w:hAnsi="宋体" w:eastAsia="宋体" w:cs="宋体"/>
          <w:sz w:val="28"/>
          <w:szCs w:val="28"/>
          <w:lang w:eastAsia="zh-CN"/>
        </w:rPr>
        <w:t>比选</w:t>
      </w:r>
      <w:r>
        <w:rPr>
          <w:rFonts w:hint="eastAsia" w:ascii="宋体" w:hAnsi="宋体" w:eastAsia="宋体" w:cs="宋体"/>
          <w:sz w:val="28"/>
          <w:szCs w:val="28"/>
        </w:rPr>
        <w:t>时间和地点</w:t>
      </w:r>
    </w:p>
    <w:p w14:paraId="2DC8290D">
      <w:pPr>
        <w:pStyle w:val="37"/>
        <w:spacing w:after="0"/>
        <w:ind w:left="0" w:leftChars="0" w:firstLine="480"/>
        <w:jc w:val="both"/>
        <w:rPr>
          <w:rFonts w:hint="eastAsia" w:ascii="宋体" w:hAnsi="宋体" w:cs="宋体"/>
          <w:sz w:val="24"/>
          <w:szCs w:val="24"/>
          <w:lang w:eastAsia="zh-CN"/>
        </w:rPr>
      </w:pPr>
      <w:bookmarkStart w:id="117" w:name="_bookmark53"/>
      <w:bookmarkEnd w:id="117"/>
      <w:r>
        <w:rPr>
          <w:rFonts w:hint="eastAsia" w:ascii="宋体" w:hAnsi="宋体" w:cs="宋体"/>
          <w:sz w:val="24"/>
          <w:szCs w:val="24"/>
          <w:lang w:eastAsia="zh-CN"/>
        </w:rPr>
        <w:t>比选申请文件递交的截止时间（比选申请截止时间，</w:t>
      </w:r>
      <w:r>
        <w:rPr>
          <w:rFonts w:hint="eastAsia" w:ascii="宋体" w:hAnsi="宋体" w:cs="宋体"/>
          <w:color w:val="auto"/>
          <w:sz w:val="24"/>
          <w:szCs w:val="24"/>
          <w:lang w:eastAsia="zh-CN"/>
        </w:rPr>
        <w:t>下同）为</w:t>
      </w:r>
      <w:r>
        <w:rPr>
          <w:rFonts w:hint="eastAsia" w:ascii="宋体" w:hAnsi="宋体" w:cs="宋体"/>
          <w:color w:val="auto"/>
          <w:sz w:val="24"/>
          <w:szCs w:val="24"/>
          <w:lang w:val="en-US" w:eastAsia="zh-CN"/>
        </w:rPr>
        <w:t>2</w:t>
      </w:r>
      <w:r>
        <w:rPr>
          <w:rFonts w:hint="eastAsia" w:ascii="宋体" w:hAnsi="宋体" w:cs="宋体"/>
          <w:color w:val="auto"/>
          <w:sz w:val="24"/>
          <w:szCs w:val="24"/>
        </w:rPr>
        <w:t>02</w:t>
      </w:r>
      <w:r>
        <w:rPr>
          <w:rFonts w:hint="eastAsia" w:ascii="宋体" w:hAnsi="宋体" w:cs="宋体"/>
          <w:color w:val="auto"/>
          <w:sz w:val="24"/>
          <w:szCs w:val="24"/>
          <w:lang w:val="en-US" w:eastAsia="zh-CN"/>
        </w:rPr>
        <w:t>4</w:t>
      </w:r>
      <w:r>
        <w:rPr>
          <w:rFonts w:hint="eastAsia" w:ascii="宋体" w:hAnsi="宋体" w:cs="宋体"/>
          <w:color w:val="auto"/>
          <w:sz w:val="24"/>
          <w:szCs w:val="24"/>
        </w:rPr>
        <w:t>年</w:t>
      </w:r>
      <w:r>
        <w:rPr>
          <w:rFonts w:hint="eastAsia" w:ascii="宋体" w:hAnsi="宋体" w:cs="宋体"/>
          <w:color w:val="auto"/>
          <w:sz w:val="24"/>
          <w:szCs w:val="24"/>
          <w:lang w:val="en-US" w:eastAsia="zh-CN"/>
        </w:rPr>
        <w:t>09</w:t>
      </w:r>
      <w:r>
        <w:rPr>
          <w:rFonts w:hint="eastAsia" w:ascii="宋体" w:hAnsi="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cs="宋体"/>
          <w:color w:val="auto"/>
          <w:sz w:val="24"/>
          <w:szCs w:val="24"/>
        </w:rPr>
        <w:t>日10时</w:t>
      </w:r>
      <w:r>
        <w:rPr>
          <w:rFonts w:hint="eastAsia" w:ascii="宋体" w:hAnsi="宋体" w:cs="宋体"/>
          <w:color w:val="auto"/>
          <w:sz w:val="24"/>
          <w:szCs w:val="24"/>
          <w:lang w:val="en-US" w:eastAsia="zh-CN"/>
        </w:rPr>
        <w:t>0</w:t>
      </w:r>
      <w:r>
        <w:rPr>
          <w:rFonts w:hint="eastAsia" w:ascii="宋体" w:hAnsi="宋体" w:cs="宋体"/>
          <w:color w:val="auto"/>
          <w:sz w:val="24"/>
          <w:szCs w:val="24"/>
        </w:rPr>
        <w:t>0分，比选申请人须在比选截止时间当日</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0-10：</w:t>
      </w:r>
      <w:r>
        <w:rPr>
          <w:rFonts w:hint="eastAsia" w:ascii="宋体" w:hAnsi="宋体" w:cs="宋体"/>
          <w:color w:val="auto"/>
          <w:sz w:val="24"/>
          <w:szCs w:val="24"/>
          <w:lang w:val="en-US" w:eastAsia="zh-CN"/>
        </w:rPr>
        <w:t>0</w:t>
      </w:r>
      <w:r>
        <w:rPr>
          <w:rFonts w:hint="eastAsia" w:ascii="宋体" w:hAnsi="宋体" w:cs="宋体"/>
          <w:color w:val="auto"/>
          <w:sz w:val="24"/>
          <w:szCs w:val="24"/>
        </w:rPr>
        <w:t>0将比选申请文件当面递交至四川省成都市高新区交子大道233号中海国际中心C座</w:t>
      </w:r>
      <w:r>
        <w:rPr>
          <w:rFonts w:hint="eastAsia" w:ascii="宋体" w:hAnsi="宋体" w:cs="宋体"/>
          <w:color w:val="auto"/>
          <w:sz w:val="24"/>
          <w:szCs w:val="24"/>
          <w:lang w:eastAsia="zh-CN"/>
        </w:rPr>
        <w:t>。</w:t>
      </w:r>
    </w:p>
    <w:p w14:paraId="2524D5D3">
      <w:pPr>
        <w:pStyle w:val="18"/>
        <w:ind w:firstLine="48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比选人定于比选截止时间的同一时间、同一地点举行公开开标，比选申请人应派代表出席并签认开标结果。</w:t>
      </w:r>
    </w:p>
    <w:p w14:paraId="106C062B">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5.2</w:t>
      </w:r>
      <w:r>
        <w:rPr>
          <w:rFonts w:hint="eastAsia" w:ascii="宋体" w:hAnsi="宋体" w:eastAsia="宋体" w:cs="宋体"/>
          <w:sz w:val="28"/>
          <w:szCs w:val="28"/>
          <w:lang w:eastAsia="zh-CN"/>
        </w:rPr>
        <w:t>比选</w:t>
      </w:r>
      <w:r>
        <w:rPr>
          <w:rFonts w:hint="eastAsia" w:ascii="宋体" w:hAnsi="宋体" w:eastAsia="宋体" w:cs="宋体"/>
          <w:sz w:val="28"/>
          <w:szCs w:val="28"/>
        </w:rPr>
        <w:t>程序</w:t>
      </w:r>
    </w:p>
    <w:p w14:paraId="03816FCE">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主持人按下列程序进行</w:t>
      </w:r>
      <w:r>
        <w:rPr>
          <w:rFonts w:hint="eastAsia" w:ascii="宋体" w:hAnsi="宋体" w:cs="宋体"/>
          <w:sz w:val="24"/>
          <w:szCs w:val="24"/>
          <w:lang w:eastAsia="zh-CN"/>
        </w:rPr>
        <w:t>比选</w:t>
      </w:r>
      <w:r>
        <w:rPr>
          <w:rFonts w:hint="eastAsia" w:ascii="宋体" w:hAnsi="宋体" w:cs="宋体"/>
          <w:sz w:val="24"/>
          <w:szCs w:val="24"/>
        </w:rPr>
        <w:t>：</w:t>
      </w:r>
    </w:p>
    <w:p w14:paraId="294A34AF">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（1）宣布</w:t>
      </w:r>
      <w:r>
        <w:rPr>
          <w:rFonts w:hint="eastAsia" w:ascii="宋体" w:hAnsi="宋体" w:cs="宋体"/>
          <w:sz w:val="24"/>
          <w:szCs w:val="24"/>
          <w:lang w:eastAsia="zh-CN"/>
        </w:rPr>
        <w:t>比选</w:t>
      </w:r>
      <w:r>
        <w:rPr>
          <w:rFonts w:hint="eastAsia" w:ascii="宋体" w:hAnsi="宋体" w:cs="宋体"/>
          <w:sz w:val="24"/>
          <w:szCs w:val="24"/>
        </w:rPr>
        <w:t>纪律；</w:t>
      </w:r>
    </w:p>
    <w:p w14:paraId="1F679E70">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（2）公布</w:t>
      </w:r>
      <w:r>
        <w:rPr>
          <w:rFonts w:hint="eastAsia" w:ascii="宋体" w:hAnsi="宋体" w:cs="宋体"/>
          <w:sz w:val="24"/>
          <w:szCs w:val="24"/>
          <w:lang w:eastAsia="zh-CN"/>
        </w:rPr>
        <w:t>比选申请</w:t>
      </w:r>
      <w:r>
        <w:rPr>
          <w:rFonts w:hint="eastAsia" w:ascii="宋体" w:hAnsi="宋体" w:cs="宋体"/>
          <w:sz w:val="24"/>
          <w:szCs w:val="24"/>
        </w:rPr>
        <w:t>截止时间前递交</w:t>
      </w:r>
      <w:r>
        <w:rPr>
          <w:rFonts w:hint="eastAsia" w:ascii="宋体" w:hAnsi="宋体" w:cs="宋体"/>
          <w:sz w:val="24"/>
          <w:szCs w:val="24"/>
          <w:lang w:eastAsia="zh-CN"/>
        </w:rPr>
        <w:t>比选申请文件</w:t>
      </w:r>
      <w:r>
        <w:rPr>
          <w:rFonts w:hint="eastAsia" w:ascii="宋体" w:hAnsi="宋体" w:cs="宋体"/>
          <w:sz w:val="24"/>
          <w:szCs w:val="24"/>
        </w:rPr>
        <w:t>的</w:t>
      </w:r>
      <w:r>
        <w:rPr>
          <w:rFonts w:hint="eastAsia" w:ascii="宋体" w:hAnsi="宋体" w:cs="宋体"/>
          <w:sz w:val="24"/>
          <w:szCs w:val="24"/>
          <w:lang w:eastAsia="zh-CN"/>
        </w:rPr>
        <w:t>比选申请人</w:t>
      </w:r>
      <w:r>
        <w:rPr>
          <w:rFonts w:hint="eastAsia" w:ascii="宋体" w:hAnsi="宋体" w:cs="宋体"/>
          <w:sz w:val="24"/>
          <w:szCs w:val="24"/>
        </w:rPr>
        <w:t>数量；</w:t>
      </w:r>
    </w:p>
    <w:p w14:paraId="39B5F96C">
      <w:pPr>
        <w:pStyle w:val="18"/>
        <w:adjustRightInd w:val="0"/>
        <w:snapToGrid w:val="0"/>
        <w:spacing w:after="0"/>
        <w:ind w:firstLine="480" w:firstLineChars="200"/>
        <w:jc w:val="both"/>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eastAsia="zh-CN"/>
        </w:rPr>
        <w:t>比选申请人</w:t>
      </w:r>
      <w:r>
        <w:rPr>
          <w:rFonts w:hint="eastAsia" w:ascii="宋体" w:hAnsi="宋体" w:cs="宋体"/>
          <w:sz w:val="24"/>
          <w:szCs w:val="24"/>
        </w:rPr>
        <w:t>对已递交的</w:t>
      </w:r>
      <w:r>
        <w:rPr>
          <w:rFonts w:hint="eastAsia" w:ascii="宋体" w:hAnsi="宋体" w:cs="宋体"/>
          <w:sz w:val="24"/>
          <w:szCs w:val="24"/>
          <w:lang w:eastAsia="zh-CN"/>
        </w:rPr>
        <w:t>比选申请文件</w:t>
      </w:r>
      <w:r>
        <w:rPr>
          <w:rFonts w:hint="eastAsia" w:ascii="宋体" w:hAnsi="宋体" w:cs="宋体"/>
          <w:sz w:val="24"/>
          <w:szCs w:val="24"/>
        </w:rPr>
        <w:t>进行解密，公布</w:t>
      </w:r>
      <w:r>
        <w:rPr>
          <w:rFonts w:hint="eastAsia" w:ascii="宋体" w:hAnsi="宋体" w:cs="宋体"/>
          <w:sz w:val="24"/>
          <w:szCs w:val="24"/>
          <w:lang w:eastAsia="zh-CN"/>
        </w:rPr>
        <w:t>比选</w:t>
      </w:r>
      <w:r>
        <w:rPr>
          <w:rFonts w:hint="eastAsia" w:ascii="宋体" w:hAnsi="宋体" w:cs="宋体"/>
          <w:sz w:val="24"/>
          <w:szCs w:val="24"/>
        </w:rPr>
        <w:t>项目名称、</w:t>
      </w:r>
      <w:r>
        <w:rPr>
          <w:rFonts w:hint="eastAsia" w:ascii="宋体" w:hAnsi="宋体" w:cs="宋体"/>
          <w:sz w:val="24"/>
          <w:szCs w:val="24"/>
          <w:lang w:eastAsia="zh-CN"/>
        </w:rPr>
        <w:t>比选申请人</w:t>
      </w:r>
      <w:r>
        <w:rPr>
          <w:rFonts w:hint="eastAsia" w:ascii="宋体" w:hAnsi="宋体" w:cs="宋体"/>
          <w:sz w:val="24"/>
          <w:szCs w:val="24"/>
        </w:rPr>
        <w:t>名称、</w:t>
      </w:r>
      <w:r>
        <w:rPr>
          <w:rFonts w:hint="eastAsia" w:ascii="宋体" w:hAnsi="宋体" w:cs="宋体"/>
          <w:sz w:val="24"/>
          <w:szCs w:val="24"/>
          <w:lang w:eastAsia="zh-CN"/>
        </w:rPr>
        <w:t>比选申请</w:t>
      </w:r>
      <w:r>
        <w:rPr>
          <w:rFonts w:hint="eastAsia" w:ascii="宋体" w:hAnsi="宋体" w:cs="宋体"/>
          <w:sz w:val="24"/>
          <w:szCs w:val="24"/>
        </w:rPr>
        <w:t>报价及其他内容，并记录在案；</w:t>
      </w:r>
    </w:p>
    <w:p w14:paraId="7563429A">
      <w:pPr>
        <w:pStyle w:val="18"/>
        <w:adjustRightInd w:val="0"/>
        <w:snapToGrid w:val="0"/>
        <w:spacing w:after="0"/>
        <w:ind w:firstLine="480" w:firstLineChars="200"/>
        <w:jc w:val="both"/>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eastAsia="zh-CN"/>
        </w:rPr>
        <w:t>比选申请人</w:t>
      </w:r>
      <w:r>
        <w:rPr>
          <w:rFonts w:hint="eastAsia" w:ascii="宋体" w:hAnsi="宋体" w:cs="宋体"/>
          <w:sz w:val="24"/>
          <w:szCs w:val="24"/>
        </w:rPr>
        <w:t>代表、</w:t>
      </w:r>
      <w:r>
        <w:rPr>
          <w:rFonts w:hint="eastAsia" w:ascii="宋体" w:hAnsi="宋体" w:cs="宋体"/>
          <w:sz w:val="24"/>
          <w:szCs w:val="24"/>
          <w:lang w:eastAsia="zh-CN"/>
        </w:rPr>
        <w:t>比选人</w:t>
      </w:r>
      <w:r>
        <w:rPr>
          <w:rFonts w:hint="eastAsia" w:ascii="宋体" w:hAnsi="宋体" w:cs="宋体"/>
          <w:sz w:val="24"/>
          <w:szCs w:val="24"/>
        </w:rPr>
        <w:t>代表、监标人、记录人、等有关人员使用本人的印章在开标记录上签字确认；</w:t>
      </w:r>
    </w:p>
    <w:p w14:paraId="34803773">
      <w:pPr>
        <w:pStyle w:val="18"/>
        <w:adjustRightInd w:val="0"/>
        <w:snapToGrid w:val="0"/>
        <w:spacing w:after="0"/>
        <w:ind w:firstLine="480" w:firstLineChars="200"/>
        <w:jc w:val="both"/>
        <w:rPr>
          <w:rFonts w:hint="eastAsia" w:ascii="宋体" w:hAnsi="宋体" w:eastAsia="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eastAsia="zh-CN"/>
        </w:rPr>
        <w:t>比选</w:t>
      </w:r>
      <w:r>
        <w:rPr>
          <w:rFonts w:hint="eastAsia" w:ascii="宋体" w:hAnsi="宋体" w:cs="宋体"/>
          <w:sz w:val="24"/>
          <w:szCs w:val="24"/>
        </w:rPr>
        <w:t>结束</w:t>
      </w:r>
      <w:r>
        <w:rPr>
          <w:rFonts w:hint="eastAsia" w:ascii="宋体" w:hAnsi="宋体" w:cs="宋体"/>
          <w:sz w:val="24"/>
          <w:szCs w:val="24"/>
          <w:lang w:eastAsia="zh-CN"/>
        </w:rPr>
        <w:t>。</w:t>
      </w:r>
    </w:p>
    <w:p w14:paraId="37746931">
      <w:pPr>
        <w:pStyle w:val="5"/>
        <w:adjustRightInd w:val="0"/>
        <w:snapToGrid w:val="0"/>
        <w:spacing w:before="0" w:after="0" w:line="360" w:lineRule="auto"/>
        <w:jc w:val="both"/>
        <w:rPr>
          <w:rFonts w:ascii="宋体" w:hAnsi="宋体" w:eastAsia="宋体" w:cs="宋体"/>
          <w:sz w:val="28"/>
          <w:szCs w:val="28"/>
        </w:rPr>
      </w:pPr>
      <w:bookmarkStart w:id="118" w:name="_bookmark54"/>
      <w:bookmarkEnd w:id="118"/>
      <w:r>
        <w:rPr>
          <w:rFonts w:hint="eastAsia" w:ascii="宋体" w:hAnsi="宋体" w:eastAsia="宋体" w:cs="宋体"/>
          <w:sz w:val="28"/>
          <w:szCs w:val="28"/>
        </w:rPr>
        <w:t>5.3</w:t>
      </w:r>
      <w:r>
        <w:rPr>
          <w:rFonts w:hint="eastAsia" w:ascii="宋体" w:hAnsi="宋体" w:eastAsia="宋体" w:cs="宋体"/>
          <w:sz w:val="28"/>
          <w:szCs w:val="28"/>
          <w:lang w:eastAsia="zh-CN"/>
        </w:rPr>
        <w:t>比选</w:t>
      </w:r>
      <w:r>
        <w:rPr>
          <w:rFonts w:hint="eastAsia" w:ascii="宋体" w:hAnsi="宋体" w:eastAsia="宋体" w:cs="宋体"/>
          <w:sz w:val="28"/>
          <w:szCs w:val="28"/>
        </w:rPr>
        <w:t>异议</w:t>
      </w:r>
    </w:p>
    <w:p w14:paraId="30B3F27F">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lang w:eastAsia="zh-CN"/>
        </w:rPr>
        <w:t>比选申请人</w:t>
      </w:r>
      <w:r>
        <w:rPr>
          <w:rFonts w:hint="eastAsia" w:ascii="宋体" w:hAnsi="宋体" w:cs="宋体"/>
          <w:sz w:val="24"/>
          <w:szCs w:val="24"/>
        </w:rPr>
        <w:t>对</w:t>
      </w:r>
      <w:r>
        <w:rPr>
          <w:rFonts w:hint="eastAsia" w:ascii="宋体" w:hAnsi="宋体" w:cs="宋体"/>
          <w:sz w:val="24"/>
          <w:szCs w:val="24"/>
          <w:lang w:eastAsia="zh-CN"/>
        </w:rPr>
        <w:t>比选</w:t>
      </w:r>
      <w:r>
        <w:rPr>
          <w:rFonts w:hint="eastAsia" w:ascii="宋体" w:hAnsi="宋体" w:cs="宋体"/>
          <w:sz w:val="24"/>
          <w:szCs w:val="24"/>
        </w:rPr>
        <w:t>有异议的，应当在</w:t>
      </w:r>
      <w:r>
        <w:rPr>
          <w:rFonts w:hint="eastAsia" w:ascii="宋体" w:hAnsi="宋体" w:cs="宋体"/>
          <w:sz w:val="24"/>
          <w:szCs w:val="24"/>
          <w:lang w:eastAsia="zh-CN"/>
        </w:rPr>
        <w:t>比选</w:t>
      </w:r>
      <w:r>
        <w:rPr>
          <w:rFonts w:hint="eastAsia" w:ascii="宋体" w:hAnsi="宋体" w:cs="宋体"/>
          <w:sz w:val="24"/>
          <w:szCs w:val="24"/>
          <w:lang w:val="en-US" w:eastAsia="zh-CN"/>
        </w:rPr>
        <w:t>当场</w:t>
      </w:r>
      <w:r>
        <w:rPr>
          <w:rFonts w:hint="eastAsia" w:ascii="宋体" w:hAnsi="宋体" w:cs="宋体"/>
          <w:sz w:val="24"/>
          <w:szCs w:val="24"/>
        </w:rPr>
        <w:t>提出，</w:t>
      </w:r>
      <w:r>
        <w:rPr>
          <w:rFonts w:hint="eastAsia" w:ascii="宋体" w:hAnsi="宋体" w:cs="宋体"/>
          <w:sz w:val="24"/>
          <w:szCs w:val="24"/>
          <w:lang w:eastAsia="zh-CN"/>
        </w:rPr>
        <w:t>比选人</w:t>
      </w:r>
      <w:r>
        <w:rPr>
          <w:rFonts w:hint="eastAsia" w:ascii="宋体" w:hAnsi="宋体" w:cs="宋体"/>
          <w:sz w:val="24"/>
          <w:szCs w:val="24"/>
        </w:rPr>
        <w:t>当场作出答复，并制作记录。</w:t>
      </w:r>
    </w:p>
    <w:p w14:paraId="0B5129FD">
      <w:pPr>
        <w:pStyle w:val="4"/>
        <w:adjustRightInd w:val="0"/>
        <w:snapToGrid w:val="0"/>
        <w:spacing w:before="0" w:after="0" w:line="360" w:lineRule="auto"/>
        <w:rPr>
          <w:rFonts w:ascii="宋体" w:hAnsi="宋体" w:eastAsia="宋体" w:cs="宋体"/>
        </w:rPr>
      </w:pPr>
      <w:bookmarkStart w:id="119" w:name="_bookmark55"/>
      <w:bookmarkEnd w:id="119"/>
      <w:r>
        <w:rPr>
          <w:rFonts w:hint="eastAsia" w:ascii="宋体" w:hAnsi="宋体" w:eastAsia="宋体" w:cs="宋体"/>
        </w:rPr>
        <w:t>6. 评审</w:t>
      </w:r>
    </w:p>
    <w:p w14:paraId="3146133A">
      <w:pPr>
        <w:pStyle w:val="5"/>
        <w:adjustRightInd w:val="0"/>
        <w:snapToGrid w:val="0"/>
        <w:spacing w:before="0" w:after="0" w:line="360" w:lineRule="auto"/>
        <w:jc w:val="both"/>
        <w:rPr>
          <w:rFonts w:ascii="宋体" w:hAnsi="宋体" w:eastAsia="宋体" w:cs="宋体"/>
          <w:sz w:val="28"/>
          <w:szCs w:val="28"/>
        </w:rPr>
      </w:pPr>
      <w:bookmarkStart w:id="120" w:name="_bookmark56"/>
      <w:bookmarkEnd w:id="120"/>
      <w:r>
        <w:rPr>
          <w:rFonts w:hint="eastAsia" w:ascii="宋体" w:hAnsi="宋体" w:eastAsia="宋体" w:cs="宋体"/>
          <w:sz w:val="28"/>
          <w:szCs w:val="28"/>
        </w:rPr>
        <w:t>6.1</w:t>
      </w:r>
      <w:r>
        <w:rPr>
          <w:rFonts w:hint="eastAsia" w:ascii="宋体" w:hAnsi="宋体" w:eastAsia="宋体" w:cs="宋体"/>
          <w:sz w:val="28"/>
          <w:szCs w:val="28"/>
          <w:lang w:eastAsia="zh-CN"/>
        </w:rPr>
        <w:t>评审</w:t>
      </w:r>
      <w:r>
        <w:rPr>
          <w:rFonts w:hint="eastAsia" w:ascii="宋体" w:hAnsi="宋体" w:eastAsia="宋体" w:cs="宋体"/>
          <w:sz w:val="28"/>
          <w:szCs w:val="28"/>
        </w:rPr>
        <w:t>委员会</w:t>
      </w:r>
    </w:p>
    <w:p w14:paraId="0A462E56">
      <w:pPr>
        <w:pStyle w:val="18"/>
        <w:adjustRightInd w:val="0"/>
        <w:snapToGrid w:val="0"/>
        <w:spacing w:after="0"/>
        <w:ind w:firstLine="480" w:firstLineChars="200"/>
        <w:jc w:val="both"/>
        <w:rPr>
          <w:rFonts w:ascii="宋体" w:hAnsi="宋体" w:cs="宋体"/>
          <w:sz w:val="24"/>
          <w:szCs w:val="24"/>
        </w:rPr>
      </w:pPr>
      <w:bookmarkStart w:id="121" w:name="_bookmark57"/>
      <w:bookmarkEnd w:id="121"/>
      <w:r>
        <w:rPr>
          <w:rFonts w:hint="eastAsia" w:ascii="宋体" w:hAnsi="宋体" w:cs="宋体"/>
          <w:sz w:val="24"/>
          <w:szCs w:val="24"/>
        </w:rPr>
        <w:t>6.1.1</w:t>
      </w:r>
      <w:r>
        <w:rPr>
          <w:rFonts w:hint="eastAsia" w:ascii="宋体" w:hAnsi="宋体" w:cs="宋体"/>
          <w:sz w:val="24"/>
          <w:szCs w:val="24"/>
          <w:lang w:eastAsia="zh-CN"/>
        </w:rPr>
        <w:t>评审</w:t>
      </w:r>
      <w:r>
        <w:rPr>
          <w:rFonts w:hint="eastAsia" w:ascii="宋体" w:hAnsi="宋体" w:cs="宋体"/>
          <w:sz w:val="24"/>
          <w:szCs w:val="24"/>
        </w:rPr>
        <w:t>由</w:t>
      </w:r>
      <w:r>
        <w:rPr>
          <w:rFonts w:hint="default" w:ascii="宋体" w:hAnsi="宋体" w:cs="宋体"/>
          <w:sz w:val="24"/>
          <w:szCs w:val="24"/>
          <w:lang w:val="en-US"/>
        </w:rPr>
        <w:t>代理机构</w:t>
      </w:r>
      <w:r>
        <w:rPr>
          <w:rFonts w:hint="eastAsia" w:ascii="宋体" w:hAnsi="宋体" w:cs="宋体"/>
          <w:sz w:val="24"/>
          <w:szCs w:val="24"/>
        </w:rPr>
        <w:t>依法组建的</w:t>
      </w:r>
      <w:r>
        <w:rPr>
          <w:rFonts w:hint="eastAsia" w:ascii="宋体" w:hAnsi="宋体" w:cs="宋体"/>
          <w:sz w:val="24"/>
          <w:szCs w:val="24"/>
          <w:lang w:eastAsia="zh-CN"/>
        </w:rPr>
        <w:t>评审</w:t>
      </w:r>
      <w:r>
        <w:rPr>
          <w:rFonts w:hint="eastAsia" w:ascii="宋体" w:hAnsi="宋体" w:cs="宋体"/>
          <w:sz w:val="24"/>
          <w:szCs w:val="24"/>
        </w:rPr>
        <w:t>委员会负责。</w:t>
      </w:r>
      <w:r>
        <w:rPr>
          <w:rFonts w:hint="eastAsia" w:ascii="宋体" w:hAnsi="宋体" w:cs="宋体"/>
          <w:sz w:val="24"/>
          <w:szCs w:val="24"/>
          <w:lang w:eastAsia="zh-CN"/>
        </w:rPr>
        <w:t>评审</w:t>
      </w:r>
      <w:r>
        <w:rPr>
          <w:rFonts w:hint="eastAsia" w:ascii="宋体" w:hAnsi="宋体" w:cs="宋体"/>
          <w:sz w:val="24"/>
          <w:szCs w:val="24"/>
        </w:rPr>
        <w:t>委员会成员人数的确定方式见</w:t>
      </w:r>
      <w:r>
        <w:rPr>
          <w:rFonts w:hint="eastAsia" w:ascii="宋体" w:hAnsi="宋体" w:cs="宋体"/>
          <w:sz w:val="24"/>
          <w:szCs w:val="24"/>
          <w:lang w:eastAsia="zh-CN"/>
        </w:rPr>
        <w:t>比选申请人</w:t>
      </w:r>
      <w:r>
        <w:rPr>
          <w:rFonts w:hint="eastAsia" w:ascii="宋体" w:hAnsi="宋体" w:cs="宋体"/>
          <w:sz w:val="24"/>
          <w:szCs w:val="24"/>
        </w:rPr>
        <w:t>须知前附表。</w:t>
      </w:r>
    </w:p>
    <w:p w14:paraId="31DAE5AD">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6.1.2</w:t>
      </w:r>
      <w:r>
        <w:rPr>
          <w:rFonts w:hint="eastAsia" w:ascii="宋体" w:hAnsi="宋体" w:cs="宋体"/>
          <w:sz w:val="24"/>
          <w:szCs w:val="24"/>
          <w:lang w:eastAsia="zh-CN"/>
        </w:rPr>
        <w:t>评审</w:t>
      </w:r>
      <w:r>
        <w:rPr>
          <w:rFonts w:hint="eastAsia" w:ascii="宋体" w:hAnsi="宋体" w:cs="宋体"/>
          <w:sz w:val="24"/>
          <w:szCs w:val="24"/>
        </w:rPr>
        <w:t>委员会成员有下列情形之一的，应当回避：</w:t>
      </w:r>
    </w:p>
    <w:p w14:paraId="6220C69E">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比选申请人</w:t>
      </w:r>
      <w:r>
        <w:rPr>
          <w:rFonts w:hint="eastAsia" w:ascii="宋体" w:hAnsi="宋体" w:cs="宋体"/>
          <w:sz w:val="24"/>
          <w:szCs w:val="24"/>
        </w:rPr>
        <w:t>或</w:t>
      </w:r>
      <w:r>
        <w:rPr>
          <w:rFonts w:hint="eastAsia" w:ascii="宋体" w:hAnsi="宋体" w:cs="宋体"/>
          <w:sz w:val="24"/>
          <w:szCs w:val="24"/>
          <w:lang w:eastAsia="zh-CN"/>
        </w:rPr>
        <w:t>比选申请人</w:t>
      </w:r>
      <w:r>
        <w:rPr>
          <w:rFonts w:hint="eastAsia" w:ascii="宋体" w:hAnsi="宋体" w:cs="宋体"/>
          <w:sz w:val="24"/>
          <w:szCs w:val="24"/>
        </w:rPr>
        <w:t>主要负责人的近亲属；</w:t>
      </w:r>
    </w:p>
    <w:p w14:paraId="0A0B48D1">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（2）项目主管部门或者行政监督部门的人员；</w:t>
      </w:r>
    </w:p>
    <w:p w14:paraId="55078382">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（3）与</w:t>
      </w:r>
      <w:r>
        <w:rPr>
          <w:rFonts w:hint="eastAsia" w:ascii="宋体" w:hAnsi="宋体" w:cs="宋体"/>
          <w:sz w:val="24"/>
          <w:szCs w:val="24"/>
          <w:lang w:eastAsia="zh-CN"/>
        </w:rPr>
        <w:t>比选申请人</w:t>
      </w:r>
      <w:r>
        <w:rPr>
          <w:rFonts w:hint="eastAsia" w:ascii="宋体" w:hAnsi="宋体" w:cs="宋体"/>
          <w:sz w:val="24"/>
          <w:szCs w:val="24"/>
        </w:rPr>
        <w:t>有经济利益关系，可能影响对</w:t>
      </w:r>
      <w:r>
        <w:rPr>
          <w:rFonts w:hint="eastAsia" w:ascii="宋体" w:hAnsi="宋体" w:cs="宋体"/>
          <w:sz w:val="24"/>
          <w:szCs w:val="24"/>
          <w:lang w:eastAsia="zh-CN"/>
        </w:rPr>
        <w:t>比选</w:t>
      </w:r>
      <w:r>
        <w:rPr>
          <w:rFonts w:hint="eastAsia" w:ascii="宋体" w:hAnsi="宋体" w:cs="宋体"/>
          <w:sz w:val="24"/>
          <w:szCs w:val="24"/>
        </w:rPr>
        <w:t>公正评审的；</w:t>
      </w:r>
    </w:p>
    <w:p w14:paraId="107B5C9E">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（4）曾因在招标、</w:t>
      </w:r>
      <w:bookmarkStart w:id="122" w:name="_Toc144974523"/>
      <w:bookmarkStart w:id="123" w:name="_Toc300834976"/>
      <w:bookmarkStart w:id="124" w:name="_Toc152042331"/>
      <w:bookmarkStart w:id="125" w:name="_Toc247513979"/>
      <w:bookmarkStart w:id="126" w:name="_Toc152045555"/>
      <w:bookmarkStart w:id="127" w:name="_Toc352691499"/>
      <w:bookmarkStart w:id="128" w:name="_Toc247527580"/>
      <w:bookmarkStart w:id="129" w:name="_Toc369531543"/>
      <w:bookmarkStart w:id="130" w:name="_Toc384308237"/>
      <w:bookmarkStart w:id="131" w:name="_Toc361508612"/>
      <w:bookmarkStart w:id="132" w:name="_Toc6230"/>
      <w:r>
        <w:rPr>
          <w:rFonts w:hint="eastAsia" w:ascii="宋体" w:hAnsi="宋体" w:cs="宋体"/>
          <w:sz w:val="24"/>
          <w:szCs w:val="24"/>
          <w:lang w:eastAsia="zh-CN"/>
        </w:rPr>
        <w:t>评审</w:t>
      </w:r>
      <w:r>
        <w:rPr>
          <w:rFonts w:hint="eastAsia" w:ascii="宋体" w:hAnsi="宋体" w:cs="宋体"/>
          <w:sz w:val="24"/>
          <w:szCs w:val="24"/>
        </w:rPr>
        <w:t>以及其他</w:t>
      </w:r>
      <w:bookmarkEnd w:id="122"/>
      <w:bookmarkEnd w:id="123"/>
      <w:bookmarkEnd w:id="124"/>
      <w:bookmarkEnd w:id="125"/>
      <w:bookmarkEnd w:id="126"/>
      <w:bookmarkEnd w:id="127"/>
      <w:bookmarkEnd w:id="128"/>
      <w:bookmarkEnd w:id="129"/>
      <w:bookmarkEnd w:id="130"/>
      <w:bookmarkEnd w:id="131"/>
      <w:bookmarkEnd w:id="132"/>
      <w:r>
        <w:rPr>
          <w:rFonts w:hint="eastAsia" w:ascii="宋体" w:hAnsi="宋体" w:cs="宋体"/>
          <w:sz w:val="24"/>
          <w:szCs w:val="24"/>
        </w:rPr>
        <w:t>与</w:t>
      </w:r>
      <w:bookmarkStart w:id="133" w:name="_Toc247527581"/>
      <w:bookmarkStart w:id="134" w:name="_Toc352691500"/>
      <w:bookmarkStart w:id="135" w:name="_Toc300834977"/>
      <w:bookmarkStart w:id="136" w:name="_Toc152045556"/>
      <w:bookmarkStart w:id="137" w:name="_Toc144974524"/>
      <w:bookmarkStart w:id="138" w:name="_Toc361508613"/>
      <w:bookmarkStart w:id="139" w:name="_Toc369531544"/>
      <w:bookmarkStart w:id="140" w:name="_Toc247513980"/>
      <w:bookmarkStart w:id="141" w:name="_Toc152042332"/>
      <w:bookmarkStart w:id="142" w:name="_Toc384308238"/>
      <w:bookmarkStart w:id="143" w:name="_Toc17703"/>
      <w:r>
        <w:rPr>
          <w:rFonts w:hint="eastAsia" w:ascii="宋体" w:hAnsi="宋体" w:cs="宋体"/>
          <w:sz w:val="24"/>
          <w:szCs w:val="24"/>
        </w:rPr>
        <w:t>招标</w:t>
      </w:r>
      <w:r>
        <w:rPr>
          <w:rFonts w:hint="eastAsia" w:ascii="宋体" w:hAnsi="宋体" w:cs="宋体"/>
          <w:sz w:val="24"/>
          <w:szCs w:val="24"/>
          <w:lang w:eastAsia="zh-CN"/>
        </w:rPr>
        <w:t>比选申请</w:t>
      </w:r>
      <w:r>
        <w:rPr>
          <w:rFonts w:hint="eastAsia" w:ascii="宋体" w:hAnsi="宋体" w:cs="宋体"/>
          <w:sz w:val="24"/>
          <w:szCs w:val="24"/>
        </w:rPr>
        <w:t>有关活动中从事违法行</w:t>
      </w:r>
      <w:bookmarkEnd w:id="133"/>
      <w:bookmarkEnd w:id="134"/>
      <w:bookmarkEnd w:id="135"/>
      <w:bookmarkEnd w:id="136"/>
      <w:bookmarkEnd w:id="137"/>
      <w:bookmarkEnd w:id="138"/>
      <w:bookmarkEnd w:id="139"/>
      <w:bookmarkEnd w:id="140"/>
      <w:bookmarkEnd w:id="141"/>
      <w:bookmarkEnd w:id="142"/>
      <w:bookmarkEnd w:id="143"/>
      <w:r>
        <w:rPr>
          <w:rFonts w:hint="eastAsia" w:ascii="宋体" w:hAnsi="宋体" w:cs="宋体"/>
          <w:sz w:val="24"/>
          <w:szCs w:val="24"/>
        </w:rPr>
        <w:t>为而受过行政处罚或刑事处罚的；</w:t>
      </w:r>
    </w:p>
    <w:p w14:paraId="27706D4C">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6.1.3</w:t>
      </w:r>
      <w:r>
        <w:rPr>
          <w:rFonts w:hint="eastAsia" w:ascii="宋体" w:hAnsi="宋体" w:cs="宋体"/>
          <w:sz w:val="24"/>
          <w:szCs w:val="24"/>
          <w:lang w:eastAsia="zh-CN"/>
        </w:rPr>
        <w:t>评审</w:t>
      </w:r>
      <w:r>
        <w:rPr>
          <w:rFonts w:hint="eastAsia" w:ascii="宋体" w:hAnsi="宋体" w:cs="宋体"/>
          <w:sz w:val="24"/>
          <w:szCs w:val="24"/>
        </w:rPr>
        <w:t>过程中，</w:t>
      </w:r>
      <w:r>
        <w:rPr>
          <w:rFonts w:hint="eastAsia" w:ascii="宋体" w:hAnsi="宋体" w:cs="宋体"/>
          <w:sz w:val="24"/>
          <w:szCs w:val="24"/>
          <w:lang w:eastAsia="zh-CN"/>
        </w:rPr>
        <w:t>评审</w:t>
      </w:r>
      <w:r>
        <w:rPr>
          <w:rFonts w:hint="eastAsia" w:ascii="宋体" w:hAnsi="宋体" w:cs="宋体"/>
          <w:sz w:val="24"/>
          <w:szCs w:val="24"/>
        </w:rPr>
        <w:t>委员会成员有回避事由、擅离职守或者因健康等原因不能继续</w:t>
      </w:r>
      <w:r>
        <w:rPr>
          <w:rFonts w:hint="eastAsia" w:ascii="宋体" w:hAnsi="宋体" w:cs="宋体"/>
          <w:sz w:val="24"/>
          <w:szCs w:val="24"/>
          <w:lang w:eastAsia="zh-CN"/>
        </w:rPr>
        <w:t>评审</w:t>
      </w:r>
      <w:r>
        <w:rPr>
          <w:rFonts w:hint="eastAsia" w:ascii="宋体" w:hAnsi="宋体" w:cs="宋体"/>
          <w:sz w:val="24"/>
          <w:szCs w:val="24"/>
        </w:rPr>
        <w:t>的，代理机构有权更换。被更换的</w:t>
      </w:r>
      <w:r>
        <w:rPr>
          <w:rFonts w:hint="eastAsia" w:ascii="宋体" w:hAnsi="宋体" w:cs="宋体"/>
          <w:sz w:val="24"/>
          <w:szCs w:val="24"/>
          <w:lang w:eastAsia="zh-CN"/>
        </w:rPr>
        <w:t>评审</w:t>
      </w:r>
      <w:r>
        <w:rPr>
          <w:rFonts w:hint="eastAsia" w:ascii="宋体" w:hAnsi="宋体" w:cs="宋体"/>
          <w:sz w:val="24"/>
          <w:szCs w:val="24"/>
        </w:rPr>
        <w:t>委员会成员作出的评审结论无效，由更换后的</w:t>
      </w:r>
      <w:r>
        <w:rPr>
          <w:rFonts w:hint="eastAsia" w:ascii="宋体" w:hAnsi="宋体" w:cs="宋体"/>
          <w:sz w:val="24"/>
          <w:szCs w:val="24"/>
          <w:lang w:eastAsia="zh-CN"/>
        </w:rPr>
        <w:t>评审</w:t>
      </w:r>
      <w:r>
        <w:rPr>
          <w:rFonts w:hint="eastAsia" w:ascii="宋体" w:hAnsi="宋体" w:cs="宋体"/>
          <w:sz w:val="24"/>
          <w:szCs w:val="24"/>
        </w:rPr>
        <w:t>委员会成员重新进行评审。</w:t>
      </w:r>
    </w:p>
    <w:p w14:paraId="31E5D2F5">
      <w:pPr>
        <w:pStyle w:val="5"/>
        <w:adjustRightInd w:val="0"/>
        <w:snapToGrid w:val="0"/>
        <w:spacing w:before="0" w:after="0" w:line="360" w:lineRule="auto"/>
        <w:jc w:val="both"/>
        <w:rPr>
          <w:rFonts w:ascii="宋体" w:hAnsi="宋体" w:eastAsia="宋体" w:cs="宋体"/>
        </w:rPr>
      </w:pPr>
      <w:r>
        <w:rPr>
          <w:rFonts w:hint="eastAsia" w:ascii="宋体" w:hAnsi="宋体" w:eastAsia="宋体" w:cs="宋体"/>
        </w:rPr>
        <w:t>6.2</w:t>
      </w:r>
      <w:r>
        <w:rPr>
          <w:rFonts w:hint="eastAsia" w:ascii="宋体" w:hAnsi="宋体" w:eastAsia="宋体" w:cs="宋体"/>
          <w:lang w:eastAsia="zh-CN"/>
        </w:rPr>
        <w:t>评审</w:t>
      </w:r>
      <w:r>
        <w:rPr>
          <w:rFonts w:hint="eastAsia" w:ascii="宋体" w:hAnsi="宋体" w:eastAsia="宋体" w:cs="宋体"/>
        </w:rPr>
        <w:t>原则</w:t>
      </w:r>
    </w:p>
    <w:p w14:paraId="0198DBAF">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lang w:eastAsia="zh-CN"/>
        </w:rPr>
        <w:t>评审</w:t>
      </w:r>
      <w:r>
        <w:rPr>
          <w:rFonts w:hint="eastAsia" w:ascii="宋体" w:hAnsi="宋体" w:cs="宋体"/>
          <w:sz w:val="24"/>
          <w:szCs w:val="24"/>
        </w:rPr>
        <w:t>活动遵循公平、公正、科学和择优的原则。</w:t>
      </w:r>
    </w:p>
    <w:p w14:paraId="0A722E56">
      <w:pPr>
        <w:pStyle w:val="5"/>
        <w:adjustRightInd w:val="0"/>
        <w:snapToGrid w:val="0"/>
        <w:spacing w:before="0" w:after="0" w:line="360" w:lineRule="auto"/>
        <w:jc w:val="both"/>
        <w:rPr>
          <w:rFonts w:hint="eastAsia" w:ascii="宋体" w:hAnsi="宋体" w:eastAsia="宋体" w:cs="宋体"/>
          <w:lang w:eastAsia="zh-CN"/>
        </w:rPr>
      </w:pPr>
      <w:bookmarkStart w:id="144" w:name="_bookmark58"/>
      <w:bookmarkEnd w:id="144"/>
      <w:r>
        <w:rPr>
          <w:rFonts w:hint="eastAsia" w:ascii="宋体" w:hAnsi="宋体" w:eastAsia="宋体" w:cs="宋体"/>
        </w:rPr>
        <w:t>6.3</w:t>
      </w:r>
      <w:r>
        <w:rPr>
          <w:rFonts w:hint="eastAsia" w:ascii="宋体" w:hAnsi="宋体" w:eastAsia="宋体" w:cs="宋体"/>
          <w:lang w:eastAsia="zh-CN"/>
        </w:rPr>
        <w:t>评审</w:t>
      </w:r>
    </w:p>
    <w:p w14:paraId="300AE21B">
      <w:pPr>
        <w:pStyle w:val="18"/>
        <w:adjustRightInd w:val="0"/>
        <w:snapToGrid w:val="0"/>
        <w:spacing w:after="0"/>
        <w:ind w:firstLine="480" w:firstLineChars="200"/>
        <w:jc w:val="both"/>
        <w:rPr>
          <w:rFonts w:ascii="宋体" w:hAnsi="宋体" w:cs="宋体"/>
          <w:sz w:val="24"/>
          <w:szCs w:val="24"/>
        </w:rPr>
      </w:pPr>
      <w:bookmarkStart w:id="145" w:name="_bookmark59"/>
      <w:bookmarkEnd w:id="145"/>
      <w:r>
        <w:rPr>
          <w:rFonts w:hint="eastAsia" w:ascii="宋体" w:hAnsi="宋体" w:cs="宋体"/>
          <w:sz w:val="24"/>
          <w:szCs w:val="24"/>
        </w:rPr>
        <w:t>6.3.1</w:t>
      </w:r>
      <w:r>
        <w:rPr>
          <w:rFonts w:hint="eastAsia" w:ascii="宋体" w:hAnsi="宋体" w:cs="宋体"/>
          <w:sz w:val="24"/>
          <w:szCs w:val="24"/>
          <w:lang w:eastAsia="zh-CN"/>
        </w:rPr>
        <w:t>评审</w:t>
      </w:r>
      <w:r>
        <w:rPr>
          <w:rFonts w:hint="eastAsia" w:ascii="宋体" w:hAnsi="宋体" w:cs="宋体"/>
          <w:sz w:val="24"/>
          <w:szCs w:val="24"/>
        </w:rPr>
        <w:t>委员会按照第三章“</w:t>
      </w:r>
      <w:r>
        <w:rPr>
          <w:rFonts w:hint="eastAsia" w:ascii="宋体" w:hAnsi="宋体" w:cs="宋体"/>
          <w:sz w:val="24"/>
          <w:szCs w:val="24"/>
          <w:lang w:eastAsia="zh-CN"/>
        </w:rPr>
        <w:t>评审</w:t>
      </w:r>
      <w:r>
        <w:rPr>
          <w:rFonts w:hint="eastAsia" w:ascii="宋体" w:hAnsi="宋体" w:cs="宋体"/>
          <w:sz w:val="24"/>
          <w:szCs w:val="24"/>
        </w:rPr>
        <w:t>办法”规定的方法、评审因素、标准和程序对</w:t>
      </w:r>
      <w:r>
        <w:rPr>
          <w:rFonts w:hint="eastAsia" w:ascii="宋体" w:hAnsi="宋体" w:cs="宋体"/>
          <w:sz w:val="24"/>
          <w:szCs w:val="24"/>
          <w:lang w:eastAsia="zh-CN"/>
        </w:rPr>
        <w:t>比选申请文件</w:t>
      </w:r>
      <w:r>
        <w:rPr>
          <w:rFonts w:hint="eastAsia" w:ascii="宋体" w:hAnsi="宋体" w:cs="宋体"/>
          <w:sz w:val="24"/>
          <w:szCs w:val="24"/>
        </w:rPr>
        <w:t>进行评审。第三章“</w:t>
      </w:r>
      <w:r>
        <w:rPr>
          <w:rFonts w:hint="eastAsia" w:ascii="宋体" w:hAnsi="宋体" w:cs="宋体"/>
          <w:sz w:val="24"/>
          <w:szCs w:val="24"/>
          <w:lang w:eastAsia="zh-CN"/>
        </w:rPr>
        <w:t>评审</w:t>
      </w:r>
      <w:r>
        <w:rPr>
          <w:rFonts w:hint="eastAsia" w:ascii="宋体" w:hAnsi="宋体" w:cs="宋体"/>
          <w:sz w:val="24"/>
          <w:szCs w:val="24"/>
        </w:rPr>
        <w:t>办法”没有规定的方法、评审因素和标准，不作为</w:t>
      </w:r>
      <w:r>
        <w:rPr>
          <w:rFonts w:hint="eastAsia" w:ascii="宋体" w:hAnsi="宋体" w:cs="宋体"/>
          <w:sz w:val="24"/>
          <w:szCs w:val="24"/>
          <w:lang w:eastAsia="zh-CN"/>
        </w:rPr>
        <w:t>评审</w:t>
      </w:r>
      <w:r>
        <w:rPr>
          <w:rFonts w:hint="eastAsia" w:ascii="宋体" w:hAnsi="宋体" w:cs="宋体"/>
          <w:sz w:val="24"/>
          <w:szCs w:val="24"/>
        </w:rPr>
        <w:t>依据。</w:t>
      </w:r>
    </w:p>
    <w:p w14:paraId="1B1B4E57">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6.3.2</w:t>
      </w:r>
      <w:r>
        <w:rPr>
          <w:rFonts w:hint="eastAsia" w:ascii="宋体" w:hAnsi="宋体" w:cs="宋体"/>
          <w:sz w:val="24"/>
          <w:szCs w:val="24"/>
          <w:lang w:eastAsia="zh-CN"/>
        </w:rPr>
        <w:t>评审</w:t>
      </w:r>
      <w:r>
        <w:rPr>
          <w:rFonts w:hint="eastAsia" w:ascii="宋体" w:hAnsi="宋体" w:cs="宋体"/>
          <w:sz w:val="24"/>
          <w:szCs w:val="24"/>
        </w:rPr>
        <w:t>完成后，</w:t>
      </w:r>
      <w:r>
        <w:rPr>
          <w:rFonts w:hint="eastAsia" w:ascii="宋体" w:hAnsi="宋体" w:cs="宋体"/>
          <w:sz w:val="24"/>
          <w:szCs w:val="24"/>
          <w:lang w:eastAsia="zh-CN"/>
        </w:rPr>
        <w:t>评审</w:t>
      </w:r>
      <w:r>
        <w:rPr>
          <w:rFonts w:hint="eastAsia" w:ascii="宋体" w:hAnsi="宋体" w:cs="宋体"/>
          <w:sz w:val="24"/>
          <w:szCs w:val="24"/>
        </w:rPr>
        <w:t>委员会应当向代理机构提交</w:t>
      </w:r>
      <w:r>
        <w:rPr>
          <w:rFonts w:hint="eastAsia" w:ascii="宋体" w:hAnsi="宋体" w:cs="宋体"/>
          <w:sz w:val="24"/>
          <w:szCs w:val="24"/>
          <w:lang w:eastAsia="zh-CN"/>
        </w:rPr>
        <w:t>评审</w:t>
      </w:r>
      <w:r>
        <w:rPr>
          <w:rFonts w:hint="eastAsia" w:ascii="宋体" w:hAnsi="宋体" w:cs="宋体"/>
          <w:sz w:val="24"/>
          <w:szCs w:val="24"/>
        </w:rPr>
        <w:t>报告和</w:t>
      </w:r>
      <w:r>
        <w:rPr>
          <w:rFonts w:hint="eastAsia" w:ascii="宋体" w:hAnsi="宋体" w:cs="宋体"/>
          <w:sz w:val="24"/>
          <w:szCs w:val="24"/>
          <w:lang w:eastAsia="zh-CN"/>
        </w:rPr>
        <w:t>成交候选人</w:t>
      </w:r>
      <w:r>
        <w:rPr>
          <w:rFonts w:hint="eastAsia" w:ascii="宋体" w:hAnsi="宋体" w:cs="宋体"/>
          <w:sz w:val="24"/>
          <w:szCs w:val="24"/>
        </w:rPr>
        <w:t>名单。</w:t>
      </w:r>
      <w:r>
        <w:rPr>
          <w:rFonts w:hint="eastAsia" w:ascii="宋体" w:hAnsi="宋体" w:cs="宋体"/>
          <w:sz w:val="24"/>
          <w:szCs w:val="24"/>
          <w:lang w:eastAsia="zh-CN"/>
        </w:rPr>
        <w:t>评审</w:t>
      </w:r>
      <w:r>
        <w:rPr>
          <w:rFonts w:hint="eastAsia" w:ascii="宋体" w:hAnsi="宋体" w:cs="宋体"/>
          <w:sz w:val="24"/>
          <w:szCs w:val="24"/>
        </w:rPr>
        <w:t>委员会推荐</w:t>
      </w:r>
      <w:bookmarkStart w:id="146" w:name="_Toc384308240"/>
      <w:bookmarkStart w:id="147" w:name="_Toc144974526"/>
      <w:bookmarkStart w:id="148" w:name="_Toc352691502"/>
      <w:bookmarkStart w:id="149" w:name="_Toc247527583"/>
      <w:bookmarkStart w:id="150" w:name="_Toc247513982"/>
      <w:bookmarkStart w:id="151" w:name="_Toc152045558"/>
      <w:bookmarkStart w:id="152" w:name="_Toc12259"/>
      <w:bookmarkStart w:id="153" w:name="_Toc361508615"/>
      <w:bookmarkStart w:id="154" w:name="_Toc369531546"/>
      <w:bookmarkStart w:id="155" w:name="_Toc300834979"/>
      <w:bookmarkStart w:id="156" w:name="_Toc152042334"/>
      <w:r>
        <w:rPr>
          <w:rFonts w:hint="eastAsia" w:ascii="宋体" w:hAnsi="宋体" w:cs="宋体"/>
          <w:sz w:val="24"/>
          <w:szCs w:val="24"/>
          <w:lang w:eastAsia="zh-CN"/>
        </w:rPr>
        <w:t>成交候选人</w:t>
      </w:r>
      <w:r>
        <w:rPr>
          <w:rFonts w:hint="eastAsia" w:ascii="宋体" w:hAnsi="宋体" w:cs="宋体"/>
          <w:sz w:val="24"/>
          <w:szCs w:val="24"/>
        </w:rPr>
        <w:t>的人数见</w:t>
      </w:r>
      <w:r>
        <w:rPr>
          <w:rFonts w:hint="eastAsia" w:ascii="宋体" w:hAnsi="宋体" w:cs="宋体"/>
          <w:sz w:val="24"/>
          <w:szCs w:val="24"/>
          <w:lang w:eastAsia="zh-CN"/>
        </w:rPr>
        <w:t>比选申请人</w:t>
      </w:r>
      <w:r>
        <w:rPr>
          <w:rFonts w:hint="eastAsia" w:ascii="宋体" w:hAnsi="宋体" w:cs="宋体"/>
          <w:sz w:val="24"/>
          <w:szCs w:val="24"/>
        </w:rPr>
        <w:t>须知前附</w:t>
      </w:r>
      <w:bookmarkEnd w:id="146"/>
      <w:bookmarkEnd w:id="147"/>
      <w:bookmarkEnd w:id="148"/>
      <w:bookmarkEnd w:id="149"/>
      <w:bookmarkEnd w:id="150"/>
      <w:bookmarkEnd w:id="151"/>
      <w:bookmarkEnd w:id="152"/>
      <w:bookmarkEnd w:id="153"/>
      <w:bookmarkEnd w:id="154"/>
      <w:bookmarkEnd w:id="155"/>
      <w:bookmarkEnd w:id="156"/>
      <w:r>
        <w:rPr>
          <w:rFonts w:hint="eastAsia" w:ascii="宋体" w:hAnsi="宋体" w:cs="宋体"/>
          <w:sz w:val="24"/>
          <w:szCs w:val="24"/>
        </w:rPr>
        <w:t>表。</w:t>
      </w:r>
    </w:p>
    <w:p w14:paraId="0F099FD8">
      <w:pPr>
        <w:pStyle w:val="4"/>
        <w:adjustRightInd w:val="0"/>
        <w:snapToGrid w:val="0"/>
        <w:spacing w:before="0" w:after="0" w:line="360" w:lineRule="auto"/>
        <w:rPr>
          <w:rFonts w:ascii="宋体" w:hAnsi="宋体" w:eastAsia="宋体" w:cs="宋体"/>
        </w:rPr>
      </w:pPr>
      <w:r>
        <w:rPr>
          <w:rFonts w:hint="eastAsia" w:ascii="宋体" w:hAnsi="宋体" w:eastAsia="宋体" w:cs="宋体"/>
        </w:rPr>
        <w:t>7. 合同授予</w:t>
      </w:r>
    </w:p>
    <w:p w14:paraId="2F349892">
      <w:pPr>
        <w:pStyle w:val="5"/>
        <w:adjustRightInd w:val="0"/>
        <w:snapToGrid w:val="0"/>
        <w:spacing w:before="0" w:after="0" w:line="360" w:lineRule="auto"/>
        <w:jc w:val="both"/>
        <w:rPr>
          <w:rFonts w:ascii="宋体" w:hAnsi="宋体" w:eastAsia="宋体" w:cs="宋体"/>
          <w:sz w:val="28"/>
          <w:szCs w:val="28"/>
        </w:rPr>
      </w:pPr>
      <w:bookmarkStart w:id="157" w:name="_bookmark60"/>
      <w:bookmarkEnd w:id="157"/>
      <w:r>
        <w:rPr>
          <w:rFonts w:hint="eastAsia" w:ascii="宋体" w:hAnsi="宋体" w:eastAsia="宋体" w:cs="宋体"/>
          <w:sz w:val="28"/>
          <w:szCs w:val="28"/>
        </w:rPr>
        <w:t>7.1</w:t>
      </w:r>
      <w:r>
        <w:rPr>
          <w:rFonts w:hint="eastAsia" w:ascii="宋体" w:hAnsi="宋体" w:eastAsia="宋体" w:cs="宋体"/>
          <w:sz w:val="28"/>
          <w:szCs w:val="28"/>
          <w:lang w:val="en-US" w:eastAsia="zh-CN"/>
        </w:rPr>
        <w:t>中标</w:t>
      </w:r>
      <w:r>
        <w:rPr>
          <w:rFonts w:hint="eastAsia" w:ascii="宋体" w:hAnsi="宋体" w:eastAsia="宋体" w:cs="宋体"/>
          <w:sz w:val="28"/>
          <w:szCs w:val="28"/>
          <w:lang w:eastAsia="zh-CN"/>
        </w:rPr>
        <w:t>候选人</w:t>
      </w:r>
      <w:r>
        <w:rPr>
          <w:rFonts w:hint="eastAsia" w:ascii="宋体" w:hAnsi="宋体" w:eastAsia="宋体" w:cs="宋体"/>
          <w:sz w:val="28"/>
          <w:szCs w:val="28"/>
        </w:rPr>
        <w:t>公示</w:t>
      </w:r>
    </w:p>
    <w:p w14:paraId="7D9BBFAD">
      <w:pPr>
        <w:pStyle w:val="18"/>
        <w:adjustRightInd w:val="0"/>
        <w:snapToGrid w:val="0"/>
        <w:spacing w:after="0"/>
        <w:ind w:firstLine="480" w:firstLineChars="200"/>
        <w:jc w:val="both"/>
        <w:rPr>
          <w:rFonts w:ascii="宋体" w:hAnsi="宋体" w:cs="宋体"/>
          <w:sz w:val="24"/>
          <w:szCs w:val="24"/>
        </w:rPr>
      </w:pPr>
      <w:bookmarkStart w:id="158" w:name="_bookmark61"/>
      <w:bookmarkEnd w:id="158"/>
      <w:r>
        <w:rPr>
          <w:rFonts w:hint="default" w:ascii="宋体" w:hAnsi="宋体" w:cs="宋体"/>
          <w:sz w:val="24"/>
          <w:szCs w:val="24"/>
          <w:lang w:val="en-US"/>
        </w:rPr>
        <w:t>代理机构</w:t>
      </w:r>
      <w:r>
        <w:rPr>
          <w:rFonts w:hint="eastAsia" w:ascii="宋体" w:hAnsi="宋体" w:cs="宋体"/>
          <w:sz w:val="24"/>
          <w:szCs w:val="24"/>
        </w:rPr>
        <w:t>在收到</w:t>
      </w:r>
      <w:r>
        <w:rPr>
          <w:rFonts w:hint="eastAsia" w:ascii="宋体" w:hAnsi="宋体" w:cs="宋体"/>
          <w:sz w:val="24"/>
          <w:szCs w:val="24"/>
          <w:lang w:eastAsia="zh-CN"/>
        </w:rPr>
        <w:t>评审</w:t>
      </w:r>
      <w:r>
        <w:rPr>
          <w:rFonts w:hint="eastAsia" w:ascii="宋体" w:hAnsi="宋体" w:cs="宋体"/>
          <w:sz w:val="24"/>
          <w:szCs w:val="24"/>
        </w:rPr>
        <w:t>报告之日起3日内，按照</w:t>
      </w:r>
      <w:r>
        <w:rPr>
          <w:rFonts w:hint="eastAsia" w:ascii="宋体" w:hAnsi="宋体" w:cs="宋体"/>
          <w:sz w:val="24"/>
          <w:szCs w:val="24"/>
          <w:lang w:eastAsia="zh-CN"/>
        </w:rPr>
        <w:t>比选申请人</w:t>
      </w:r>
      <w:r>
        <w:rPr>
          <w:rFonts w:hint="eastAsia" w:ascii="宋体" w:hAnsi="宋体" w:cs="宋体"/>
          <w:sz w:val="24"/>
          <w:szCs w:val="24"/>
        </w:rPr>
        <w:t>须知前附表规定的公示媒介和期限公示</w:t>
      </w:r>
      <w:r>
        <w:rPr>
          <w:rFonts w:hint="eastAsia" w:ascii="宋体" w:hAnsi="宋体" w:cs="宋体"/>
          <w:sz w:val="24"/>
          <w:szCs w:val="24"/>
          <w:lang w:eastAsia="zh-CN"/>
        </w:rPr>
        <w:t>成交候选人</w:t>
      </w:r>
      <w:r>
        <w:rPr>
          <w:rFonts w:hint="eastAsia" w:ascii="宋体" w:hAnsi="宋体" w:cs="宋体"/>
          <w:sz w:val="24"/>
          <w:szCs w:val="24"/>
        </w:rPr>
        <w:t>，公示期不得少于</w:t>
      </w:r>
      <w:r>
        <w:rPr>
          <w:rFonts w:hint="eastAsia" w:ascii="宋体" w:hAnsi="宋体" w:cs="宋体"/>
          <w:sz w:val="24"/>
          <w:szCs w:val="24"/>
          <w:lang w:val="en-US" w:eastAsia="zh-CN"/>
        </w:rPr>
        <w:t>3</w:t>
      </w:r>
      <w:r>
        <w:rPr>
          <w:rFonts w:hint="eastAsia" w:ascii="宋体" w:hAnsi="宋体" w:cs="宋体"/>
          <w:sz w:val="24"/>
          <w:szCs w:val="24"/>
        </w:rPr>
        <w:t>日。</w:t>
      </w:r>
    </w:p>
    <w:p w14:paraId="667CAF29">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7.2</w:t>
      </w:r>
      <w:r>
        <w:rPr>
          <w:rFonts w:hint="eastAsia" w:ascii="宋体" w:hAnsi="宋体" w:eastAsia="宋体" w:cs="宋体"/>
          <w:sz w:val="28"/>
          <w:szCs w:val="28"/>
          <w:lang w:eastAsia="zh-CN"/>
        </w:rPr>
        <w:t>评审结果</w:t>
      </w:r>
      <w:r>
        <w:rPr>
          <w:rFonts w:hint="eastAsia" w:ascii="宋体" w:hAnsi="宋体" w:eastAsia="宋体" w:cs="宋体"/>
          <w:sz w:val="28"/>
          <w:szCs w:val="28"/>
        </w:rPr>
        <w:t>异议</w:t>
      </w:r>
    </w:p>
    <w:p w14:paraId="4CFE93D6">
      <w:pPr>
        <w:pStyle w:val="18"/>
        <w:adjustRightInd w:val="0"/>
        <w:snapToGrid w:val="0"/>
        <w:spacing w:after="0"/>
        <w:ind w:firstLine="480" w:firstLineChars="200"/>
        <w:jc w:val="both"/>
        <w:rPr>
          <w:rFonts w:ascii="宋体" w:hAnsi="宋体" w:cs="宋体"/>
          <w:sz w:val="24"/>
          <w:szCs w:val="24"/>
        </w:rPr>
      </w:pPr>
      <w:bookmarkStart w:id="159" w:name="_bookmark62"/>
      <w:bookmarkEnd w:id="159"/>
      <w:r>
        <w:rPr>
          <w:rFonts w:hint="eastAsia" w:ascii="宋体" w:hAnsi="宋体" w:cs="宋体"/>
          <w:sz w:val="24"/>
          <w:szCs w:val="24"/>
          <w:lang w:eastAsia="zh-CN"/>
        </w:rPr>
        <w:t>比选申请人</w:t>
      </w:r>
      <w:r>
        <w:rPr>
          <w:rFonts w:hint="eastAsia" w:ascii="宋体" w:hAnsi="宋体" w:cs="宋体"/>
          <w:sz w:val="24"/>
          <w:szCs w:val="24"/>
        </w:rPr>
        <w:t>或者其他利</w:t>
      </w:r>
      <w:bookmarkStart w:id="160" w:name="_Toc300834982"/>
      <w:bookmarkStart w:id="161" w:name="_Toc152042337"/>
      <w:bookmarkStart w:id="162" w:name="_Toc361508618"/>
      <w:bookmarkStart w:id="163" w:name="_Toc384308243"/>
      <w:bookmarkStart w:id="164" w:name="_Toc352691505"/>
      <w:bookmarkStart w:id="165" w:name="_Toc369531549"/>
      <w:bookmarkStart w:id="166" w:name="_Toc152045561"/>
      <w:bookmarkStart w:id="167" w:name="_Toc30095"/>
      <w:bookmarkStart w:id="168" w:name="_Toc144974529"/>
      <w:bookmarkStart w:id="169" w:name="_Toc247513985"/>
      <w:bookmarkStart w:id="170" w:name="_Toc247527586"/>
      <w:r>
        <w:rPr>
          <w:rFonts w:hint="eastAsia" w:ascii="宋体" w:hAnsi="宋体" w:cs="宋体"/>
          <w:sz w:val="24"/>
          <w:szCs w:val="24"/>
        </w:rPr>
        <w:t>害关系人对</w:t>
      </w:r>
      <w:bookmarkEnd w:id="160"/>
      <w:bookmarkEnd w:id="161"/>
      <w:bookmarkEnd w:id="162"/>
      <w:bookmarkEnd w:id="163"/>
      <w:bookmarkEnd w:id="164"/>
      <w:bookmarkEnd w:id="165"/>
      <w:bookmarkEnd w:id="166"/>
      <w:bookmarkEnd w:id="167"/>
      <w:bookmarkEnd w:id="168"/>
      <w:bookmarkEnd w:id="169"/>
      <w:bookmarkEnd w:id="170"/>
      <w:r>
        <w:rPr>
          <w:rFonts w:hint="eastAsia" w:ascii="宋体" w:hAnsi="宋体" w:cs="宋体"/>
          <w:sz w:val="24"/>
          <w:szCs w:val="24"/>
          <w:lang w:eastAsia="zh-CN"/>
        </w:rPr>
        <w:t>评审结果</w:t>
      </w:r>
      <w:r>
        <w:rPr>
          <w:rFonts w:hint="eastAsia" w:ascii="宋体" w:hAnsi="宋体" w:cs="宋体"/>
          <w:sz w:val="24"/>
          <w:szCs w:val="24"/>
        </w:rPr>
        <w:t>有异议的，应当在</w:t>
      </w:r>
      <w:r>
        <w:rPr>
          <w:rFonts w:hint="eastAsia" w:ascii="宋体" w:hAnsi="宋体" w:cs="宋体"/>
          <w:sz w:val="24"/>
          <w:szCs w:val="24"/>
          <w:lang w:eastAsia="zh-CN"/>
        </w:rPr>
        <w:t>成交候选人</w:t>
      </w:r>
      <w:r>
        <w:rPr>
          <w:rFonts w:hint="eastAsia" w:ascii="宋体" w:hAnsi="宋体" w:cs="宋体"/>
          <w:sz w:val="24"/>
          <w:szCs w:val="24"/>
        </w:rPr>
        <w:t>公示期间提出。</w:t>
      </w:r>
      <w:r>
        <w:rPr>
          <w:rFonts w:hint="default" w:ascii="宋体" w:hAnsi="宋体" w:cs="宋体"/>
          <w:sz w:val="24"/>
          <w:szCs w:val="24"/>
          <w:lang w:val="en-US"/>
        </w:rPr>
        <w:t>代理机构</w:t>
      </w:r>
      <w:r>
        <w:rPr>
          <w:rFonts w:hint="eastAsia" w:ascii="宋体" w:hAnsi="宋体" w:cs="宋体"/>
          <w:sz w:val="24"/>
          <w:szCs w:val="24"/>
        </w:rPr>
        <w:t>将在收到异议之日起3日内作出答复；作出答复前，将暂停</w:t>
      </w:r>
      <w:r>
        <w:rPr>
          <w:rFonts w:hint="eastAsia" w:ascii="宋体" w:hAnsi="宋体" w:cs="宋体"/>
          <w:sz w:val="24"/>
          <w:szCs w:val="24"/>
          <w:lang w:eastAsia="zh-CN"/>
        </w:rPr>
        <w:t>比选</w:t>
      </w:r>
      <w:r>
        <w:rPr>
          <w:rFonts w:hint="eastAsia" w:ascii="宋体" w:hAnsi="宋体" w:cs="宋体"/>
          <w:sz w:val="24"/>
          <w:szCs w:val="24"/>
        </w:rPr>
        <w:t>活动。</w:t>
      </w:r>
    </w:p>
    <w:p w14:paraId="12435E1A">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7.3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成交候选人</w:t>
      </w:r>
      <w:r>
        <w:rPr>
          <w:rFonts w:hint="eastAsia" w:ascii="宋体" w:hAnsi="宋体" w:eastAsia="宋体" w:cs="宋体"/>
          <w:sz w:val="28"/>
          <w:szCs w:val="28"/>
        </w:rPr>
        <w:t>履约能力审查</w:t>
      </w:r>
    </w:p>
    <w:p w14:paraId="7113777C">
      <w:pPr>
        <w:pStyle w:val="18"/>
        <w:adjustRightInd w:val="0"/>
        <w:snapToGrid w:val="0"/>
        <w:spacing w:after="0"/>
        <w:ind w:firstLine="480" w:firstLineChars="200"/>
        <w:jc w:val="both"/>
        <w:rPr>
          <w:rFonts w:ascii="宋体" w:hAnsi="宋体" w:cs="宋体"/>
          <w:sz w:val="24"/>
          <w:szCs w:val="24"/>
        </w:rPr>
      </w:pPr>
      <w:bookmarkStart w:id="171" w:name="_bookmark63"/>
      <w:bookmarkEnd w:id="171"/>
      <w:r>
        <w:rPr>
          <w:rFonts w:hint="eastAsia" w:ascii="宋体" w:hAnsi="宋体" w:cs="宋体"/>
          <w:sz w:val="24"/>
          <w:szCs w:val="24"/>
          <w:lang w:eastAsia="zh-CN"/>
        </w:rPr>
        <w:t>成交候选人</w:t>
      </w:r>
      <w:r>
        <w:rPr>
          <w:rFonts w:hint="eastAsia" w:ascii="宋体" w:hAnsi="宋体" w:cs="宋体"/>
          <w:sz w:val="24"/>
          <w:szCs w:val="24"/>
        </w:rPr>
        <w:t>的经营、财务状况发生较大变化或存在违法行为，</w:t>
      </w:r>
      <w:r>
        <w:rPr>
          <w:rFonts w:hint="eastAsia" w:ascii="宋体" w:hAnsi="宋体" w:cs="宋体"/>
          <w:sz w:val="24"/>
          <w:szCs w:val="24"/>
          <w:lang w:eastAsia="zh-CN"/>
        </w:rPr>
        <w:t>比选人</w:t>
      </w:r>
      <w:r>
        <w:rPr>
          <w:rFonts w:hint="eastAsia" w:ascii="宋体" w:hAnsi="宋体" w:cs="宋体"/>
          <w:sz w:val="24"/>
          <w:szCs w:val="24"/>
        </w:rPr>
        <w:t>认为可能影响其履约能力的，将在发出</w:t>
      </w:r>
      <w:r>
        <w:rPr>
          <w:rFonts w:hint="eastAsia" w:ascii="宋体" w:hAnsi="宋体" w:cs="宋体"/>
          <w:sz w:val="24"/>
          <w:szCs w:val="24"/>
          <w:lang w:eastAsia="zh-CN"/>
        </w:rPr>
        <w:t>成交</w:t>
      </w:r>
      <w:r>
        <w:rPr>
          <w:rFonts w:hint="eastAsia" w:ascii="宋体" w:hAnsi="宋体" w:cs="宋体"/>
          <w:sz w:val="24"/>
          <w:szCs w:val="24"/>
        </w:rPr>
        <w:t>通知书前提请原</w:t>
      </w:r>
      <w:r>
        <w:rPr>
          <w:rFonts w:hint="eastAsia" w:ascii="宋体" w:hAnsi="宋体" w:cs="宋体"/>
          <w:sz w:val="24"/>
          <w:szCs w:val="24"/>
          <w:lang w:eastAsia="zh-CN"/>
        </w:rPr>
        <w:t>评审</w:t>
      </w:r>
      <w:r>
        <w:rPr>
          <w:rFonts w:hint="eastAsia" w:ascii="宋体" w:hAnsi="宋体" w:cs="宋体"/>
          <w:sz w:val="24"/>
          <w:szCs w:val="24"/>
        </w:rPr>
        <w:t>委员会按照</w:t>
      </w:r>
      <w:r>
        <w:rPr>
          <w:rFonts w:hint="eastAsia" w:ascii="宋体" w:hAnsi="宋体" w:cs="宋体"/>
          <w:sz w:val="24"/>
          <w:szCs w:val="24"/>
          <w:lang w:eastAsia="zh-CN"/>
        </w:rPr>
        <w:t>比选文件</w:t>
      </w:r>
      <w:r>
        <w:rPr>
          <w:rFonts w:hint="eastAsia" w:ascii="宋体" w:hAnsi="宋体" w:cs="宋体"/>
          <w:sz w:val="24"/>
          <w:szCs w:val="24"/>
        </w:rPr>
        <w:t>规定的标准和方法进行审查确认。</w:t>
      </w:r>
    </w:p>
    <w:p w14:paraId="0070FC96">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7.4定标</w:t>
      </w:r>
    </w:p>
    <w:p w14:paraId="38B321F2">
      <w:pPr>
        <w:pStyle w:val="18"/>
        <w:adjustRightInd w:val="0"/>
        <w:snapToGrid w:val="0"/>
        <w:spacing w:after="0"/>
        <w:ind w:firstLine="480" w:firstLineChars="200"/>
        <w:jc w:val="both"/>
        <w:rPr>
          <w:rFonts w:ascii="宋体" w:hAnsi="宋体" w:cs="宋体"/>
          <w:sz w:val="24"/>
          <w:szCs w:val="24"/>
        </w:rPr>
      </w:pPr>
      <w:bookmarkStart w:id="172" w:name="_bookmark64"/>
      <w:bookmarkEnd w:id="172"/>
      <w:r>
        <w:rPr>
          <w:rFonts w:hint="eastAsia" w:ascii="宋体" w:hAnsi="宋体" w:cs="宋体"/>
          <w:sz w:val="24"/>
          <w:szCs w:val="24"/>
        </w:rPr>
        <w:t>按照</w:t>
      </w:r>
      <w:r>
        <w:rPr>
          <w:rFonts w:hint="eastAsia" w:ascii="宋体" w:hAnsi="宋体" w:cs="宋体"/>
          <w:sz w:val="24"/>
          <w:szCs w:val="24"/>
          <w:lang w:eastAsia="zh-CN"/>
        </w:rPr>
        <w:t>比选申请人</w:t>
      </w:r>
      <w:r>
        <w:rPr>
          <w:rFonts w:hint="eastAsia" w:ascii="宋体" w:hAnsi="宋体" w:cs="宋体"/>
          <w:sz w:val="24"/>
          <w:szCs w:val="24"/>
        </w:rPr>
        <w:t>须知前附表的规定。</w:t>
      </w:r>
    </w:p>
    <w:p w14:paraId="2DBE82D2">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7.</w:t>
      </w:r>
      <w:r>
        <w:rPr>
          <w:rFonts w:hint="default" w:ascii="宋体" w:hAnsi="宋体" w:eastAsia="宋体" w:cs="宋体"/>
          <w:sz w:val="28"/>
          <w:szCs w:val="28"/>
          <w:lang w:val="en-US"/>
        </w:rPr>
        <w:t>5</w:t>
      </w:r>
      <w:r>
        <w:rPr>
          <w:rFonts w:hint="eastAsia" w:ascii="宋体" w:hAnsi="宋体" w:eastAsia="宋体" w:cs="宋体"/>
          <w:sz w:val="28"/>
          <w:szCs w:val="28"/>
          <w:lang w:val="en-US" w:eastAsia="zh-CN"/>
        </w:rPr>
        <w:t>中标</w:t>
      </w:r>
      <w:r>
        <w:rPr>
          <w:rFonts w:hint="eastAsia" w:ascii="宋体" w:hAnsi="宋体" w:eastAsia="宋体" w:cs="宋体"/>
          <w:sz w:val="28"/>
          <w:szCs w:val="28"/>
        </w:rPr>
        <w:t>通知</w:t>
      </w:r>
    </w:p>
    <w:p w14:paraId="4CD54C5B">
      <w:pPr>
        <w:pStyle w:val="18"/>
        <w:adjustRightInd w:val="0"/>
        <w:snapToGrid w:val="0"/>
        <w:spacing w:after="0"/>
        <w:ind w:firstLine="480" w:firstLineChars="200"/>
        <w:jc w:val="both"/>
        <w:rPr>
          <w:rFonts w:ascii="宋体" w:hAnsi="宋体" w:cs="宋体"/>
        </w:rPr>
      </w:pPr>
      <w:r>
        <w:rPr>
          <w:rFonts w:hint="eastAsia" w:ascii="宋体" w:hAnsi="宋体" w:cs="宋体"/>
          <w:sz w:val="24"/>
          <w:szCs w:val="24"/>
        </w:rPr>
        <w:t>在本章第3.3款规定的</w:t>
      </w:r>
      <w:r>
        <w:rPr>
          <w:rFonts w:hint="eastAsia" w:ascii="宋体" w:hAnsi="宋体" w:cs="宋体"/>
          <w:sz w:val="24"/>
          <w:szCs w:val="24"/>
          <w:lang w:eastAsia="zh-CN"/>
        </w:rPr>
        <w:t>比选申请</w:t>
      </w:r>
      <w:r>
        <w:rPr>
          <w:rFonts w:hint="eastAsia" w:ascii="宋体" w:hAnsi="宋体" w:cs="宋体"/>
          <w:sz w:val="24"/>
          <w:szCs w:val="24"/>
        </w:rPr>
        <w:t>有效期内，</w:t>
      </w:r>
      <w:r>
        <w:rPr>
          <w:rFonts w:hint="default" w:ascii="宋体" w:hAnsi="宋体" w:cs="宋体"/>
          <w:sz w:val="24"/>
          <w:szCs w:val="24"/>
          <w:lang w:val="en-US"/>
        </w:rPr>
        <w:t>代理机构</w:t>
      </w:r>
      <w:r>
        <w:rPr>
          <w:rFonts w:hint="eastAsia" w:ascii="宋体" w:hAnsi="宋体" w:cs="宋体"/>
          <w:sz w:val="24"/>
          <w:szCs w:val="24"/>
        </w:rPr>
        <w:t>按照</w:t>
      </w:r>
      <w:r>
        <w:rPr>
          <w:rFonts w:hint="eastAsia" w:ascii="宋体" w:hAnsi="宋体" w:cs="宋体"/>
          <w:sz w:val="24"/>
          <w:szCs w:val="24"/>
          <w:lang w:eastAsia="zh-CN"/>
        </w:rPr>
        <w:t>比选申请人</w:t>
      </w:r>
      <w:r>
        <w:rPr>
          <w:rFonts w:hint="eastAsia" w:ascii="宋体" w:hAnsi="宋体" w:cs="宋体"/>
          <w:sz w:val="24"/>
          <w:szCs w:val="24"/>
        </w:rPr>
        <w:t>须知前附表规定的形式向</w:t>
      </w:r>
      <w:r>
        <w:rPr>
          <w:rFonts w:hint="eastAsia" w:ascii="宋体" w:hAnsi="宋体" w:cs="宋体"/>
          <w:sz w:val="24"/>
          <w:szCs w:val="24"/>
          <w:lang w:eastAsia="zh-CN"/>
        </w:rPr>
        <w:t>成交人</w:t>
      </w:r>
      <w:r>
        <w:rPr>
          <w:rFonts w:hint="eastAsia" w:ascii="宋体" w:hAnsi="宋体" w:cs="宋体"/>
          <w:sz w:val="24"/>
          <w:szCs w:val="24"/>
        </w:rPr>
        <w:t>发出</w:t>
      </w:r>
      <w:r>
        <w:rPr>
          <w:rFonts w:hint="eastAsia" w:ascii="宋体" w:hAnsi="宋体" w:cs="宋体"/>
          <w:sz w:val="24"/>
          <w:szCs w:val="24"/>
          <w:lang w:val="en-US" w:eastAsia="zh-CN"/>
        </w:rPr>
        <w:t>中标</w:t>
      </w:r>
      <w:r>
        <w:rPr>
          <w:rFonts w:hint="eastAsia" w:ascii="宋体" w:hAnsi="宋体" w:cs="宋体"/>
          <w:sz w:val="24"/>
          <w:szCs w:val="24"/>
        </w:rPr>
        <w:t>通知书。</w:t>
      </w:r>
    </w:p>
    <w:p w14:paraId="33667232">
      <w:pPr>
        <w:pStyle w:val="5"/>
        <w:adjustRightInd w:val="0"/>
        <w:snapToGrid w:val="0"/>
        <w:spacing w:before="0" w:after="0" w:line="360" w:lineRule="auto"/>
        <w:jc w:val="both"/>
        <w:rPr>
          <w:rFonts w:hint="default" w:ascii="宋体" w:hAnsi="宋体" w:eastAsia="宋体" w:cs="宋体"/>
          <w:lang w:val="en-US"/>
        </w:rPr>
      </w:pPr>
      <w:bookmarkStart w:id="173" w:name="_bookmark65"/>
      <w:bookmarkEnd w:id="173"/>
      <w:r>
        <w:rPr>
          <w:rFonts w:hint="eastAsia" w:ascii="宋体" w:hAnsi="宋体" w:eastAsia="宋体" w:cs="宋体"/>
        </w:rPr>
        <w:t>7.</w:t>
      </w:r>
      <w:r>
        <w:rPr>
          <w:rFonts w:hint="default" w:ascii="宋体" w:hAnsi="宋体" w:eastAsia="宋体" w:cs="宋体"/>
          <w:lang w:val="en-US"/>
        </w:rPr>
        <w:t>6履约保证金：/</w:t>
      </w:r>
    </w:p>
    <w:p w14:paraId="0A75BBDB">
      <w:pPr>
        <w:pStyle w:val="5"/>
        <w:adjustRightInd w:val="0"/>
        <w:snapToGrid w:val="0"/>
        <w:spacing w:before="0" w:after="0" w:line="360" w:lineRule="auto"/>
        <w:jc w:val="both"/>
        <w:rPr>
          <w:rFonts w:ascii="宋体" w:hAnsi="宋体" w:eastAsia="宋体" w:cs="宋体"/>
        </w:rPr>
      </w:pPr>
      <w:bookmarkStart w:id="174" w:name="_bookmark66"/>
      <w:bookmarkEnd w:id="174"/>
      <w:r>
        <w:rPr>
          <w:rFonts w:hint="default" w:ascii="宋体" w:hAnsi="宋体" w:eastAsia="宋体" w:cs="宋体"/>
          <w:lang w:val="en-US"/>
        </w:rPr>
        <w:t>7.7</w:t>
      </w:r>
      <w:r>
        <w:rPr>
          <w:rFonts w:hint="eastAsia" w:ascii="宋体" w:hAnsi="宋体" w:eastAsia="宋体" w:cs="宋体"/>
        </w:rPr>
        <w:t>签订合同</w:t>
      </w:r>
    </w:p>
    <w:p w14:paraId="266061D4">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7.</w:t>
      </w:r>
      <w:r>
        <w:rPr>
          <w:rFonts w:hint="default" w:ascii="宋体" w:hAnsi="宋体" w:cs="宋体"/>
          <w:sz w:val="24"/>
          <w:szCs w:val="24"/>
          <w:lang w:val="en-US"/>
        </w:rPr>
        <w:t>7</w:t>
      </w:r>
      <w:r>
        <w:rPr>
          <w:rFonts w:hint="eastAsia" w:ascii="宋体" w:hAnsi="宋体" w:cs="宋体"/>
          <w:sz w:val="24"/>
          <w:szCs w:val="24"/>
        </w:rPr>
        <w:t>.1</w:t>
      </w:r>
      <w:r>
        <w:rPr>
          <w:rFonts w:hint="eastAsia" w:ascii="宋体" w:hAnsi="宋体" w:cs="宋体"/>
          <w:sz w:val="24"/>
          <w:szCs w:val="24"/>
          <w:lang w:eastAsia="zh-CN"/>
        </w:rPr>
        <w:t>比选人</w:t>
      </w:r>
      <w:r>
        <w:rPr>
          <w:rFonts w:hint="eastAsia" w:ascii="宋体" w:hAnsi="宋体" w:cs="宋体"/>
          <w:sz w:val="24"/>
          <w:szCs w:val="24"/>
        </w:rPr>
        <w:t>和</w:t>
      </w:r>
      <w:r>
        <w:rPr>
          <w:rFonts w:hint="eastAsia" w:ascii="宋体" w:hAnsi="宋体" w:cs="宋体"/>
          <w:sz w:val="24"/>
          <w:szCs w:val="24"/>
          <w:lang w:val="en-US" w:eastAsia="zh-CN"/>
        </w:rPr>
        <w:t>中标</w:t>
      </w:r>
      <w:r>
        <w:rPr>
          <w:rFonts w:hint="eastAsia" w:ascii="宋体" w:hAnsi="宋体" w:cs="宋体"/>
          <w:sz w:val="24"/>
          <w:szCs w:val="24"/>
          <w:lang w:eastAsia="zh-CN"/>
        </w:rPr>
        <w:t>人</w:t>
      </w:r>
      <w:r>
        <w:rPr>
          <w:rFonts w:hint="eastAsia" w:ascii="宋体" w:hAnsi="宋体" w:cs="宋体"/>
          <w:sz w:val="24"/>
          <w:szCs w:val="24"/>
        </w:rPr>
        <w:t>应当在</w:t>
      </w:r>
      <w:r>
        <w:rPr>
          <w:rFonts w:hint="eastAsia" w:ascii="宋体" w:hAnsi="宋体" w:cs="宋体"/>
          <w:sz w:val="24"/>
          <w:szCs w:val="24"/>
          <w:lang w:val="en-US" w:eastAsia="zh-CN"/>
        </w:rPr>
        <w:t>中标</w:t>
      </w:r>
      <w:r>
        <w:rPr>
          <w:rFonts w:hint="eastAsia" w:ascii="宋体" w:hAnsi="宋体" w:cs="宋体"/>
          <w:sz w:val="24"/>
          <w:szCs w:val="24"/>
        </w:rPr>
        <w:t>通知书规定的时间内，根据</w:t>
      </w:r>
      <w:r>
        <w:rPr>
          <w:rFonts w:hint="eastAsia" w:ascii="宋体" w:hAnsi="宋体" w:cs="宋体"/>
          <w:sz w:val="24"/>
          <w:szCs w:val="24"/>
          <w:lang w:eastAsia="zh-CN"/>
        </w:rPr>
        <w:t>比选文件</w:t>
      </w:r>
      <w:r>
        <w:rPr>
          <w:rFonts w:hint="eastAsia" w:ascii="宋体" w:hAnsi="宋体" w:cs="宋体"/>
          <w:sz w:val="24"/>
          <w:szCs w:val="24"/>
        </w:rPr>
        <w:t>和</w:t>
      </w:r>
      <w:r>
        <w:rPr>
          <w:rFonts w:hint="eastAsia" w:ascii="宋体" w:hAnsi="宋体" w:cs="宋体"/>
          <w:sz w:val="24"/>
          <w:szCs w:val="24"/>
          <w:lang w:val="en-US" w:eastAsia="zh-CN"/>
        </w:rPr>
        <w:t>中标</w:t>
      </w:r>
      <w:r>
        <w:rPr>
          <w:rFonts w:hint="eastAsia" w:ascii="宋体" w:hAnsi="宋体" w:cs="宋体"/>
          <w:sz w:val="24"/>
          <w:szCs w:val="24"/>
          <w:lang w:eastAsia="zh-CN"/>
        </w:rPr>
        <w:t>人</w:t>
      </w:r>
      <w:r>
        <w:rPr>
          <w:rFonts w:hint="eastAsia" w:ascii="宋体" w:hAnsi="宋体" w:cs="宋体"/>
          <w:sz w:val="24"/>
          <w:szCs w:val="24"/>
        </w:rPr>
        <w:t>的</w:t>
      </w:r>
      <w:r>
        <w:rPr>
          <w:rFonts w:hint="eastAsia" w:ascii="宋体" w:hAnsi="宋体" w:cs="宋体"/>
          <w:sz w:val="24"/>
          <w:szCs w:val="24"/>
          <w:lang w:eastAsia="zh-CN"/>
        </w:rPr>
        <w:t>比选申请文件</w:t>
      </w:r>
      <w:r>
        <w:rPr>
          <w:rFonts w:hint="eastAsia" w:ascii="宋体" w:hAnsi="宋体" w:cs="宋体"/>
          <w:sz w:val="24"/>
          <w:szCs w:val="24"/>
        </w:rPr>
        <w:t>订立书面合同。</w:t>
      </w:r>
      <w:r>
        <w:rPr>
          <w:rFonts w:hint="eastAsia" w:ascii="宋体" w:hAnsi="宋体" w:cs="宋体"/>
          <w:sz w:val="24"/>
          <w:szCs w:val="24"/>
          <w:lang w:val="en-US" w:eastAsia="zh-CN"/>
        </w:rPr>
        <w:t>中标</w:t>
      </w:r>
      <w:r>
        <w:rPr>
          <w:rFonts w:hint="eastAsia" w:ascii="宋体" w:hAnsi="宋体" w:cs="宋体"/>
          <w:sz w:val="24"/>
          <w:szCs w:val="24"/>
          <w:lang w:eastAsia="zh-CN"/>
        </w:rPr>
        <w:t>人</w:t>
      </w:r>
      <w:r>
        <w:rPr>
          <w:rFonts w:hint="eastAsia" w:ascii="宋体" w:hAnsi="宋体" w:cs="宋体"/>
          <w:sz w:val="24"/>
          <w:szCs w:val="24"/>
        </w:rPr>
        <w:t>无正当理由拒签合同，在签订合同时向</w:t>
      </w:r>
      <w:r>
        <w:rPr>
          <w:rFonts w:hint="eastAsia" w:ascii="宋体" w:hAnsi="宋体" w:cs="宋体"/>
          <w:sz w:val="24"/>
          <w:szCs w:val="24"/>
          <w:lang w:eastAsia="zh-CN"/>
        </w:rPr>
        <w:t>比选人</w:t>
      </w:r>
      <w:r>
        <w:rPr>
          <w:rFonts w:hint="eastAsia" w:ascii="宋体" w:hAnsi="宋体" w:cs="宋体"/>
          <w:sz w:val="24"/>
          <w:szCs w:val="24"/>
        </w:rPr>
        <w:t>提出附加条件，或者不按照</w:t>
      </w:r>
      <w:r>
        <w:rPr>
          <w:rFonts w:hint="eastAsia" w:ascii="宋体" w:hAnsi="宋体" w:cs="宋体"/>
          <w:sz w:val="24"/>
          <w:szCs w:val="24"/>
          <w:lang w:eastAsia="zh-CN"/>
        </w:rPr>
        <w:t>比选文件</w:t>
      </w:r>
      <w:r>
        <w:rPr>
          <w:rFonts w:hint="eastAsia" w:ascii="宋体" w:hAnsi="宋体" w:cs="宋体"/>
          <w:sz w:val="24"/>
          <w:szCs w:val="24"/>
        </w:rPr>
        <w:t>要求提交履约保证金的，</w:t>
      </w:r>
      <w:r>
        <w:rPr>
          <w:rFonts w:hint="eastAsia" w:ascii="宋体" w:hAnsi="宋体" w:cs="宋体"/>
          <w:sz w:val="24"/>
          <w:szCs w:val="24"/>
          <w:lang w:eastAsia="zh-CN"/>
        </w:rPr>
        <w:t>比选人</w:t>
      </w:r>
      <w:r>
        <w:rPr>
          <w:rFonts w:hint="eastAsia" w:ascii="宋体" w:hAnsi="宋体" w:cs="宋体"/>
          <w:sz w:val="24"/>
          <w:szCs w:val="24"/>
        </w:rPr>
        <w:t>有权取消其中标资格，</w:t>
      </w:r>
    </w:p>
    <w:p w14:paraId="6976DD17">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7.</w:t>
      </w:r>
      <w:r>
        <w:rPr>
          <w:rFonts w:hint="default" w:ascii="宋体" w:hAnsi="宋体" w:cs="宋体"/>
          <w:sz w:val="24"/>
          <w:szCs w:val="24"/>
          <w:lang w:val="en-US"/>
        </w:rPr>
        <w:t>7</w:t>
      </w:r>
      <w:r>
        <w:rPr>
          <w:rFonts w:hint="eastAsia" w:ascii="宋体" w:hAnsi="宋体" w:cs="宋体"/>
          <w:sz w:val="24"/>
          <w:szCs w:val="24"/>
        </w:rPr>
        <w:t>.2发出</w:t>
      </w:r>
      <w:r>
        <w:rPr>
          <w:rFonts w:hint="eastAsia" w:ascii="宋体" w:hAnsi="宋体" w:cs="宋体"/>
          <w:sz w:val="24"/>
          <w:szCs w:val="24"/>
          <w:lang w:eastAsia="zh-CN"/>
        </w:rPr>
        <w:t>成交</w:t>
      </w:r>
      <w:r>
        <w:rPr>
          <w:rFonts w:hint="eastAsia" w:ascii="宋体" w:hAnsi="宋体" w:cs="宋体"/>
          <w:sz w:val="24"/>
          <w:szCs w:val="24"/>
        </w:rPr>
        <w:t>通知书后，</w:t>
      </w:r>
      <w:r>
        <w:rPr>
          <w:rFonts w:hint="eastAsia" w:ascii="宋体" w:hAnsi="宋体" w:cs="宋体"/>
          <w:sz w:val="24"/>
          <w:szCs w:val="24"/>
          <w:lang w:eastAsia="zh-CN"/>
        </w:rPr>
        <w:t>比选人</w:t>
      </w:r>
      <w:r>
        <w:rPr>
          <w:rFonts w:hint="eastAsia" w:ascii="宋体" w:hAnsi="宋体" w:cs="宋体"/>
          <w:sz w:val="24"/>
          <w:szCs w:val="24"/>
        </w:rPr>
        <w:t>无正当理由拒签合同，或者在签订合同时向</w:t>
      </w:r>
      <w:r>
        <w:rPr>
          <w:rFonts w:hint="eastAsia" w:ascii="宋体" w:hAnsi="宋体" w:cs="宋体"/>
          <w:sz w:val="24"/>
          <w:szCs w:val="24"/>
          <w:lang w:val="en-US" w:eastAsia="zh-CN"/>
        </w:rPr>
        <w:t>中标</w:t>
      </w:r>
      <w:r>
        <w:rPr>
          <w:rFonts w:hint="eastAsia" w:ascii="宋体" w:hAnsi="宋体" w:cs="宋体"/>
          <w:sz w:val="24"/>
          <w:szCs w:val="24"/>
          <w:lang w:eastAsia="zh-CN"/>
        </w:rPr>
        <w:t>人</w:t>
      </w:r>
      <w:r>
        <w:rPr>
          <w:rFonts w:hint="eastAsia" w:ascii="宋体" w:hAnsi="宋体" w:cs="宋体"/>
          <w:sz w:val="24"/>
          <w:szCs w:val="24"/>
        </w:rPr>
        <w:t>提出附加条件的，</w:t>
      </w:r>
      <w:r>
        <w:rPr>
          <w:rFonts w:hint="eastAsia" w:ascii="宋体" w:hAnsi="宋体" w:cs="宋体"/>
          <w:sz w:val="24"/>
          <w:szCs w:val="24"/>
          <w:lang w:eastAsia="zh-CN"/>
        </w:rPr>
        <w:t>比选人</w:t>
      </w:r>
      <w:r>
        <w:rPr>
          <w:rFonts w:hint="eastAsia" w:ascii="宋体" w:hAnsi="宋体" w:cs="宋体"/>
          <w:sz w:val="24"/>
          <w:szCs w:val="24"/>
        </w:rPr>
        <w:t>向</w:t>
      </w:r>
      <w:r>
        <w:rPr>
          <w:rFonts w:hint="eastAsia" w:ascii="宋体" w:hAnsi="宋体" w:cs="宋体"/>
          <w:sz w:val="24"/>
          <w:szCs w:val="24"/>
          <w:lang w:val="en-US" w:eastAsia="zh-CN"/>
        </w:rPr>
        <w:t>中标</w:t>
      </w:r>
      <w:r>
        <w:rPr>
          <w:rFonts w:hint="eastAsia" w:ascii="宋体" w:hAnsi="宋体" w:cs="宋体"/>
          <w:sz w:val="24"/>
          <w:szCs w:val="24"/>
          <w:lang w:eastAsia="zh-CN"/>
        </w:rPr>
        <w:t>人</w:t>
      </w:r>
      <w:r>
        <w:rPr>
          <w:rFonts w:hint="eastAsia" w:ascii="宋体" w:hAnsi="宋体" w:cs="宋体"/>
          <w:sz w:val="24"/>
          <w:szCs w:val="24"/>
        </w:rPr>
        <w:t>退还</w:t>
      </w:r>
      <w:r>
        <w:rPr>
          <w:rFonts w:hint="eastAsia" w:ascii="宋体" w:hAnsi="宋体" w:cs="宋体"/>
          <w:sz w:val="24"/>
          <w:szCs w:val="24"/>
          <w:lang w:eastAsia="zh-CN"/>
        </w:rPr>
        <w:t>比选申请</w:t>
      </w:r>
      <w:r>
        <w:rPr>
          <w:rFonts w:hint="eastAsia" w:ascii="宋体" w:hAnsi="宋体" w:cs="宋体"/>
          <w:sz w:val="24"/>
          <w:szCs w:val="24"/>
        </w:rPr>
        <w:t>保证金；给</w:t>
      </w:r>
      <w:r>
        <w:rPr>
          <w:rFonts w:hint="eastAsia" w:ascii="宋体" w:hAnsi="宋体" w:cs="宋体"/>
          <w:sz w:val="24"/>
          <w:szCs w:val="24"/>
          <w:lang w:val="en-US" w:eastAsia="zh-CN"/>
        </w:rPr>
        <w:t>中标</w:t>
      </w:r>
      <w:r>
        <w:rPr>
          <w:rFonts w:hint="eastAsia" w:ascii="宋体" w:hAnsi="宋体" w:cs="宋体"/>
          <w:sz w:val="24"/>
          <w:szCs w:val="24"/>
          <w:lang w:eastAsia="zh-CN"/>
        </w:rPr>
        <w:t>人</w:t>
      </w:r>
      <w:r>
        <w:rPr>
          <w:rFonts w:hint="eastAsia" w:ascii="宋体" w:hAnsi="宋体" w:cs="宋体"/>
          <w:sz w:val="24"/>
          <w:szCs w:val="24"/>
        </w:rPr>
        <w:t>造成损失的，还应当赔偿损失。</w:t>
      </w:r>
    </w:p>
    <w:p w14:paraId="3CB455E2">
      <w:pPr>
        <w:pStyle w:val="4"/>
        <w:adjustRightInd w:val="0"/>
        <w:snapToGrid w:val="0"/>
        <w:spacing w:before="0" w:after="0" w:line="360" w:lineRule="auto"/>
        <w:rPr>
          <w:rFonts w:ascii="宋体" w:hAnsi="宋体" w:eastAsia="宋体" w:cs="宋体"/>
        </w:rPr>
      </w:pPr>
      <w:bookmarkStart w:id="175" w:name="_bookmark67"/>
      <w:bookmarkEnd w:id="175"/>
      <w:r>
        <w:rPr>
          <w:rFonts w:hint="eastAsia" w:ascii="宋体" w:hAnsi="宋体" w:eastAsia="宋体" w:cs="宋体"/>
        </w:rPr>
        <w:t>8. 纪律和监督</w:t>
      </w:r>
    </w:p>
    <w:p w14:paraId="4DB3E18E">
      <w:pPr>
        <w:pStyle w:val="5"/>
        <w:adjustRightInd w:val="0"/>
        <w:snapToGrid w:val="0"/>
        <w:spacing w:before="0" w:after="0" w:line="360" w:lineRule="auto"/>
        <w:jc w:val="both"/>
        <w:rPr>
          <w:rFonts w:ascii="宋体" w:hAnsi="宋体" w:eastAsia="宋体" w:cs="宋体"/>
          <w:sz w:val="28"/>
          <w:szCs w:val="28"/>
        </w:rPr>
      </w:pPr>
      <w:bookmarkStart w:id="176" w:name="_bookmark68"/>
      <w:bookmarkEnd w:id="176"/>
      <w:r>
        <w:rPr>
          <w:rFonts w:hint="eastAsia" w:ascii="宋体" w:hAnsi="宋体" w:eastAsia="宋体" w:cs="宋体"/>
          <w:sz w:val="28"/>
          <w:szCs w:val="28"/>
        </w:rPr>
        <w:t>8.1对</w:t>
      </w:r>
      <w:r>
        <w:rPr>
          <w:rFonts w:hint="eastAsia" w:ascii="宋体" w:hAnsi="宋体" w:eastAsia="宋体" w:cs="宋体"/>
          <w:sz w:val="28"/>
          <w:szCs w:val="28"/>
          <w:lang w:eastAsia="zh-CN"/>
        </w:rPr>
        <w:t>比选人</w:t>
      </w:r>
      <w:r>
        <w:rPr>
          <w:rFonts w:hint="eastAsia" w:ascii="宋体" w:hAnsi="宋体" w:eastAsia="宋体" w:cs="宋体"/>
          <w:sz w:val="28"/>
          <w:szCs w:val="28"/>
        </w:rPr>
        <w:t>及</w:t>
      </w:r>
      <w:r>
        <w:rPr>
          <w:rFonts w:hint="eastAsia" w:ascii="宋体" w:hAnsi="宋体" w:eastAsia="宋体" w:cs="宋体"/>
          <w:sz w:val="28"/>
          <w:szCs w:val="28"/>
          <w:lang w:eastAsia="zh-CN"/>
        </w:rPr>
        <w:t>代理机构</w:t>
      </w:r>
      <w:r>
        <w:rPr>
          <w:rFonts w:hint="eastAsia" w:ascii="宋体" w:hAnsi="宋体" w:eastAsia="宋体" w:cs="宋体"/>
          <w:sz w:val="28"/>
          <w:szCs w:val="28"/>
        </w:rPr>
        <w:t>的纪律要求</w:t>
      </w:r>
    </w:p>
    <w:p w14:paraId="07806E2E">
      <w:pPr>
        <w:pStyle w:val="18"/>
        <w:adjustRightInd w:val="0"/>
        <w:snapToGrid w:val="0"/>
        <w:spacing w:after="0"/>
        <w:ind w:firstLine="480" w:firstLineChars="200"/>
        <w:jc w:val="both"/>
        <w:rPr>
          <w:rFonts w:ascii="宋体" w:hAnsi="宋体" w:cs="宋体"/>
        </w:rPr>
      </w:pPr>
      <w:bookmarkStart w:id="177" w:name="_bookmark69"/>
      <w:bookmarkEnd w:id="177"/>
      <w:r>
        <w:rPr>
          <w:rFonts w:hint="eastAsia" w:ascii="宋体" w:hAnsi="宋体" w:cs="宋体"/>
          <w:sz w:val="24"/>
          <w:szCs w:val="24"/>
          <w:lang w:eastAsia="zh-CN"/>
        </w:rPr>
        <w:t>比选人</w:t>
      </w:r>
      <w:r>
        <w:rPr>
          <w:rFonts w:hint="eastAsia" w:ascii="宋体" w:hAnsi="宋体" w:cs="宋体"/>
          <w:sz w:val="24"/>
          <w:szCs w:val="24"/>
        </w:rPr>
        <w:t>及</w:t>
      </w:r>
      <w:r>
        <w:rPr>
          <w:rFonts w:hint="eastAsia" w:ascii="宋体" w:hAnsi="宋体" w:cs="宋体"/>
          <w:sz w:val="24"/>
          <w:szCs w:val="24"/>
          <w:lang w:eastAsia="zh-CN"/>
        </w:rPr>
        <w:t>代理机构</w:t>
      </w:r>
      <w:r>
        <w:rPr>
          <w:rFonts w:hint="eastAsia" w:ascii="宋体" w:hAnsi="宋体" w:cs="宋体"/>
          <w:sz w:val="24"/>
          <w:szCs w:val="24"/>
        </w:rPr>
        <w:t>不得泄露</w:t>
      </w:r>
      <w:r>
        <w:rPr>
          <w:rFonts w:hint="eastAsia" w:ascii="宋体" w:hAnsi="宋体" w:cs="宋体"/>
          <w:sz w:val="24"/>
          <w:szCs w:val="24"/>
          <w:lang w:eastAsia="zh-CN"/>
        </w:rPr>
        <w:t>比选比选申请</w:t>
      </w:r>
      <w:r>
        <w:rPr>
          <w:rFonts w:hint="eastAsia" w:ascii="宋体" w:hAnsi="宋体" w:cs="宋体"/>
          <w:sz w:val="24"/>
          <w:szCs w:val="24"/>
        </w:rPr>
        <w:t>活动中应当保密的情况和资料，不得与</w:t>
      </w:r>
      <w:r>
        <w:rPr>
          <w:rFonts w:hint="eastAsia" w:ascii="宋体" w:hAnsi="宋体" w:cs="宋体"/>
          <w:sz w:val="24"/>
          <w:szCs w:val="24"/>
          <w:lang w:eastAsia="zh-CN"/>
        </w:rPr>
        <w:t>比选申请人</w:t>
      </w:r>
      <w:r>
        <w:rPr>
          <w:rFonts w:hint="eastAsia" w:ascii="宋体" w:hAnsi="宋体" w:cs="宋体"/>
          <w:sz w:val="24"/>
          <w:szCs w:val="24"/>
        </w:rPr>
        <w:t>串通损害国家利益、社会公共利益或者他人合法权益。</w:t>
      </w:r>
    </w:p>
    <w:p w14:paraId="79CE0781">
      <w:pPr>
        <w:pStyle w:val="5"/>
        <w:adjustRightInd w:val="0"/>
        <w:snapToGrid w:val="0"/>
        <w:spacing w:before="0" w:after="0" w:line="360" w:lineRule="auto"/>
        <w:jc w:val="both"/>
        <w:rPr>
          <w:rFonts w:ascii="宋体" w:hAnsi="宋体" w:eastAsia="宋体" w:cs="宋体"/>
          <w:sz w:val="28"/>
          <w:szCs w:val="28"/>
        </w:rPr>
      </w:pPr>
      <w:r>
        <w:rPr>
          <w:rFonts w:hint="eastAsia" w:ascii="宋体" w:hAnsi="宋体" w:eastAsia="宋体" w:cs="宋体"/>
          <w:sz w:val="28"/>
          <w:szCs w:val="28"/>
        </w:rPr>
        <w:t>8.2对</w:t>
      </w:r>
      <w:r>
        <w:rPr>
          <w:rFonts w:hint="eastAsia" w:ascii="宋体" w:hAnsi="宋体" w:eastAsia="宋体" w:cs="宋体"/>
          <w:sz w:val="28"/>
          <w:szCs w:val="28"/>
          <w:lang w:eastAsia="zh-CN"/>
        </w:rPr>
        <w:t>比选申请人</w:t>
      </w:r>
      <w:r>
        <w:rPr>
          <w:rFonts w:hint="eastAsia" w:ascii="宋体" w:hAnsi="宋体" w:eastAsia="宋体" w:cs="宋体"/>
          <w:sz w:val="28"/>
          <w:szCs w:val="28"/>
        </w:rPr>
        <w:t>的纪律要求</w:t>
      </w:r>
    </w:p>
    <w:p w14:paraId="591C493C">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lang w:eastAsia="zh-CN"/>
        </w:rPr>
        <w:t>比选申请人</w:t>
      </w:r>
      <w:r>
        <w:rPr>
          <w:rFonts w:hint="eastAsia" w:ascii="宋体" w:hAnsi="宋体" w:cs="宋体"/>
          <w:sz w:val="24"/>
          <w:szCs w:val="24"/>
        </w:rPr>
        <w:t>不得相互串通</w:t>
      </w:r>
      <w:r>
        <w:rPr>
          <w:rFonts w:hint="eastAsia" w:ascii="宋体" w:hAnsi="宋体" w:cs="宋体"/>
          <w:sz w:val="24"/>
          <w:szCs w:val="24"/>
          <w:lang w:eastAsia="zh-CN"/>
        </w:rPr>
        <w:t>比选申请</w:t>
      </w:r>
      <w:r>
        <w:rPr>
          <w:rFonts w:hint="eastAsia" w:ascii="宋体" w:hAnsi="宋体" w:cs="宋体"/>
          <w:sz w:val="24"/>
          <w:szCs w:val="24"/>
        </w:rPr>
        <w:t>或者与</w:t>
      </w:r>
      <w:r>
        <w:rPr>
          <w:rFonts w:hint="eastAsia" w:ascii="宋体" w:hAnsi="宋体" w:cs="宋体"/>
          <w:sz w:val="24"/>
          <w:szCs w:val="24"/>
          <w:lang w:eastAsia="zh-CN"/>
        </w:rPr>
        <w:t>比选申请人</w:t>
      </w:r>
      <w:r>
        <w:rPr>
          <w:rFonts w:hint="eastAsia" w:ascii="宋体" w:hAnsi="宋体" w:cs="宋体"/>
          <w:sz w:val="24"/>
          <w:szCs w:val="24"/>
        </w:rPr>
        <w:t>串通</w:t>
      </w:r>
      <w:r>
        <w:rPr>
          <w:rFonts w:hint="eastAsia" w:ascii="宋体" w:hAnsi="宋体" w:cs="宋体"/>
          <w:sz w:val="24"/>
          <w:szCs w:val="24"/>
          <w:lang w:eastAsia="zh-CN"/>
        </w:rPr>
        <w:t>比选申请</w:t>
      </w:r>
      <w:r>
        <w:rPr>
          <w:rFonts w:hint="eastAsia" w:ascii="宋体" w:hAnsi="宋体" w:cs="宋体"/>
          <w:sz w:val="24"/>
          <w:szCs w:val="24"/>
        </w:rPr>
        <w:t>，不得向</w:t>
      </w:r>
      <w:r>
        <w:rPr>
          <w:rFonts w:hint="eastAsia" w:ascii="宋体" w:hAnsi="宋体" w:cs="宋体"/>
          <w:sz w:val="24"/>
          <w:szCs w:val="24"/>
          <w:lang w:eastAsia="zh-CN"/>
        </w:rPr>
        <w:t>比选申请人</w:t>
      </w:r>
      <w:r>
        <w:rPr>
          <w:rFonts w:hint="eastAsia" w:ascii="宋体" w:hAnsi="宋体" w:cs="宋体"/>
          <w:sz w:val="24"/>
          <w:szCs w:val="24"/>
        </w:rPr>
        <w:t>或者评审委员会成员行贿谋取</w:t>
      </w:r>
      <w:r>
        <w:rPr>
          <w:rFonts w:hint="eastAsia" w:ascii="宋体" w:hAnsi="宋体" w:cs="宋体"/>
          <w:sz w:val="24"/>
          <w:szCs w:val="24"/>
          <w:lang w:eastAsia="zh-CN"/>
        </w:rPr>
        <w:t>成交</w:t>
      </w:r>
      <w:r>
        <w:rPr>
          <w:rFonts w:hint="eastAsia" w:ascii="宋体" w:hAnsi="宋体" w:cs="宋体"/>
          <w:sz w:val="24"/>
          <w:szCs w:val="24"/>
        </w:rPr>
        <w:t>，不得以他人名义</w:t>
      </w:r>
      <w:r>
        <w:rPr>
          <w:rFonts w:hint="eastAsia" w:ascii="宋体" w:hAnsi="宋体" w:cs="宋体"/>
          <w:sz w:val="24"/>
          <w:szCs w:val="24"/>
          <w:lang w:eastAsia="zh-CN"/>
        </w:rPr>
        <w:t>比选申请</w:t>
      </w:r>
      <w:r>
        <w:rPr>
          <w:rFonts w:hint="eastAsia" w:ascii="宋体" w:hAnsi="宋体" w:cs="宋体"/>
          <w:sz w:val="24"/>
          <w:szCs w:val="24"/>
        </w:rPr>
        <w:t>或者以其他方式弄虚作假骗取</w:t>
      </w:r>
      <w:r>
        <w:rPr>
          <w:rFonts w:hint="eastAsia" w:ascii="宋体" w:hAnsi="宋体" w:cs="宋体"/>
          <w:sz w:val="24"/>
          <w:szCs w:val="24"/>
          <w:lang w:eastAsia="zh-CN"/>
        </w:rPr>
        <w:t>成交</w:t>
      </w:r>
      <w:r>
        <w:rPr>
          <w:rFonts w:hint="eastAsia" w:ascii="宋体" w:hAnsi="宋体" w:cs="宋体"/>
          <w:sz w:val="24"/>
          <w:szCs w:val="24"/>
        </w:rPr>
        <w:t>；</w:t>
      </w:r>
      <w:r>
        <w:rPr>
          <w:rFonts w:hint="eastAsia" w:ascii="宋体" w:hAnsi="宋体" w:cs="宋体"/>
          <w:sz w:val="24"/>
          <w:szCs w:val="24"/>
          <w:lang w:eastAsia="zh-CN"/>
        </w:rPr>
        <w:t>比选申请人</w:t>
      </w:r>
      <w:r>
        <w:rPr>
          <w:rFonts w:hint="eastAsia" w:ascii="宋体" w:hAnsi="宋体" w:cs="宋体"/>
          <w:sz w:val="24"/>
          <w:szCs w:val="24"/>
        </w:rPr>
        <w:t>不得以任何方式干扰、影响</w:t>
      </w:r>
      <w:r>
        <w:rPr>
          <w:rFonts w:hint="eastAsia" w:ascii="宋体" w:hAnsi="宋体" w:cs="宋体"/>
          <w:sz w:val="24"/>
          <w:szCs w:val="24"/>
          <w:lang w:eastAsia="zh-CN"/>
        </w:rPr>
        <w:t>评审</w:t>
      </w:r>
      <w:r>
        <w:rPr>
          <w:rFonts w:hint="eastAsia" w:ascii="宋体" w:hAnsi="宋体" w:cs="宋体"/>
          <w:sz w:val="24"/>
          <w:szCs w:val="24"/>
        </w:rPr>
        <w:t>工作。</w:t>
      </w:r>
    </w:p>
    <w:p w14:paraId="026C31EF">
      <w:pPr>
        <w:pStyle w:val="5"/>
        <w:adjustRightInd w:val="0"/>
        <w:snapToGrid w:val="0"/>
        <w:spacing w:before="0" w:after="0" w:line="360" w:lineRule="auto"/>
        <w:jc w:val="both"/>
        <w:rPr>
          <w:rFonts w:ascii="宋体" w:hAnsi="宋体" w:eastAsia="宋体" w:cs="宋体"/>
          <w:sz w:val="28"/>
          <w:szCs w:val="28"/>
        </w:rPr>
      </w:pPr>
      <w:bookmarkStart w:id="178" w:name="_bookmark70"/>
      <w:bookmarkEnd w:id="178"/>
      <w:r>
        <w:rPr>
          <w:rFonts w:hint="eastAsia" w:ascii="宋体" w:hAnsi="宋体" w:eastAsia="宋体" w:cs="宋体"/>
          <w:sz w:val="28"/>
          <w:szCs w:val="28"/>
        </w:rPr>
        <w:t>8.3对评审委员会成员的纪律要求</w:t>
      </w:r>
    </w:p>
    <w:p w14:paraId="7720707D">
      <w:pPr>
        <w:pStyle w:val="18"/>
        <w:adjustRightInd w:val="0"/>
        <w:snapToGrid w:val="0"/>
        <w:spacing w:after="0"/>
        <w:ind w:firstLine="480" w:firstLineChars="200"/>
        <w:jc w:val="both"/>
        <w:rPr>
          <w:rFonts w:ascii="宋体" w:hAnsi="宋体" w:cs="宋体"/>
          <w:sz w:val="24"/>
          <w:szCs w:val="24"/>
        </w:rPr>
      </w:pPr>
      <w:r>
        <w:rPr>
          <w:rFonts w:hint="eastAsia" w:ascii="宋体" w:hAnsi="宋体" w:cs="宋体"/>
          <w:sz w:val="24"/>
          <w:szCs w:val="24"/>
        </w:rPr>
        <w:t>评审委员会成员不得收受他人的财物或者其他好处，不得向他人透露对</w:t>
      </w:r>
      <w:r>
        <w:rPr>
          <w:rFonts w:hint="eastAsia" w:ascii="宋体" w:hAnsi="宋体" w:cs="宋体"/>
          <w:sz w:val="24"/>
          <w:szCs w:val="24"/>
          <w:lang w:eastAsia="zh-CN"/>
        </w:rPr>
        <w:t>比选申请文件</w:t>
      </w:r>
      <w:r>
        <w:rPr>
          <w:rFonts w:hint="eastAsia" w:ascii="宋体" w:hAnsi="宋体" w:cs="宋体"/>
          <w:sz w:val="24"/>
          <w:szCs w:val="24"/>
        </w:rPr>
        <w:t>的评审和比较、</w:t>
      </w:r>
      <w:r>
        <w:rPr>
          <w:rFonts w:hint="eastAsia" w:ascii="宋体" w:hAnsi="宋体" w:cs="宋体"/>
          <w:sz w:val="24"/>
          <w:szCs w:val="24"/>
          <w:lang w:eastAsia="zh-CN"/>
        </w:rPr>
        <w:t>成交候选人</w:t>
      </w:r>
      <w:r>
        <w:rPr>
          <w:rFonts w:hint="eastAsia" w:ascii="宋体" w:hAnsi="宋体" w:cs="宋体"/>
          <w:sz w:val="24"/>
          <w:szCs w:val="24"/>
        </w:rPr>
        <w:t>的推荐情况以及</w:t>
      </w:r>
      <w:r>
        <w:rPr>
          <w:rFonts w:hint="eastAsia" w:ascii="宋体" w:hAnsi="宋体" w:cs="宋体"/>
          <w:sz w:val="24"/>
          <w:szCs w:val="24"/>
          <w:lang w:eastAsia="zh-CN"/>
        </w:rPr>
        <w:t>评审</w:t>
      </w:r>
      <w:r>
        <w:rPr>
          <w:rFonts w:hint="eastAsia" w:ascii="宋体" w:hAnsi="宋体" w:cs="宋体"/>
          <w:sz w:val="24"/>
          <w:szCs w:val="24"/>
        </w:rPr>
        <w:t>有关的其他情况。在</w:t>
      </w:r>
      <w:r>
        <w:rPr>
          <w:rFonts w:hint="eastAsia" w:ascii="宋体" w:hAnsi="宋体" w:cs="宋体"/>
          <w:sz w:val="24"/>
          <w:szCs w:val="24"/>
          <w:lang w:eastAsia="zh-CN"/>
        </w:rPr>
        <w:t>评审</w:t>
      </w:r>
      <w:r>
        <w:rPr>
          <w:rFonts w:hint="eastAsia" w:ascii="宋体" w:hAnsi="宋体" w:cs="宋体"/>
          <w:sz w:val="24"/>
          <w:szCs w:val="24"/>
        </w:rPr>
        <w:t>活动中，评审委员会成员应当客观、公正地履行职责，遵守职业道德，不得擅离职守，影响</w:t>
      </w:r>
      <w:r>
        <w:rPr>
          <w:rFonts w:hint="eastAsia" w:ascii="宋体" w:hAnsi="宋体" w:cs="宋体"/>
          <w:sz w:val="24"/>
          <w:szCs w:val="24"/>
          <w:lang w:eastAsia="zh-CN"/>
        </w:rPr>
        <w:t>评审</w:t>
      </w:r>
      <w:r>
        <w:rPr>
          <w:rFonts w:hint="eastAsia" w:ascii="宋体" w:hAnsi="宋体" w:cs="宋体"/>
          <w:sz w:val="24"/>
          <w:szCs w:val="24"/>
        </w:rPr>
        <w:t>程序正常进行，不得使用第三章“评审办法”没有规定的评审因素和标准进行</w:t>
      </w:r>
      <w:r>
        <w:rPr>
          <w:rFonts w:hint="eastAsia" w:ascii="宋体" w:hAnsi="宋体" w:cs="宋体"/>
          <w:sz w:val="24"/>
          <w:szCs w:val="24"/>
          <w:lang w:eastAsia="zh-CN"/>
        </w:rPr>
        <w:t>评审</w:t>
      </w:r>
      <w:r>
        <w:rPr>
          <w:rFonts w:hint="eastAsia" w:ascii="宋体" w:hAnsi="宋体" w:cs="宋体"/>
          <w:sz w:val="24"/>
          <w:szCs w:val="24"/>
        </w:rPr>
        <w:t>。</w:t>
      </w:r>
    </w:p>
    <w:p w14:paraId="36B03505">
      <w:pPr>
        <w:pStyle w:val="5"/>
        <w:adjustRightInd w:val="0"/>
        <w:snapToGrid w:val="0"/>
        <w:spacing w:before="0" w:after="0" w:line="360" w:lineRule="auto"/>
        <w:jc w:val="both"/>
        <w:rPr>
          <w:rFonts w:ascii="宋体" w:hAnsi="宋体" w:eastAsia="宋体" w:cs="宋体"/>
          <w:sz w:val="28"/>
          <w:szCs w:val="28"/>
        </w:rPr>
      </w:pPr>
      <w:bookmarkStart w:id="179" w:name="_bookmark71"/>
      <w:bookmarkEnd w:id="179"/>
      <w:r>
        <w:rPr>
          <w:rFonts w:hint="eastAsia" w:ascii="宋体" w:hAnsi="宋体" w:eastAsia="宋体" w:cs="宋体"/>
          <w:sz w:val="28"/>
          <w:szCs w:val="28"/>
        </w:rPr>
        <w:t>8.4对与</w:t>
      </w:r>
      <w:r>
        <w:rPr>
          <w:rFonts w:hint="eastAsia" w:ascii="宋体" w:hAnsi="宋体" w:eastAsia="宋体" w:cs="宋体"/>
          <w:sz w:val="28"/>
          <w:szCs w:val="28"/>
          <w:lang w:eastAsia="zh-CN"/>
        </w:rPr>
        <w:t>评审</w:t>
      </w:r>
      <w:r>
        <w:rPr>
          <w:rFonts w:hint="eastAsia" w:ascii="宋体" w:hAnsi="宋体" w:eastAsia="宋体" w:cs="宋体"/>
          <w:sz w:val="28"/>
          <w:szCs w:val="28"/>
        </w:rPr>
        <w:t>活动有关的工作人员的纪律要求</w:t>
      </w:r>
    </w:p>
    <w:p w14:paraId="08D2B6E3">
      <w:pPr>
        <w:pStyle w:val="18"/>
        <w:adjustRightInd w:val="0"/>
        <w:snapToGrid w:val="0"/>
        <w:spacing w:after="0"/>
        <w:ind w:firstLine="480" w:firstLineChars="200"/>
        <w:jc w:val="both"/>
        <w:rPr>
          <w:rFonts w:hint="eastAsia" w:ascii="宋体" w:hAnsi="宋体" w:cs="宋体"/>
          <w:sz w:val="24"/>
          <w:szCs w:val="24"/>
        </w:rPr>
      </w:pPr>
      <w:bookmarkStart w:id="180" w:name="_bookmark72"/>
      <w:bookmarkEnd w:id="180"/>
      <w:r>
        <w:rPr>
          <w:rFonts w:hint="eastAsia" w:ascii="宋体" w:hAnsi="宋体" w:cs="宋体"/>
          <w:sz w:val="24"/>
          <w:szCs w:val="24"/>
        </w:rPr>
        <w:t>与</w:t>
      </w:r>
      <w:r>
        <w:rPr>
          <w:rFonts w:hint="eastAsia" w:ascii="宋体" w:hAnsi="宋体" w:cs="宋体"/>
          <w:sz w:val="24"/>
          <w:szCs w:val="24"/>
          <w:lang w:eastAsia="zh-CN"/>
        </w:rPr>
        <w:t>评审</w:t>
      </w:r>
      <w:r>
        <w:rPr>
          <w:rFonts w:hint="eastAsia" w:ascii="宋体" w:hAnsi="宋体" w:cs="宋体"/>
          <w:sz w:val="24"/>
          <w:szCs w:val="24"/>
        </w:rPr>
        <w:t>活动有关的工作人员不得收受他人的财物或者其他好处，不得向他人透露对</w:t>
      </w:r>
      <w:bookmarkStart w:id="181" w:name="_Toc152042345"/>
      <w:bookmarkStart w:id="182" w:name="_Toc352691516"/>
      <w:bookmarkStart w:id="183" w:name="_Toc369531560"/>
      <w:bookmarkStart w:id="184" w:name="_Toc361508629"/>
      <w:bookmarkStart w:id="185" w:name="_Toc247527594"/>
      <w:bookmarkStart w:id="186" w:name="_Toc144974537"/>
      <w:bookmarkStart w:id="187" w:name="_Toc152045569"/>
      <w:bookmarkStart w:id="188" w:name="_Toc384308254"/>
      <w:bookmarkStart w:id="189" w:name="_Toc247513993"/>
      <w:bookmarkStart w:id="190" w:name="_Toc19429"/>
      <w:bookmarkStart w:id="191" w:name="_Toc300834992"/>
      <w:r>
        <w:rPr>
          <w:rFonts w:hint="eastAsia" w:ascii="宋体" w:hAnsi="宋体" w:cs="宋体"/>
          <w:sz w:val="24"/>
          <w:szCs w:val="24"/>
          <w:lang w:eastAsia="zh-CN"/>
        </w:rPr>
        <w:t>比选申请文件</w:t>
      </w:r>
      <w:r>
        <w:rPr>
          <w:rFonts w:hint="eastAsia" w:ascii="宋体" w:hAnsi="宋体" w:cs="宋体"/>
          <w:sz w:val="24"/>
          <w:szCs w:val="24"/>
        </w:rPr>
        <w:t>的评审和比较、</w:t>
      </w:r>
      <w:bookmarkEnd w:id="181"/>
      <w:bookmarkEnd w:id="182"/>
      <w:bookmarkEnd w:id="183"/>
      <w:bookmarkEnd w:id="184"/>
      <w:bookmarkEnd w:id="185"/>
      <w:bookmarkEnd w:id="186"/>
      <w:bookmarkEnd w:id="187"/>
      <w:bookmarkEnd w:id="188"/>
      <w:bookmarkEnd w:id="189"/>
      <w:bookmarkEnd w:id="190"/>
      <w:bookmarkEnd w:id="191"/>
      <w:r>
        <w:rPr>
          <w:rFonts w:hint="eastAsia" w:ascii="宋体" w:hAnsi="宋体" w:cs="宋体"/>
          <w:sz w:val="24"/>
          <w:szCs w:val="24"/>
          <w:lang w:eastAsia="zh-CN"/>
        </w:rPr>
        <w:t>成交候选人</w:t>
      </w:r>
      <w:r>
        <w:rPr>
          <w:rFonts w:hint="eastAsia" w:ascii="宋体" w:hAnsi="宋体" w:cs="宋体"/>
          <w:sz w:val="24"/>
          <w:szCs w:val="24"/>
        </w:rPr>
        <w:t>的推荐情况以及</w:t>
      </w:r>
      <w:r>
        <w:rPr>
          <w:rFonts w:hint="eastAsia" w:ascii="宋体" w:hAnsi="宋体" w:cs="宋体"/>
          <w:sz w:val="24"/>
          <w:szCs w:val="24"/>
          <w:lang w:eastAsia="zh-CN"/>
        </w:rPr>
        <w:t>评审</w:t>
      </w:r>
      <w:r>
        <w:rPr>
          <w:rFonts w:hint="eastAsia" w:ascii="宋体" w:hAnsi="宋体" w:cs="宋体"/>
          <w:sz w:val="24"/>
          <w:szCs w:val="24"/>
        </w:rPr>
        <w:t>有关的其他情况。在</w:t>
      </w:r>
      <w:r>
        <w:rPr>
          <w:rFonts w:hint="eastAsia" w:ascii="宋体" w:hAnsi="宋体" w:cs="宋体"/>
          <w:sz w:val="24"/>
          <w:szCs w:val="24"/>
          <w:lang w:eastAsia="zh-CN"/>
        </w:rPr>
        <w:t>评审</w:t>
      </w:r>
      <w:r>
        <w:rPr>
          <w:rFonts w:hint="eastAsia" w:ascii="宋体" w:hAnsi="宋体" w:cs="宋体"/>
          <w:sz w:val="24"/>
          <w:szCs w:val="24"/>
        </w:rPr>
        <w:t>活动中，与</w:t>
      </w:r>
      <w:r>
        <w:rPr>
          <w:rFonts w:hint="eastAsia" w:ascii="宋体" w:hAnsi="宋体" w:cs="宋体"/>
          <w:sz w:val="24"/>
          <w:szCs w:val="24"/>
          <w:lang w:eastAsia="zh-CN"/>
        </w:rPr>
        <w:t>评审</w:t>
      </w:r>
      <w:r>
        <w:rPr>
          <w:rFonts w:hint="eastAsia" w:ascii="宋体" w:hAnsi="宋体" w:cs="宋体"/>
          <w:sz w:val="24"/>
          <w:szCs w:val="24"/>
        </w:rPr>
        <w:t>活动有关的工作人员不得擅离职守，影响</w:t>
      </w:r>
      <w:r>
        <w:rPr>
          <w:rFonts w:hint="eastAsia" w:ascii="宋体" w:hAnsi="宋体" w:cs="宋体"/>
          <w:sz w:val="24"/>
          <w:szCs w:val="24"/>
          <w:lang w:eastAsia="zh-CN"/>
        </w:rPr>
        <w:t>评审</w:t>
      </w:r>
      <w:r>
        <w:rPr>
          <w:rFonts w:hint="eastAsia" w:ascii="宋体" w:hAnsi="宋体" w:cs="宋体"/>
          <w:sz w:val="24"/>
          <w:szCs w:val="24"/>
        </w:rPr>
        <w:t>程序正常进行。</w:t>
      </w:r>
    </w:p>
    <w:p w14:paraId="263D70A4">
      <w:pPr>
        <w:pStyle w:val="18"/>
        <w:adjustRightInd w:val="0"/>
        <w:snapToGrid w:val="0"/>
        <w:spacing w:before="0" w:after="0" w:line="360" w:lineRule="auto"/>
        <w:ind w:firstLine="0" w:firstLineChars="0"/>
        <w:jc w:val="both"/>
        <w:rPr>
          <w:rFonts w:ascii="宋体" w:hAnsi="宋体" w:eastAsia="宋体" w:cs="宋体"/>
          <w:sz w:val="28"/>
          <w:szCs w:val="28"/>
        </w:rPr>
      </w:pPr>
      <w:r>
        <w:rPr>
          <w:rFonts w:hint="eastAsia" w:ascii="宋体" w:hAnsi="宋体" w:eastAsia="宋体" w:cs="宋体"/>
          <w:b/>
          <w:sz w:val="28"/>
          <w:szCs w:val="28"/>
        </w:rPr>
        <w:t>8.5</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投诉</w:t>
      </w:r>
    </w:p>
    <w:p w14:paraId="24D60CA6">
      <w:pPr>
        <w:pStyle w:val="18"/>
        <w:adjustRightInd w:val="0"/>
        <w:snapToGrid w:val="0"/>
        <w:spacing w:after="0"/>
        <w:ind w:firstLine="0" w:firstLineChars="0"/>
        <w:jc w:val="both"/>
        <w:rPr>
          <w:rFonts w:ascii="宋体" w:hAnsi="宋体" w:cs="宋体"/>
          <w:sz w:val="24"/>
          <w:szCs w:val="24"/>
        </w:rPr>
      </w:pPr>
      <w:bookmarkStart w:id="192" w:name="_bookmark73"/>
      <w:bookmarkEnd w:id="192"/>
      <w:r>
        <w:rPr>
          <w:rFonts w:hint="eastAsia" w:ascii="宋体" w:hAnsi="宋体" w:cs="宋体"/>
          <w:sz w:val="24"/>
          <w:szCs w:val="24"/>
        </w:rPr>
        <w:t>8.5.1</w:t>
      </w:r>
      <w:r>
        <w:rPr>
          <w:rFonts w:hint="eastAsia" w:ascii="宋体" w:hAnsi="宋体" w:cs="宋体"/>
          <w:sz w:val="24"/>
          <w:szCs w:val="24"/>
          <w:lang w:eastAsia="zh-CN"/>
        </w:rPr>
        <w:t>比选申请人</w:t>
      </w:r>
      <w:r>
        <w:rPr>
          <w:rFonts w:hint="eastAsia" w:ascii="宋体" w:hAnsi="宋体" w:cs="宋体"/>
          <w:sz w:val="24"/>
          <w:szCs w:val="24"/>
        </w:rPr>
        <w:t>或者其他利害关系人认为</w:t>
      </w:r>
      <w:r>
        <w:rPr>
          <w:rFonts w:hint="eastAsia" w:ascii="宋体" w:hAnsi="宋体" w:cs="宋体"/>
          <w:sz w:val="24"/>
          <w:szCs w:val="24"/>
          <w:lang w:val="en-US" w:eastAsia="zh-CN"/>
        </w:rPr>
        <w:t>比选</w:t>
      </w:r>
      <w:r>
        <w:rPr>
          <w:rFonts w:hint="eastAsia" w:ascii="宋体" w:hAnsi="宋体" w:cs="宋体"/>
          <w:sz w:val="24"/>
          <w:szCs w:val="24"/>
        </w:rPr>
        <w:t>活动不符合法律、行政法规规定的，可以自知道或者应当知道之日起10日内向有关行政监督部门投诉。投诉应当有明确的请求和必要的证明材料。</w:t>
      </w:r>
    </w:p>
    <w:p w14:paraId="2DD54A49">
      <w:pPr>
        <w:pStyle w:val="18"/>
        <w:adjustRightInd w:val="0"/>
        <w:snapToGrid w:val="0"/>
        <w:spacing w:after="0"/>
        <w:ind w:firstLine="480" w:firstLineChars="200"/>
        <w:jc w:val="both"/>
        <w:rPr>
          <w:rFonts w:hint="eastAsia" w:ascii="宋体" w:hAnsi="宋体" w:cs="宋体"/>
          <w:sz w:val="24"/>
          <w:szCs w:val="24"/>
        </w:rPr>
      </w:pPr>
      <w:r>
        <w:rPr>
          <w:rFonts w:hint="eastAsia" w:ascii="宋体" w:hAnsi="宋体" w:cs="宋体"/>
          <w:sz w:val="24"/>
          <w:szCs w:val="24"/>
          <w:lang w:eastAsia="zh-CN"/>
        </w:rPr>
        <w:t>比选申请人</w:t>
      </w:r>
      <w:r>
        <w:rPr>
          <w:rFonts w:hint="eastAsia" w:ascii="宋体" w:hAnsi="宋体" w:cs="宋体"/>
          <w:sz w:val="24"/>
          <w:szCs w:val="24"/>
        </w:rPr>
        <w:t>或者其他利害关系人对</w:t>
      </w:r>
      <w:r>
        <w:rPr>
          <w:rFonts w:hint="eastAsia" w:ascii="宋体" w:hAnsi="宋体" w:cs="宋体"/>
          <w:sz w:val="24"/>
          <w:szCs w:val="24"/>
          <w:lang w:eastAsia="zh-CN"/>
        </w:rPr>
        <w:t>比选文件</w:t>
      </w:r>
      <w:r>
        <w:rPr>
          <w:rFonts w:hint="eastAsia" w:ascii="宋体" w:hAnsi="宋体" w:cs="宋体"/>
          <w:sz w:val="24"/>
          <w:szCs w:val="24"/>
        </w:rPr>
        <w:t>、</w:t>
      </w:r>
      <w:r>
        <w:rPr>
          <w:rFonts w:hint="eastAsia" w:ascii="宋体" w:hAnsi="宋体" w:cs="宋体"/>
          <w:sz w:val="24"/>
          <w:szCs w:val="24"/>
          <w:lang w:eastAsia="zh-CN"/>
        </w:rPr>
        <w:t>比选</w:t>
      </w:r>
      <w:r>
        <w:rPr>
          <w:rFonts w:hint="eastAsia" w:ascii="宋体" w:hAnsi="宋体" w:cs="宋体"/>
          <w:sz w:val="24"/>
          <w:szCs w:val="24"/>
        </w:rPr>
        <w:t>和</w:t>
      </w:r>
      <w:r>
        <w:rPr>
          <w:rFonts w:hint="eastAsia" w:ascii="宋体" w:hAnsi="宋体" w:cs="宋体"/>
          <w:sz w:val="24"/>
          <w:szCs w:val="24"/>
          <w:lang w:eastAsia="zh-CN"/>
        </w:rPr>
        <w:t>评审结果</w:t>
      </w:r>
      <w:r>
        <w:rPr>
          <w:rFonts w:hint="eastAsia" w:ascii="宋体" w:hAnsi="宋体" w:cs="宋体"/>
          <w:sz w:val="24"/>
          <w:szCs w:val="24"/>
        </w:rPr>
        <w:t>提出投诉的，应当按照</w:t>
      </w:r>
      <w:r>
        <w:rPr>
          <w:rFonts w:hint="eastAsia" w:ascii="宋体" w:hAnsi="宋体" w:cs="宋体"/>
          <w:sz w:val="24"/>
          <w:szCs w:val="24"/>
          <w:lang w:eastAsia="zh-CN"/>
        </w:rPr>
        <w:t>比选申请人</w:t>
      </w:r>
      <w:r>
        <w:rPr>
          <w:rFonts w:hint="eastAsia" w:ascii="宋体" w:hAnsi="宋体" w:cs="宋体"/>
          <w:sz w:val="24"/>
          <w:szCs w:val="24"/>
        </w:rPr>
        <w:t>须知第2.4款、第5.3款和第7.2款的规定先向</w:t>
      </w:r>
      <w:r>
        <w:rPr>
          <w:rFonts w:hint="eastAsia" w:ascii="宋体" w:hAnsi="宋体" w:cs="宋体"/>
          <w:sz w:val="24"/>
          <w:szCs w:val="24"/>
          <w:lang w:eastAsia="zh-CN"/>
        </w:rPr>
        <w:t>比选人</w:t>
      </w:r>
      <w:r>
        <w:rPr>
          <w:rFonts w:hint="eastAsia" w:ascii="宋体" w:hAnsi="宋体" w:cs="宋体"/>
          <w:sz w:val="24"/>
          <w:szCs w:val="24"/>
        </w:rPr>
        <w:t>提出异议。</w:t>
      </w:r>
    </w:p>
    <w:p w14:paraId="27C0E05F">
      <w:pPr>
        <w:pStyle w:val="18"/>
        <w:adjustRightInd w:val="0"/>
        <w:snapToGrid w:val="0"/>
        <w:spacing w:after="0"/>
        <w:ind w:firstLine="0" w:firstLineChars="0"/>
        <w:jc w:val="both"/>
        <w:rPr>
          <w:rFonts w:ascii="宋体" w:hAnsi="宋体" w:cs="宋体"/>
        </w:rPr>
      </w:pPr>
      <w:r>
        <w:rPr>
          <w:rFonts w:hint="eastAsia" w:ascii="宋体" w:hAnsi="宋体" w:cs="宋体"/>
          <w:sz w:val="24"/>
          <w:szCs w:val="24"/>
        </w:rPr>
        <w:t>异议答复期间</w:t>
      </w:r>
      <w:bookmarkStart w:id="193" w:name="_Toc247513994"/>
      <w:bookmarkStart w:id="194" w:name="_Toc361508630"/>
      <w:bookmarkStart w:id="195" w:name="_Toc384308255"/>
      <w:bookmarkStart w:id="196" w:name="_Toc12776"/>
      <w:bookmarkStart w:id="197" w:name="_Toc144974538"/>
      <w:bookmarkStart w:id="198" w:name="_Toc369531561"/>
      <w:bookmarkStart w:id="199" w:name="_Toc152045570"/>
      <w:bookmarkStart w:id="200" w:name="_Toc152042346"/>
      <w:bookmarkStart w:id="201" w:name="_Toc247527595"/>
      <w:bookmarkStart w:id="202" w:name="_Toc352691517"/>
      <w:bookmarkStart w:id="203" w:name="_Toc300834993"/>
      <w:r>
        <w:rPr>
          <w:rFonts w:hint="eastAsia" w:ascii="宋体" w:hAnsi="宋体" w:cs="宋体"/>
          <w:sz w:val="24"/>
          <w:szCs w:val="24"/>
        </w:rPr>
        <w:t>不计算在第8.5.</w:t>
      </w:r>
      <w:bookmarkEnd w:id="193"/>
      <w:bookmarkEnd w:id="194"/>
      <w:bookmarkEnd w:id="195"/>
      <w:bookmarkEnd w:id="196"/>
      <w:bookmarkEnd w:id="197"/>
      <w:bookmarkEnd w:id="198"/>
      <w:bookmarkEnd w:id="199"/>
      <w:bookmarkEnd w:id="200"/>
      <w:bookmarkEnd w:id="201"/>
      <w:bookmarkEnd w:id="202"/>
      <w:bookmarkEnd w:id="203"/>
      <w:r>
        <w:rPr>
          <w:rFonts w:hint="eastAsia" w:ascii="宋体" w:hAnsi="宋体" w:cs="宋体"/>
          <w:sz w:val="24"/>
          <w:szCs w:val="24"/>
        </w:rPr>
        <w:t>1项规定的期限内。</w:t>
      </w:r>
    </w:p>
    <w:p w14:paraId="26134472">
      <w:pPr>
        <w:pStyle w:val="4"/>
        <w:adjustRightInd w:val="0"/>
        <w:snapToGrid w:val="0"/>
        <w:spacing w:before="0" w:after="0" w:line="360" w:lineRule="auto"/>
        <w:rPr>
          <w:rFonts w:hint="eastAsia" w:ascii="宋体" w:hAnsi="宋体" w:eastAsia="宋体" w:cs="宋体"/>
          <w:lang w:eastAsia="zh-CN"/>
        </w:rPr>
      </w:pPr>
      <w:r>
        <w:rPr>
          <w:rFonts w:hint="eastAsia" w:ascii="宋体" w:hAnsi="宋体" w:eastAsia="宋体" w:cs="宋体"/>
        </w:rPr>
        <w:t>9. 是否采用电子</w:t>
      </w:r>
      <w:r>
        <w:rPr>
          <w:rFonts w:hint="eastAsia" w:ascii="宋体" w:hAnsi="宋体" w:eastAsia="宋体" w:cs="宋体"/>
          <w:lang w:eastAsia="zh-CN"/>
        </w:rPr>
        <w:t>比选申请</w:t>
      </w:r>
    </w:p>
    <w:p w14:paraId="21A31779">
      <w:pPr>
        <w:pStyle w:val="18"/>
        <w:adjustRightInd w:val="0"/>
        <w:snapToGrid w:val="0"/>
        <w:spacing w:after="0"/>
        <w:ind w:firstLine="480" w:firstLineChars="200"/>
        <w:jc w:val="both"/>
        <w:rPr>
          <w:rFonts w:hint="eastAsia" w:ascii="宋体" w:hAnsi="宋体" w:cs="宋体"/>
          <w:sz w:val="24"/>
          <w:szCs w:val="24"/>
          <w:lang w:eastAsia="zh-CN"/>
        </w:rPr>
      </w:pPr>
      <w:r>
        <w:rPr>
          <w:rFonts w:hint="eastAsia" w:ascii="宋体" w:hAnsi="宋体" w:cs="宋体"/>
          <w:sz w:val="24"/>
          <w:szCs w:val="24"/>
          <w:lang w:eastAsia="zh-CN"/>
        </w:rPr>
        <w:t>本比选申请项目是否采用电子比选申请方式，见比选申请人须知前附表。</w:t>
      </w:r>
    </w:p>
    <w:p w14:paraId="2F24B52E">
      <w:pPr>
        <w:pStyle w:val="4"/>
        <w:adjustRightInd w:val="0"/>
        <w:snapToGrid w:val="0"/>
        <w:spacing w:before="0" w:after="0" w:line="360" w:lineRule="auto"/>
        <w:rPr>
          <w:rFonts w:ascii="宋体" w:hAnsi="宋体" w:eastAsia="宋体" w:cs="宋体"/>
        </w:rPr>
      </w:pPr>
      <w:bookmarkStart w:id="204" w:name="_bookmark74"/>
      <w:bookmarkEnd w:id="204"/>
      <w:r>
        <w:rPr>
          <w:rFonts w:hint="eastAsia" w:ascii="宋体" w:hAnsi="宋体" w:eastAsia="宋体" w:cs="宋体"/>
        </w:rPr>
        <w:t>10. 需要补充的其他内容</w:t>
      </w:r>
    </w:p>
    <w:p w14:paraId="55A2C84B">
      <w:pPr>
        <w:adjustRightInd w:val="0"/>
        <w:snapToGrid w:val="0"/>
        <w:ind w:firstLine="480" w:firstLineChars="200"/>
        <w:jc w:val="both"/>
        <w:rPr>
          <w:rFonts w:ascii="宋体" w:hAnsi="宋体" w:cs="宋体"/>
        </w:rPr>
      </w:pPr>
      <w:r>
        <w:rPr>
          <w:rFonts w:hint="eastAsia" w:ascii="宋体" w:hAnsi="宋体" w:cs="宋体"/>
          <w:sz w:val="24"/>
          <w:szCs w:val="24"/>
        </w:rPr>
        <w:t>需要补充的其他内容：见</w:t>
      </w:r>
      <w:r>
        <w:rPr>
          <w:rFonts w:hint="eastAsia" w:ascii="宋体" w:hAnsi="宋体" w:cs="宋体"/>
          <w:sz w:val="24"/>
          <w:szCs w:val="24"/>
          <w:lang w:eastAsia="zh-CN"/>
        </w:rPr>
        <w:t>比选申请人</w:t>
      </w:r>
      <w:r>
        <w:rPr>
          <w:rFonts w:hint="eastAsia" w:ascii="宋体" w:hAnsi="宋体" w:cs="宋体"/>
          <w:sz w:val="24"/>
          <w:szCs w:val="24"/>
        </w:rPr>
        <w:t>须知前附表。</w:t>
      </w:r>
      <w:r>
        <w:rPr>
          <w:rFonts w:hint="eastAsia" w:ascii="宋体" w:hAnsi="宋体" w:cs="宋体"/>
        </w:rPr>
        <w:br w:type="page"/>
      </w:r>
    </w:p>
    <w:p w14:paraId="6EE1D29D">
      <w:pPr>
        <w:pStyle w:val="5"/>
        <w:rPr>
          <w:rFonts w:ascii="宋体" w:hAnsi="宋体" w:eastAsia="宋体" w:cs="宋体"/>
          <w:color w:val="auto"/>
        </w:rPr>
      </w:pPr>
      <w:bookmarkStart w:id="205" w:name="_Toc46223417"/>
      <w:r>
        <w:rPr>
          <w:rFonts w:hint="eastAsia" w:ascii="宋体" w:hAnsi="宋体" w:eastAsia="宋体" w:cs="宋体"/>
          <w:color w:val="auto"/>
        </w:rPr>
        <w:t>附件</w:t>
      </w:r>
      <w:r>
        <w:rPr>
          <w:rFonts w:hint="eastAsia" w:ascii="宋体" w:hAnsi="宋体" w:eastAsia="宋体" w:cs="宋体"/>
          <w:color w:val="auto"/>
          <w:lang w:val="en-US" w:eastAsia="zh-CN"/>
        </w:rPr>
        <w:t>一</w:t>
      </w:r>
      <w:r>
        <w:rPr>
          <w:rFonts w:hint="eastAsia" w:ascii="宋体" w:hAnsi="宋体" w:eastAsia="宋体" w:cs="宋体"/>
          <w:color w:val="auto"/>
        </w:rPr>
        <w:t>：问题澄清</w:t>
      </w:r>
    </w:p>
    <w:p w14:paraId="1F35A162">
      <w:pPr>
        <w:adjustRightInd w:val="0"/>
        <w:snapToGrid w:val="0"/>
        <w:spacing w:line="440" w:lineRule="exact"/>
        <w:jc w:val="center"/>
        <w:rPr>
          <w:rFonts w:ascii="宋体" w:hAnsi="宋体" w:cs="宋体"/>
          <w:color w:val="auto"/>
        </w:rPr>
      </w:pPr>
    </w:p>
    <w:p w14:paraId="6B197F80">
      <w:pPr>
        <w:spacing w:line="400" w:lineRule="exact"/>
        <w:ind w:firstLine="420"/>
        <w:rPr>
          <w:rFonts w:ascii="宋体" w:hAnsi="宋体" w:cs="宋体"/>
          <w:color w:val="auto"/>
          <w:sz w:val="28"/>
        </w:rPr>
      </w:pPr>
      <w:bookmarkStart w:id="206" w:name="_Toc152042355"/>
      <w:bookmarkStart w:id="207" w:name="_Toc144974546"/>
    </w:p>
    <w:p w14:paraId="48FB9948">
      <w:pPr>
        <w:spacing w:line="400" w:lineRule="exact"/>
        <w:ind w:firstLine="420"/>
        <w:rPr>
          <w:rFonts w:ascii="宋体" w:hAnsi="宋体" w:cs="宋体"/>
          <w:color w:val="auto"/>
          <w:sz w:val="28"/>
        </w:rPr>
      </w:pPr>
    </w:p>
    <w:p w14:paraId="2C951C24">
      <w:pPr>
        <w:spacing w:line="400" w:lineRule="exact"/>
        <w:ind w:firstLine="420"/>
        <w:rPr>
          <w:rFonts w:ascii="宋体" w:hAnsi="宋体" w:cs="宋体"/>
          <w:color w:val="auto"/>
          <w:sz w:val="28"/>
        </w:rPr>
      </w:pPr>
    </w:p>
    <w:p w14:paraId="60C32F0A">
      <w:pPr>
        <w:spacing w:line="400" w:lineRule="exact"/>
        <w:ind w:firstLine="420"/>
        <w:rPr>
          <w:rFonts w:ascii="宋体" w:hAnsi="宋体" w:cs="宋体"/>
          <w:color w:val="auto"/>
          <w:sz w:val="28"/>
        </w:rPr>
      </w:pPr>
    </w:p>
    <w:p w14:paraId="6322EEE3">
      <w:pPr>
        <w:spacing w:line="400" w:lineRule="exact"/>
        <w:ind w:firstLine="420"/>
        <w:rPr>
          <w:rFonts w:ascii="宋体" w:hAnsi="宋体" w:cs="宋体"/>
          <w:color w:val="auto"/>
          <w:sz w:val="28"/>
        </w:rPr>
      </w:pPr>
    </w:p>
    <w:p w14:paraId="5034B025">
      <w:pPr>
        <w:jc w:val="center"/>
        <w:outlineLvl w:val="2"/>
        <w:rPr>
          <w:rFonts w:ascii="宋体" w:hAnsi="宋体" w:cs="宋体"/>
          <w:color w:val="auto"/>
          <w:sz w:val="28"/>
          <w:szCs w:val="28"/>
        </w:rPr>
      </w:pPr>
      <w:r>
        <w:rPr>
          <w:rFonts w:hint="eastAsia" w:ascii="宋体" w:hAnsi="宋体" w:cs="宋体"/>
          <w:color w:val="auto"/>
          <w:sz w:val="28"/>
          <w:szCs w:val="28"/>
        </w:rPr>
        <w:t>详见“四川</w:t>
      </w:r>
      <w:r>
        <w:rPr>
          <w:rFonts w:hint="eastAsia" w:ascii="宋体" w:hAnsi="宋体" w:cs="宋体"/>
          <w:color w:val="auto"/>
          <w:sz w:val="28"/>
          <w:szCs w:val="28"/>
          <w:lang w:val="en-US" w:eastAsia="zh-CN"/>
        </w:rPr>
        <w:t>高路信息</w:t>
      </w:r>
      <w:r>
        <w:rPr>
          <w:rFonts w:hint="eastAsia" w:ascii="宋体" w:hAnsi="宋体" w:cs="宋体"/>
          <w:color w:val="auto"/>
          <w:sz w:val="28"/>
          <w:szCs w:val="28"/>
        </w:rPr>
        <w:t>科技有限公司网站”中问题澄清</w:t>
      </w:r>
    </w:p>
    <w:p w14:paraId="382070EE">
      <w:pPr>
        <w:spacing w:line="400" w:lineRule="exact"/>
        <w:ind w:firstLine="420"/>
        <w:rPr>
          <w:rFonts w:ascii="宋体" w:hAnsi="宋体" w:cs="宋体"/>
        </w:rPr>
      </w:pPr>
      <w:r>
        <w:rPr>
          <w:rFonts w:hint="eastAsia" w:ascii="宋体" w:hAnsi="宋体" w:cs="宋体"/>
        </w:rPr>
        <w:br w:type="page"/>
      </w:r>
    </w:p>
    <w:bookmarkEnd w:id="206"/>
    <w:bookmarkEnd w:id="207"/>
    <w:p w14:paraId="5E23428B">
      <w:pPr>
        <w:pStyle w:val="5"/>
        <w:rPr>
          <w:rFonts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二</w:t>
      </w:r>
      <w:r>
        <w:rPr>
          <w:rFonts w:hint="eastAsia" w:ascii="宋体" w:hAnsi="宋体" w:eastAsia="宋体" w:cs="宋体"/>
        </w:rPr>
        <w:t>：异议书</w:t>
      </w:r>
    </w:p>
    <w:p w14:paraId="1DF9A460">
      <w:pPr>
        <w:spacing w:line="560" w:lineRule="exact"/>
        <w:jc w:val="center"/>
        <w:rPr>
          <w:bCs/>
          <w:sz w:val="24"/>
          <w:szCs w:val="24"/>
        </w:rPr>
      </w:pPr>
      <w:r>
        <w:rPr>
          <w:rFonts w:hint="eastAsia"/>
          <w:bCs/>
          <w:sz w:val="24"/>
          <w:szCs w:val="24"/>
        </w:rPr>
        <w:t>异 议 书</w:t>
      </w:r>
    </w:p>
    <w:p w14:paraId="4C9A7FDC">
      <w:pPr>
        <w:spacing w:before="178" w:line="560" w:lineRule="exact"/>
        <w:ind w:left="28"/>
        <w:rPr>
          <w:rFonts w:ascii="宋体" w:hAnsi="宋体" w:cs="宋体"/>
          <w:sz w:val="24"/>
          <w:szCs w:val="24"/>
        </w:rPr>
      </w:pPr>
      <w:r>
        <w:rPr>
          <w:rFonts w:hint="eastAsia" w:ascii="宋体" w:hAnsi="宋体" w:cs="宋体"/>
          <w:spacing w:val="7"/>
          <w:sz w:val="24"/>
          <w:szCs w:val="24"/>
        </w:rPr>
        <w:t>项</w:t>
      </w:r>
      <w:r>
        <w:rPr>
          <w:rFonts w:hint="eastAsia" w:ascii="宋体" w:hAnsi="宋体" w:cs="宋体"/>
          <w:spacing w:val="4"/>
          <w:sz w:val="24"/>
          <w:szCs w:val="24"/>
        </w:rPr>
        <w:t>目名称：</w:t>
      </w:r>
      <w:r>
        <w:rPr>
          <w:rFonts w:hint="eastAsia" w:ascii="宋体" w:hAnsi="宋体" w:cs="宋体"/>
          <w:sz w:val="24"/>
          <w:szCs w:val="24"/>
          <w:u w:val="single"/>
        </w:rPr>
        <w:t xml:space="preserve">                                                        </w:t>
      </w:r>
    </w:p>
    <w:p w14:paraId="16818174">
      <w:pPr>
        <w:spacing w:before="231" w:line="560" w:lineRule="exact"/>
        <w:ind w:left="32"/>
        <w:rPr>
          <w:rFonts w:ascii="宋体" w:hAnsi="宋体" w:cs="宋体"/>
          <w:sz w:val="24"/>
          <w:szCs w:val="24"/>
        </w:rPr>
      </w:pPr>
      <w:r>
        <w:rPr>
          <w:rFonts w:hint="eastAsia" w:ascii="宋体" w:hAnsi="宋体" w:cs="宋体"/>
          <w:spacing w:val="6"/>
          <w:sz w:val="24"/>
          <w:szCs w:val="24"/>
        </w:rPr>
        <w:t>工</w:t>
      </w:r>
      <w:r>
        <w:rPr>
          <w:rFonts w:hint="eastAsia" w:ascii="宋体" w:hAnsi="宋体" w:cs="宋体"/>
          <w:spacing w:val="3"/>
          <w:sz w:val="24"/>
          <w:szCs w:val="24"/>
        </w:rPr>
        <w:t>程编号：</w:t>
      </w:r>
      <w:r>
        <w:rPr>
          <w:rFonts w:hint="eastAsia" w:ascii="宋体" w:hAnsi="宋体" w:cs="宋体"/>
          <w:sz w:val="24"/>
          <w:szCs w:val="24"/>
          <w:u w:val="single"/>
        </w:rPr>
        <w:t xml:space="preserve">                                                        </w:t>
      </w:r>
    </w:p>
    <w:p w14:paraId="41BE0CED">
      <w:pPr>
        <w:spacing w:before="193" w:line="560" w:lineRule="exact"/>
        <w:ind w:left="31"/>
        <w:rPr>
          <w:rFonts w:ascii="宋体" w:hAnsi="宋体" w:cs="宋体"/>
          <w:sz w:val="24"/>
          <w:szCs w:val="24"/>
        </w:rPr>
      </w:pPr>
      <w:r>
        <w:rPr>
          <w:rFonts w:hint="eastAsia" w:ascii="宋体" w:hAnsi="宋体" w:cs="宋体"/>
          <w:spacing w:val="-1"/>
          <w:sz w:val="24"/>
          <w:szCs w:val="24"/>
        </w:rPr>
        <w:t>异议人：</w:t>
      </w:r>
      <w:r>
        <w:rPr>
          <w:rFonts w:hint="eastAsia" w:ascii="宋体" w:hAnsi="宋体" w:cs="宋体"/>
          <w:sz w:val="24"/>
          <w:szCs w:val="24"/>
          <w:u w:val="single"/>
        </w:rPr>
        <w:t xml:space="preserve">                                                  </w:t>
      </w:r>
    </w:p>
    <w:p w14:paraId="210DFD87">
      <w:pPr>
        <w:spacing w:before="193" w:line="560" w:lineRule="exact"/>
        <w:ind w:left="29"/>
        <w:rPr>
          <w:rFonts w:ascii="宋体" w:hAnsi="宋体" w:cs="宋体"/>
          <w:sz w:val="24"/>
          <w:szCs w:val="24"/>
        </w:rPr>
      </w:pPr>
      <w:r>
        <w:rPr>
          <w:rFonts w:hint="eastAsia" w:ascii="宋体" w:hAnsi="宋体" w:cs="宋体"/>
          <w:spacing w:val="-6"/>
          <w:sz w:val="24"/>
          <w:szCs w:val="24"/>
        </w:rPr>
        <w:t>住所地：</w:t>
      </w:r>
      <w:r>
        <w:rPr>
          <w:rFonts w:hint="eastAsia" w:ascii="宋体" w:hAnsi="宋体" w:cs="宋体"/>
          <w:spacing w:val="-6"/>
          <w:sz w:val="24"/>
          <w:szCs w:val="24"/>
          <w:u w:val="single"/>
        </w:rPr>
        <w:t xml:space="preserve">      </w:t>
      </w:r>
      <w:r>
        <w:rPr>
          <w:rFonts w:hint="eastAsia" w:ascii="宋体" w:hAnsi="宋体" w:cs="宋体"/>
          <w:spacing w:val="-4"/>
          <w:sz w:val="24"/>
          <w:szCs w:val="24"/>
          <w:u w:val="single"/>
        </w:rPr>
        <w:t xml:space="preserve"> </w:t>
      </w:r>
      <w:r>
        <w:rPr>
          <w:rFonts w:hint="eastAsia" w:ascii="宋体" w:hAnsi="宋体" w:cs="宋体"/>
          <w:spacing w:val="-3"/>
          <w:sz w:val="24"/>
          <w:szCs w:val="24"/>
          <w:u w:val="single"/>
        </w:rPr>
        <w:t xml:space="preserve">                          </w:t>
      </w:r>
      <w:r>
        <w:rPr>
          <w:rFonts w:hint="eastAsia" w:ascii="宋体" w:hAnsi="宋体" w:cs="宋体"/>
          <w:spacing w:val="-3"/>
          <w:sz w:val="24"/>
          <w:szCs w:val="24"/>
        </w:rPr>
        <w:t>邮编：</w:t>
      </w:r>
      <w:r>
        <w:rPr>
          <w:rFonts w:hint="eastAsia" w:ascii="宋体" w:hAnsi="宋体" w:cs="宋体"/>
          <w:sz w:val="24"/>
          <w:szCs w:val="24"/>
          <w:u w:val="single"/>
        </w:rPr>
        <w:t xml:space="preserve">                     </w:t>
      </w:r>
    </w:p>
    <w:p w14:paraId="4EFE42B0">
      <w:pPr>
        <w:spacing w:before="194" w:line="560" w:lineRule="exact"/>
        <w:ind w:left="37"/>
        <w:rPr>
          <w:rFonts w:ascii="宋体" w:hAnsi="宋体" w:cs="宋体"/>
          <w:sz w:val="24"/>
          <w:szCs w:val="24"/>
        </w:rPr>
      </w:pPr>
      <w:r>
        <w:rPr>
          <w:rFonts w:hint="eastAsia" w:ascii="宋体" w:hAnsi="宋体" w:cs="宋体"/>
          <w:spacing w:val="-2"/>
          <w:sz w:val="24"/>
          <w:szCs w:val="24"/>
        </w:rPr>
        <w:t>法定代表人：</w:t>
      </w:r>
      <w:r>
        <w:rPr>
          <w:rFonts w:hint="eastAsia" w:ascii="宋体" w:hAnsi="宋体" w:cs="宋体"/>
          <w:spacing w:val="-2"/>
          <w:sz w:val="24"/>
          <w:szCs w:val="24"/>
          <w:u w:val="single"/>
        </w:rPr>
        <w:t xml:space="preserve">                     </w:t>
      </w:r>
      <w:r>
        <w:rPr>
          <w:rFonts w:hint="eastAsia" w:ascii="宋体" w:hAnsi="宋体" w:cs="宋体"/>
          <w:spacing w:val="-2"/>
          <w:sz w:val="24"/>
          <w:szCs w:val="24"/>
        </w:rPr>
        <w:t>联系</w:t>
      </w:r>
      <w:r>
        <w:rPr>
          <w:rFonts w:hint="eastAsia" w:ascii="宋体" w:hAnsi="宋体" w:cs="宋体"/>
          <w:spacing w:val="-1"/>
          <w:sz w:val="24"/>
          <w:szCs w:val="24"/>
        </w:rPr>
        <w:t>电</w:t>
      </w:r>
      <w:r>
        <w:rPr>
          <w:rFonts w:hint="eastAsia" w:ascii="宋体" w:hAnsi="宋体" w:cs="宋体"/>
          <w:sz w:val="24"/>
          <w:szCs w:val="24"/>
        </w:rPr>
        <w:t>话</w:t>
      </w:r>
      <w:r>
        <w:rPr>
          <w:rFonts w:hint="eastAsia" w:ascii="宋体" w:hAnsi="宋体" w:cs="宋体"/>
          <w:sz w:val="24"/>
          <w:szCs w:val="24"/>
          <w:u w:val="single"/>
        </w:rPr>
        <w:t xml:space="preserve">                         </w:t>
      </w:r>
    </w:p>
    <w:p w14:paraId="380492E0">
      <w:pPr>
        <w:spacing w:before="192" w:line="560" w:lineRule="exact"/>
        <w:ind w:left="31"/>
        <w:rPr>
          <w:rFonts w:ascii="宋体" w:hAnsi="宋体" w:cs="宋体"/>
          <w:sz w:val="24"/>
          <w:szCs w:val="24"/>
        </w:rPr>
      </w:pPr>
      <w:r>
        <w:rPr>
          <w:rFonts w:hint="eastAsia" w:ascii="宋体" w:hAnsi="宋体" w:cs="宋体"/>
          <w:spacing w:val="-5"/>
          <w:sz w:val="24"/>
          <w:szCs w:val="24"/>
        </w:rPr>
        <w:t>异议人授权代表：</w:t>
      </w:r>
      <w:r>
        <w:rPr>
          <w:rFonts w:hint="eastAsia" w:ascii="宋体" w:hAnsi="宋体" w:cs="宋体"/>
          <w:spacing w:val="-5"/>
          <w:sz w:val="24"/>
          <w:szCs w:val="24"/>
          <w:u w:val="single"/>
        </w:rPr>
        <w:t xml:space="preserve">                 </w:t>
      </w:r>
      <w:r>
        <w:rPr>
          <w:rFonts w:hint="eastAsia" w:ascii="宋体" w:hAnsi="宋体" w:cs="宋体"/>
          <w:spacing w:val="-5"/>
          <w:sz w:val="24"/>
          <w:szCs w:val="24"/>
        </w:rPr>
        <w:t>性别：</w:t>
      </w:r>
      <w:r>
        <w:rPr>
          <w:rFonts w:hint="eastAsia" w:ascii="宋体" w:hAnsi="宋体" w:cs="宋体"/>
          <w:spacing w:val="-5"/>
          <w:sz w:val="24"/>
          <w:szCs w:val="24"/>
          <w:u w:val="single"/>
        </w:rPr>
        <w:t xml:space="preserve">             </w:t>
      </w:r>
      <w:r>
        <w:rPr>
          <w:rFonts w:hint="eastAsia" w:ascii="宋体" w:hAnsi="宋体" w:cs="宋体"/>
          <w:spacing w:val="-5"/>
          <w:sz w:val="24"/>
          <w:szCs w:val="24"/>
        </w:rPr>
        <w:t>年龄</w:t>
      </w:r>
      <w:r>
        <w:rPr>
          <w:rFonts w:hint="eastAsia" w:ascii="宋体" w:hAnsi="宋体" w:cs="宋体"/>
          <w:spacing w:val="-3"/>
          <w:sz w:val="24"/>
          <w:szCs w:val="24"/>
        </w:rPr>
        <w:t>：</w:t>
      </w:r>
      <w:r>
        <w:rPr>
          <w:rFonts w:hint="eastAsia" w:ascii="宋体" w:hAnsi="宋体" w:cs="宋体"/>
          <w:sz w:val="24"/>
          <w:szCs w:val="24"/>
          <w:u w:val="single"/>
        </w:rPr>
        <w:t xml:space="preserve">          </w:t>
      </w:r>
    </w:p>
    <w:p w14:paraId="47D78B0C">
      <w:pPr>
        <w:spacing w:before="195" w:line="560" w:lineRule="exact"/>
        <w:ind w:left="29"/>
        <w:rPr>
          <w:rFonts w:ascii="宋体" w:hAnsi="宋体" w:cs="宋体"/>
          <w:sz w:val="24"/>
          <w:szCs w:val="24"/>
        </w:rPr>
      </w:pPr>
      <w:r>
        <w:rPr>
          <w:rFonts w:hint="eastAsia" w:ascii="宋体" w:hAnsi="宋体" w:cs="宋体"/>
          <w:spacing w:val="-1"/>
          <w:sz w:val="24"/>
          <w:szCs w:val="24"/>
        </w:rPr>
        <w:t>住址：</w:t>
      </w:r>
      <w:r>
        <w:rPr>
          <w:rFonts w:hint="eastAsia" w:ascii="宋体" w:hAnsi="宋体" w:cs="宋体"/>
          <w:spacing w:val="-1"/>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联系电话：</w:t>
      </w:r>
      <w:r>
        <w:rPr>
          <w:rFonts w:hint="eastAsia" w:ascii="宋体" w:hAnsi="宋体" w:cs="宋体"/>
          <w:sz w:val="24"/>
          <w:szCs w:val="24"/>
          <w:u w:val="single"/>
        </w:rPr>
        <w:t xml:space="preserve">                  </w:t>
      </w:r>
    </w:p>
    <w:p w14:paraId="5C37BABE">
      <w:pPr>
        <w:spacing w:before="193" w:line="560" w:lineRule="exact"/>
        <w:ind w:left="31"/>
        <w:rPr>
          <w:rFonts w:ascii="宋体" w:hAnsi="宋体" w:cs="宋体"/>
          <w:sz w:val="24"/>
          <w:szCs w:val="24"/>
        </w:rPr>
      </w:pPr>
      <w:r>
        <w:rPr>
          <w:rFonts w:hint="eastAsia" w:ascii="宋体" w:hAnsi="宋体" w:cs="宋体"/>
          <w:spacing w:val="-1"/>
          <w:sz w:val="24"/>
          <w:szCs w:val="24"/>
        </w:rPr>
        <w:t>提起异议事项的基本事实：</w:t>
      </w:r>
      <w:r>
        <w:rPr>
          <w:rFonts w:hint="eastAsia" w:ascii="宋体" w:hAnsi="宋体" w:cs="宋体"/>
          <w:sz w:val="24"/>
          <w:szCs w:val="24"/>
          <w:u w:val="single"/>
        </w:rPr>
        <w:t xml:space="preserve">                                          </w:t>
      </w:r>
    </w:p>
    <w:p w14:paraId="028B26EB">
      <w:pPr>
        <w:spacing w:before="193" w:line="560" w:lineRule="exact"/>
        <w:ind w:left="31"/>
        <w:rPr>
          <w:rFonts w:ascii="宋体" w:hAnsi="宋体" w:cs="宋体"/>
          <w:sz w:val="24"/>
          <w:szCs w:val="24"/>
        </w:rPr>
      </w:pPr>
      <w:r>
        <w:rPr>
          <w:rFonts w:hint="eastAsia" w:ascii="宋体" w:hAnsi="宋体" w:cs="宋体"/>
          <w:spacing w:val="-1"/>
          <w:sz w:val="24"/>
          <w:szCs w:val="24"/>
        </w:rPr>
        <w:t>相关请求及主张：</w:t>
      </w:r>
      <w:r>
        <w:rPr>
          <w:rFonts w:hint="eastAsia" w:ascii="宋体" w:hAnsi="宋体" w:cs="宋体"/>
          <w:sz w:val="24"/>
          <w:szCs w:val="24"/>
          <w:u w:val="single"/>
        </w:rPr>
        <w:t xml:space="preserve">                                                  </w:t>
      </w:r>
    </w:p>
    <w:p w14:paraId="31D10327">
      <w:pPr>
        <w:spacing w:before="193" w:line="560" w:lineRule="exact"/>
        <w:ind w:left="31"/>
        <w:rPr>
          <w:rFonts w:ascii="宋体" w:hAnsi="宋体" w:cs="宋体"/>
          <w:sz w:val="24"/>
          <w:szCs w:val="24"/>
        </w:rPr>
      </w:pPr>
      <w:r>
        <w:rPr>
          <w:rFonts w:hint="eastAsia" w:ascii="宋体" w:hAnsi="宋体" w:cs="宋体"/>
          <w:spacing w:val="-1"/>
          <w:sz w:val="24"/>
          <w:szCs w:val="24"/>
        </w:rPr>
        <w:t>有效线索和相关证明材料：</w:t>
      </w:r>
      <w:r>
        <w:rPr>
          <w:rFonts w:hint="eastAsia" w:ascii="宋体" w:hAnsi="宋体" w:cs="宋体"/>
          <w:sz w:val="24"/>
          <w:szCs w:val="24"/>
          <w:u w:val="single"/>
        </w:rPr>
        <w:t xml:space="preserve">                                          </w:t>
      </w:r>
    </w:p>
    <w:p w14:paraId="086A51DB">
      <w:pPr>
        <w:spacing w:before="193" w:line="560" w:lineRule="exact"/>
        <w:ind w:left="31"/>
        <w:rPr>
          <w:rFonts w:ascii="宋体" w:hAnsi="宋体" w:cs="宋体"/>
          <w:sz w:val="24"/>
          <w:szCs w:val="24"/>
        </w:rPr>
      </w:pPr>
      <w:r>
        <w:rPr>
          <w:rFonts w:hint="eastAsia" w:ascii="宋体" w:hAnsi="宋体" w:cs="宋体"/>
          <w:spacing w:val="-1"/>
          <w:sz w:val="24"/>
          <w:szCs w:val="24"/>
        </w:rPr>
        <w:t>异议人与提起项目有利害关系的证明材料：</w:t>
      </w:r>
      <w:r>
        <w:rPr>
          <w:rFonts w:hint="eastAsia" w:ascii="宋体" w:hAnsi="宋体" w:cs="宋体"/>
          <w:sz w:val="24"/>
          <w:szCs w:val="24"/>
          <w:u w:val="single"/>
        </w:rPr>
        <w:t xml:space="preserve">                           </w:t>
      </w:r>
    </w:p>
    <w:p w14:paraId="7F4644BF">
      <w:pPr>
        <w:spacing w:before="196" w:line="560" w:lineRule="exact"/>
        <w:ind w:left="271"/>
        <w:rPr>
          <w:rFonts w:ascii="宋体" w:hAnsi="宋体" w:cs="宋体"/>
          <w:sz w:val="24"/>
          <w:szCs w:val="24"/>
        </w:rPr>
      </w:pPr>
      <w:r>
        <w:rPr>
          <w:rFonts w:hint="eastAsia" w:ascii="宋体" w:hAnsi="宋体" w:cs="宋体"/>
          <w:spacing w:val="1"/>
          <w:position w:val="18"/>
          <w:sz w:val="24"/>
          <w:szCs w:val="24"/>
        </w:rPr>
        <w:t>此致</w:t>
      </w:r>
    </w:p>
    <w:p w14:paraId="0D214952">
      <w:pPr>
        <w:tabs>
          <w:tab w:val="left" w:pos="749"/>
        </w:tabs>
        <w:spacing w:before="1" w:line="560" w:lineRule="exact"/>
        <w:ind w:left="14"/>
        <w:rPr>
          <w:rFonts w:ascii="宋体" w:hAnsi="宋体" w:cs="宋体"/>
          <w:sz w:val="24"/>
          <w:szCs w:val="24"/>
        </w:rPr>
      </w:pPr>
      <w:r>
        <w:rPr>
          <w:rFonts w:hint="eastAsia" w:ascii="宋体" w:hAnsi="宋体" w:cs="宋体"/>
          <w:sz w:val="24"/>
          <w:szCs w:val="24"/>
          <w:u w:val="single"/>
        </w:rPr>
        <w:tab/>
      </w:r>
      <w:r>
        <w:rPr>
          <w:rFonts w:hint="eastAsia" w:ascii="宋体" w:hAnsi="宋体" w:cs="宋体"/>
          <w:spacing w:val="2"/>
          <w:sz w:val="24"/>
          <w:szCs w:val="24"/>
          <w:u w:val="single"/>
        </w:rPr>
        <w:t>(</w:t>
      </w:r>
      <w:r>
        <w:rPr>
          <w:rFonts w:hint="eastAsia" w:ascii="宋体" w:hAnsi="宋体" w:cs="宋体"/>
          <w:spacing w:val="2"/>
          <w:sz w:val="24"/>
          <w:szCs w:val="24"/>
          <w:u w:val="single"/>
          <w:lang w:eastAsia="zh-CN"/>
        </w:rPr>
        <w:t>比选人</w:t>
      </w:r>
      <w:r>
        <w:rPr>
          <w:rFonts w:hint="eastAsia" w:ascii="宋体" w:hAnsi="宋体" w:cs="宋体"/>
          <w:spacing w:val="1"/>
          <w:sz w:val="24"/>
          <w:szCs w:val="24"/>
          <w:u w:val="single"/>
        </w:rPr>
        <w:t>)</w:t>
      </w:r>
      <w:r>
        <w:rPr>
          <w:rFonts w:hint="eastAsia" w:ascii="宋体" w:hAnsi="宋体" w:cs="宋体"/>
          <w:sz w:val="24"/>
          <w:szCs w:val="24"/>
          <w:u w:val="single"/>
        </w:rPr>
        <w:t xml:space="preserve">        </w:t>
      </w:r>
    </w:p>
    <w:p w14:paraId="21C93F21">
      <w:pPr>
        <w:spacing w:before="191" w:line="560" w:lineRule="exact"/>
        <w:ind w:left="1816" w:right="902" w:firstLine="714"/>
        <w:rPr>
          <w:rFonts w:ascii="宋体" w:hAnsi="宋体" w:cs="宋体"/>
          <w:sz w:val="24"/>
          <w:szCs w:val="24"/>
        </w:rPr>
      </w:pPr>
      <w:r>
        <w:rPr>
          <w:rFonts w:hint="eastAsia" w:ascii="宋体" w:hAnsi="宋体" w:cs="宋体"/>
          <w:spacing w:val="-2"/>
          <w:sz w:val="24"/>
          <w:szCs w:val="24"/>
        </w:rPr>
        <w:t>异议人 (公章</w:t>
      </w:r>
      <w:r>
        <w:rPr>
          <w:rFonts w:hint="eastAsia" w:ascii="宋体" w:hAnsi="宋体" w:cs="宋体"/>
          <w:spacing w:val="-1"/>
          <w:sz w:val="24"/>
          <w:szCs w:val="24"/>
        </w:rPr>
        <w:t>) ：</w:t>
      </w:r>
      <w:r>
        <w:rPr>
          <w:rFonts w:hint="eastAsia" w:ascii="宋体" w:hAnsi="宋体" w:cs="宋体"/>
          <w:spacing w:val="-1"/>
          <w:sz w:val="24"/>
          <w:szCs w:val="24"/>
          <w:u w:val="single"/>
        </w:rPr>
        <w:t xml:space="preserve">                           </w:t>
      </w:r>
      <w:r>
        <w:rPr>
          <w:rFonts w:hint="eastAsia" w:ascii="宋体" w:hAnsi="宋体" w:cs="宋体"/>
          <w:sz w:val="24"/>
          <w:szCs w:val="24"/>
        </w:rPr>
        <w:t xml:space="preserve"> </w:t>
      </w:r>
    </w:p>
    <w:p w14:paraId="3BEF8389">
      <w:pPr>
        <w:spacing w:before="191" w:line="560" w:lineRule="exact"/>
        <w:ind w:left="1816" w:right="902" w:firstLine="714"/>
        <w:rPr>
          <w:rFonts w:ascii="宋体" w:hAnsi="宋体" w:cs="宋体"/>
          <w:sz w:val="24"/>
          <w:szCs w:val="24"/>
        </w:rPr>
      </w:pPr>
      <w:r>
        <w:rPr>
          <w:rFonts w:hint="eastAsia" w:ascii="宋体" w:hAnsi="宋体" w:cs="宋体"/>
          <w:spacing w:val="11"/>
          <w:sz w:val="24"/>
          <w:szCs w:val="24"/>
        </w:rPr>
        <w:t>法</w:t>
      </w:r>
      <w:r>
        <w:rPr>
          <w:rFonts w:hint="eastAsia" w:ascii="宋体" w:hAnsi="宋体" w:cs="宋体"/>
          <w:spacing w:val="6"/>
          <w:sz w:val="24"/>
          <w:szCs w:val="24"/>
        </w:rPr>
        <w:t>定代表人或授权代表 (签字)</w:t>
      </w:r>
      <w:r>
        <w:rPr>
          <w:rFonts w:hint="eastAsia" w:ascii="宋体" w:hAnsi="宋体" w:cs="宋体"/>
          <w:sz w:val="24"/>
          <w:szCs w:val="24"/>
          <w:u w:val="single"/>
        </w:rPr>
        <w:t xml:space="preserve">                     </w:t>
      </w:r>
    </w:p>
    <w:p w14:paraId="2246C6AF">
      <w:pPr>
        <w:spacing w:line="560" w:lineRule="exact"/>
        <w:rPr>
          <w:rFonts w:ascii="宋体" w:hAnsi="宋体" w:cs="宋体"/>
          <w:sz w:val="24"/>
          <w:szCs w:val="24"/>
        </w:rPr>
      </w:pPr>
    </w:p>
    <w:p w14:paraId="43DC12EC">
      <w:pPr>
        <w:spacing w:before="75" w:line="560" w:lineRule="exact"/>
        <w:ind w:left="5866"/>
        <w:rPr>
          <w:rFonts w:ascii="宋体" w:hAnsi="宋体" w:cs="宋体"/>
          <w:sz w:val="24"/>
          <w:szCs w:val="24"/>
        </w:rPr>
      </w:pPr>
      <w:r>
        <w:rPr>
          <w:rFonts w:hint="eastAsia" w:ascii="宋体" w:hAnsi="宋体" w:cs="宋体"/>
          <w:spacing w:val="10"/>
          <w:sz w:val="24"/>
          <w:szCs w:val="24"/>
        </w:rPr>
        <w:t>年    月   日</w:t>
      </w:r>
    </w:p>
    <w:p w14:paraId="79422E93">
      <w:pPr>
        <w:spacing w:line="560" w:lineRule="exact"/>
        <w:rPr>
          <w:rFonts w:ascii="宋体" w:hAnsi="宋体" w:cs="宋体"/>
          <w:sz w:val="24"/>
          <w:szCs w:val="24"/>
        </w:rPr>
      </w:pPr>
    </w:p>
    <w:p w14:paraId="0C40894B">
      <w:pPr>
        <w:spacing w:before="75" w:line="560" w:lineRule="exact"/>
        <w:ind w:left="30"/>
        <w:rPr>
          <w:rFonts w:ascii="宋体" w:hAnsi="宋体" w:cs="宋体"/>
          <w:sz w:val="24"/>
          <w:szCs w:val="24"/>
        </w:rPr>
      </w:pPr>
      <w:r>
        <w:rPr>
          <w:rFonts w:hint="eastAsia" w:ascii="宋体" w:hAnsi="宋体" w:cs="宋体"/>
          <w:spacing w:val="1"/>
          <w:sz w:val="24"/>
          <w:szCs w:val="24"/>
        </w:rPr>
        <w:t>说明：</w:t>
      </w:r>
    </w:p>
    <w:p w14:paraId="121E71F3">
      <w:pPr>
        <w:spacing w:before="192" w:line="560" w:lineRule="exact"/>
        <w:ind w:left="31" w:right="13" w:firstLine="488"/>
        <w:rPr>
          <w:rFonts w:ascii="宋体" w:hAnsi="宋体" w:cs="宋体"/>
          <w:sz w:val="24"/>
          <w:szCs w:val="24"/>
        </w:rPr>
      </w:pPr>
      <w:r>
        <w:rPr>
          <w:rFonts w:hint="eastAsia" w:ascii="宋体" w:hAnsi="宋体" w:cs="宋体"/>
          <w:spacing w:val="12"/>
          <w:sz w:val="24"/>
          <w:szCs w:val="24"/>
        </w:rPr>
        <w:t>1</w:t>
      </w:r>
      <w:r>
        <w:rPr>
          <w:rFonts w:hint="eastAsia" w:ascii="宋体" w:hAnsi="宋体" w:cs="宋体"/>
          <w:spacing w:val="6"/>
          <w:sz w:val="24"/>
          <w:szCs w:val="24"/>
        </w:rPr>
        <w:t>.异议提起人是法人的，异议书必须由其法定代表人或者授权代表签字并盖</w:t>
      </w:r>
      <w:r>
        <w:rPr>
          <w:rFonts w:hint="eastAsia" w:ascii="宋体" w:hAnsi="宋体" w:cs="宋体"/>
          <w:spacing w:val="7"/>
          <w:sz w:val="24"/>
          <w:szCs w:val="24"/>
        </w:rPr>
        <w:t>章；其他组织或者自然人提出异议的，异议书必须由其主要负责人或者异议提</w:t>
      </w:r>
      <w:r>
        <w:rPr>
          <w:rFonts w:hint="eastAsia" w:ascii="宋体" w:hAnsi="宋体" w:cs="宋体"/>
          <w:sz w:val="24"/>
          <w:szCs w:val="24"/>
        </w:rPr>
        <w:t>起</w:t>
      </w:r>
      <w:r>
        <w:rPr>
          <w:rFonts w:hint="eastAsia" w:ascii="宋体" w:hAnsi="宋体" w:cs="宋体"/>
          <w:spacing w:val="16"/>
          <w:sz w:val="24"/>
          <w:szCs w:val="24"/>
        </w:rPr>
        <w:t>人</w:t>
      </w:r>
      <w:r>
        <w:rPr>
          <w:rFonts w:hint="eastAsia" w:ascii="宋体" w:hAnsi="宋体" w:cs="宋体"/>
          <w:spacing w:val="8"/>
          <w:sz w:val="24"/>
          <w:szCs w:val="24"/>
        </w:rPr>
        <w:t>本人签字，并附有效身份证明复印件。</w:t>
      </w:r>
    </w:p>
    <w:p w14:paraId="0F9ABADD">
      <w:pPr>
        <w:spacing w:before="188" w:line="560" w:lineRule="exact"/>
        <w:ind w:left="34" w:firstLine="472"/>
        <w:rPr>
          <w:rFonts w:ascii="宋体" w:hAnsi="宋体" w:cs="宋体"/>
          <w:spacing w:val="8"/>
          <w:sz w:val="24"/>
          <w:szCs w:val="24"/>
        </w:rPr>
      </w:pPr>
      <w:r>
        <w:rPr>
          <w:rFonts w:hint="eastAsia" w:ascii="宋体" w:hAnsi="宋体" w:cs="宋体"/>
          <w:spacing w:val="8"/>
          <w:sz w:val="24"/>
          <w:szCs w:val="24"/>
        </w:rPr>
        <w:t>2.异议提起</w:t>
      </w:r>
      <w:r>
        <w:rPr>
          <w:rFonts w:hint="eastAsia" w:ascii="宋体" w:hAnsi="宋体" w:cs="宋体"/>
          <w:spacing w:val="4"/>
          <w:sz w:val="24"/>
          <w:szCs w:val="24"/>
        </w:rPr>
        <w:t>人可以自己直接提交异议书，也可以委托代理人办理异议事务。</w:t>
      </w:r>
      <w:r>
        <w:rPr>
          <w:rFonts w:hint="eastAsia" w:ascii="宋体" w:hAnsi="宋体" w:cs="宋体"/>
          <w:sz w:val="24"/>
          <w:szCs w:val="24"/>
        </w:rPr>
        <w:t xml:space="preserve"> </w:t>
      </w:r>
      <w:r>
        <w:rPr>
          <w:rFonts w:hint="eastAsia" w:ascii="宋体" w:hAnsi="宋体" w:cs="宋体"/>
          <w:spacing w:val="12"/>
          <w:sz w:val="24"/>
          <w:szCs w:val="24"/>
        </w:rPr>
        <w:t>代理人办</w:t>
      </w:r>
      <w:r>
        <w:rPr>
          <w:rFonts w:hint="eastAsia" w:ascii="宋体" w:hAnsi="宋体" w:cs="宋体"/>
          <w:spacing w:val="7"/>
          <w:sz w:val="24"/>
          <w:szCs w:val="24"/>
        </w:rPr>
        <w:t>理</w:t>
      </w:r>
      <w:r>
        <w:rPr>
          <w:rFonts w:hint="eastAsia" w:ascii="宋体" w:hAnsi="宋体" w:cs="宋体"/>
          <w:spacing w:val="6"/>
          <w:sz w:val="24"/>
          <w:szCs w:val="24"/>
        </w:rPr>
        <w:t>异议事务时，应当将授权委托书连同异议书一并提交给</w:t>
      </w:r>
      <w:r>
        <w:rPr>
          <w:rFonts w:hint="eastAsia" w:ascii="宋体" w:hAnsi="宋体" w:cs="宋体"/>
          <w:spacing w:val="6"/>
          <w:sz w:val="24"/>
          <w:szCs w:val="24"/>
          <w:lang w:eastAsia="zh-CN"/>
        </w:rPr>
        <w:t>比选人</w:t>
      </w:r>
      <w:r>
        <w:rPr>
          <w:rFonts w:hint="eastAsia" w:ascii="宋体" w:hAnsi="宋体" w:cs="宋体"/>
          <w:spacing w:val="6"/>
          <w:sz w:val="24"/>
          <w:szCs w:val="24"/>
        </w:rPr>
        <w:t>。授权</w:t>
      </w:r>
      <w:r>
        <w:rPr>
          <w:rFonts w:hint="eastAsia" w:ascii="宋体" w:hAnsi="宋体" w:cs="宋体"/>
          <w:spacing w:val="15"/>
          <w:sz w:val="24"/>
          <w:szCs w:val="24"/>
        </w:rPr>
        <w:t>委</w:t>
      </w:r>
      <w:r>
        <w:rPr>
          <w:rFonts w:hint="eastAsia" w:ascii="宋体" w:hAnsi="宋体" w:cs="宋体"/>
          <w:spacing w:val="8"/>
          <w:sz w:val="24"/>
          <w:szCs w:val="24"/>
        </w:rPr>
        <w:t>托书应当明确有关</w:t>
      </w:r>
      <w:r>
        <w:rPr>
          <w:rFonts w:hint="eastAsia" w:ascii="宋体" w:hAnsi="宋体" w:cs="宋体"/>
          <w:spacing w:val="6"/>
          <w:sz w:val="24"/>
          <w:szCs w:val="24"/>
        </w:rPr>
        <w:t>委托代理权限和事项。</w:t>
      </w:r>
    </w:p>
    <w:p w14:paraId="76AB7182">
      <w:pPr>
        <w:spacing w:before="188" w:line="560" w:lineRule="exact"/>
        <w:ind w:left="34" w:firstLine="472"/>
        <w:rPr>
          <w:rFonts w:ascii="宋体" w:hAnsi="宋体" w:cs="宋体"/>
          <w:sz w:val="24"/>
          <w:szCs w:val="24"/>
        </w:rPr>
      </w:pPr>
      <w:r>
        <w:rPr>
          <w:rFonts w:hint="eastAsia" w:ascii="宋体" w:hAnsi="宋体" w:cs="宋体"/>
          <w:spacing w:val="8"/>
          <w:sz w:val="24"/>
          <w:szCs w:val="24"/>
        </w:rPr>
        <w:t>3</w:t>
      </w:r>
      <w:r>
        <w:rPr>
          <w:rFonts w:hint="eastAsia" w:ascii="宋体" w:hAnsi="宋体" w:cs="宋体"/>
          <w:spacing w:val="6"/>
          <w:sz w:val="24"/>
          <w:szCs w:val="24"/>
        </w:rPr>
        <w:t>.将此表通过四川</w:t>
      </w:r>
      <w:r>
        <w:rPr>
          <w:rFonts w:hint="eastAsia" w:ascii="宋体" w:hAnsi="宋体" w:cs="宋体"/>
          <w:spacing w:val="6"/>
          <w:sz w:val="24"/>
          <w:szCs w:val="24"/>
          <w:lang w:val="en-US" w:eastAsia="zh-CN"/>
        </w:rPr>
        <w:t>高路信息</w:t>
      </w:r>
      <w:r>
        <w:rPr>
          <w:rFonts w:hint="eastAsia" w:ascii="宋体" w:hAnsi="宋体" w:cs="宋体"/>
          <w:spacing w:val="6"/>
          <w:sz w:val="24"/>
          <w:szCs w:val="24"/>
        </w:rPr>
        <w:t>科技有限公司网站进行提交。</w:t>
      </w:r>
    </w:p>
    <w:p w14:paraId="5388ECD2">
      <w:pPr>
        <w:rPr>
          <w:rFonts w:ascii="宋体" w:hAnsi="宋体" w:cs="宋体"/>
          <w:spacing w:val="3"/>
          <w:sz w:val="24"/>
          <w:szCs w:val="24"/>
          <w14:textOutline w14:w="5791" w14:cap="sq" w14:cmpd="sng" w14:algn="ctr">
            <w14:solidFill>
              <w14:srgbClr w14:val="000000"/>
            </w14:solidFill>
            <w14:prstDash w14:val="solid"/>
            <w14:bevel/>
          </w14:textOutline>
        </w:rPr>
      </w:pPr>
      <w:bookmarkStart w:id="208" w:name="_Toc26358"/>
      <w:r>
        <w:rPr>
          <w:rFonts w:hint="eastAsia" w:ascii="宋体" w:hAnsi="宋体" w:cs="宋体"/>
          <w:spacing w:val="3"/>
          <w:sz w:val="24"/>
          <w:szCs w:val="24"/>
          <w14:textOutline w14:w="5791" w14:cap="sq" w14:cmpd="sng" w14:algn="ctr">
            <w14:solidFill>
              <w14:srgbClr w14:val="000000"/>
            </w14:solidFill>
            <w14:prstDash w14:val="solid"/>
            <w14:bevel/>
          </w14:textOutline>
        </w:rPr>
        <w:br w:type="page"/>
      </w:r>
    </w:p>
    <w:bookmarkEnd w:id="208"/>
    <w:p w14:paraId="167A29D2">
      <w:pPr>
        <w:jc w:val="center"/>
        <w:outlineLvl w:val="2"/>
        <w:rPr>
          <w:rFonts w:ascii="宋体" w:hAnsi="宋体" w:cs="宋体"/>
          <w:sz w:val="23"/>
          <w:szCs w:val="23"/>
          <w:u w:val="single"/>
        </w:rPr>
        <w:sectPr>
          <w:headerReference r:id="rId9" w:type="default"/>
          <w:footerReference r:id="rId10" w:type="default"/>
          <w:pgSz w:w="11905" w:h="16838"/>
          <w:pgMar w:top="1418" w:right="1134" w:bottom="1134" w:left="1701" w:header="720" w:footer="720" w:gutter="0"/>
          <w:cols w:space="0" w:num="1"/>
          <w:docGrid w:linePitch="286" w:charSpace="0"/>
        </w:sectPr>
      </w:pPr>
    </w:p>
    <w:p w14:paraId="105FAE36">
      <w:pPr>
        <w:pStyle w:val="5"/>
        <w:rPr>
          <w:rFonts w:ascii="宋体" w:hAnsi="宋体" w:eastAsia="宋体" w:cs="宋体"/>
        </w:rPr>
      </w:pPr>
      <w:bookmarkStart w:id="209" w:name="_Toc14179"/>
      <w:bookmarkStart w:id="210" w:name="_Toc30054"/>
      <w:r>
        <w:rPr>
          <w:rFonts w:hint="eastAsia" w:ascii="宋体" w:hAnsi="宋体" w:eastAsia="宋体" w:cs="宋体"/>
        </w:rPr>
        <w:t>附件</w:t>
      </w:r>
      <w:r>
        <w:rPr>
          <w:rFonts w:hint="eastAsia" w:ascii="宋体" w:hAnsi="宋体" w:eastAsia="宋体" w:cs="宋体"/>
          <w:lang w:val="en-US" w:eastAsia="zh-CN"/>
        </w:rPr>
        <w:t>三</w:t>
      </w:r>
      <w:r>
        <w:rPr>
          <w:rFonts w:hint="eastAsia" w:ascii="宋体" w:hAnsi="宋体" w:eastAsia="宋体" w:cs="宋体"/>
        </w:rPr>
        <w:t>：异议不受理通知书</w:t>
      </w:r>
    </w:p>
    <w:p w14:paraId="2014A7E8">
      <w:pPr>
        <w:jc w:val="center"/>
        <w:rPr>
          <w:bCs/>
          <w:sz w:val="24"/>
          <w:szCs w:val="24"/>
        </w:rPr>
      </w:pPr>
      <w:r>
        <w:rPr>
          <w:rFonts w:hint="eastAsia"/>
          <w:bCs/>
          <w:sz w:val="24"/>
          <w:szCs w:val="24"/>
        </w:rPr>
        <w:t>异议不予受理通知书</w:t>
      </w:r>
    </w:p>
    <w:p w14:paraId="1CD0E36A">
      <w:pPr>
        <w:jc w:val="center"/>
        <w:rPr>
          <w:rFonts w:ascii="宋体" w:hAnsi="宋体" w:cs="宋体"/>
          <w:sz w:val="24"/>
          <w:szCs w:val="24"/>
        </w:rPr>
      </w:pP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pacing w:val="-17"/>
          <w:sz w:val="24"/>
          <w:szCs w:val="24"/>
          <w14:textOutline w14:w="5105" w14:cap="sq" w14:cmpd="sng" w14:algn="ctr">
            <w14:solidFill>
              <w14:srgbClr w14:val="000000"/>
            </w14:solidFill>
            <w14:prstDash w14:val="solid"/>
            <w14:bevel/>
          </w14:textOutline>
        </w:rPr>
        <w:t xml:space="preserve">字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pacing w:val="-13"/>
          <w:sz w:val="24"/>
          <w:szCs w:val="24"/>
          <w14:textOutline w14:w="5105" w14:cap="sq" w14:cmpd="sng" w14:algn="ctr">
            <w14:solidFill>
              <w14:srgbClr w14:val="000000"/>
            </w14:solidFill>
            <w14:prstDash w14:val="solid"/>
            <w14:bevel/>
          </w14:textOutline>
        </w:rPr>
        <w:t>第</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pacing w:val="-13"/>
          <w:sz w:val="24"/>
          <w:szCs w:val="24"/>
          <w14:textOutline w14:w="5105" w14:cap="sq" w14:cmpd="sng" w14:algn="ctr">
            <w14:solidFill>
              <w14:srgbClr w14:val="000000"/>
            </w14:solidFill>
            <w14:prstDash w14:val="solid"/>
            <w14:bevel/>
          </w14:textOutline>
        </w:rPr>
        <w:t>号</w:t>
      </w:r>
    </w:p>
    <w:p w14:paraId="1A8D5C9C">
      <w:pPr>
        <w:spacing w:before="75"/>
        <w:ind w:left="31"/>
        <w:rPr>
          <w:rFonts w:ascii="宋体" w:hAnsi="宋体" w:cs="宋体"/>
          <w:sz w:val="24"/>
          <w:szCs w:val="24"/>
        </w:rPr>
      </w:pPr>
      <w:r>
        <w:rPr>
          <w:rFonts w:hint="eastAsia" w:ascii="宋体" w:hAnsi="宋体" w:cs="宋体"/>
          <w:spacing w:val="7"/>
          <w:position w:val="40"/>
          <w:sz w:val="24"/>
          <w:szCs w:val="24"/>
        </w:rPr>
        <w:t>异</w:t>
      </w:r>
      <w:r>
        <w:rPr>
          <w:rFonts w:hint="eastAsia" w:ascii="宋体" w:hAnsi="宋体" w:cs="宋体"/>
          <w:spacing w:val="5"/>
          <w:position w:val="40"/>
          <w:sz w:val="24"/>
          <w:szCs w:val="24"/>
        </w:rPr>
        <w:t>议人名称：</w:t>
      </w:r>
    </w:p>
    <w:p w14:paraId="3A6B75B4">
      <w:pPr>
        <w:ind w:left="31"/>
        <w:rPr>
          <w:rFonts w:ascii="宋体" w:hAnsi="宋体" w:cs="宋体"/>
          <w:sz w:val="24"/>
          <w:szCs w:val="24"/>
        </w:rPr>
      </w:pPr>
      <w:r>
        <w:rPr>
          <w:rFonts w:hint="eastAsia" w:ascii="宋体" w:hAnsi="宋体" w:cs="宋体"/>
          <w:spacing w:val="6"/>
          <w:sz w:val="24"/>
          <w:szCs w:val="24"/>
        </w:rPr>
        <w:t>异</w:t>
      </w:r>
      <w:r>
        <w:rPr>
          <w:rFonts w:hint="eastAsia" w:ascii="宋体" w:hAnsi="宋体" w:cs="宋体"/>
          <w:spacing w:val="4"/>
          <w:sz w:val="24"/>
          <w:szCs w:val="24"/>
        </w:rPr>
        <w:t>议事由：</w:t>
      </w:r>
    </w:p>
    <w:p w14:paraId="594CE1C8">
      <w:pPr>
        <w:spacing w:before="75"/>
        <w:ind w:left="35"/>
        <w:rPr>
          <w:rFonts w:ascii="宋体" w:hAnsi="宋体" w:cs="宋体"/>
          <w:sz w:val="24"/>
          <w:szCs w:val="24"/>
        </w:rPr>
      </w:pPr>
      <w:r>
        <w:rPr>
          <w:rFonts w:hint="eastAsia" w:ascii="宋体" w:hAnsi="宋体" w:cs="宋体"/>
          <w:spacing w:val="6"/>
          <w:sz w:val="24"/>
          <w:szCs w:val="24"/>
        </w:rPr>
        <w:t>不予受理的理由：</w:t>
      </w:r>
    </w:p>
    <w:p w14:paraId="76B77E5D">
      <w:pPr>
        <w:rPr>
          <w:rFonts w:ascii="宋体" w:hAnsi="宋体" w:cs="宋体"/>
          <w:sz w:val="24"/>
          <w:szCs w:val="24"/>
        </w:rPr>
      </w:pPr>
    </w:p>
    <w:p w14:paraId="073EB69E">
      <w:pPr>
        <w:spacing w:before="76"/>
        <w:ind w:right="333"/>
        <w:jc w:val="right"/>
        <w:rPr>
          <w:rFonts w:ascii="宋体" w:hAnsi="宋体" w:cs="宋体"/>
          <w:sz w:val="24"/>
          <w:szCs w:val="24"/>
        </w:rPr>
      </w:pPr>
      <w:r>
        <w:rPr>
          <w:rFonts w:hint="eastAsia" w:ascii="宋体" w:hAnsi="宋体" w:cs="宋体"/>
          <w:spacing w:val="21"/>
          <w:sz w:val="24"/>
          <w:szCs w:val="24"/>
        </w:rPr>
        <w:t>年</w:t>
      </w:r>
      <w:r>
        <w:rPr>
          <w:rFonts w:hint="eastAsia" w:ascii="宋体" w:hAnsi="宋体" w:cs="宋体"/>
          <w:spacing w:val="20"/>
          <w:sz w:val="24"/>
          <w:szCs w:val="24"/>
        </w:rPr>
        <w:t xml:space="preserve"> 月  日</w:t>
      </w:r>
    </w:p>
    <w:p w14:paraId="242A266D">
      <w:pPr>
        <w:spacing w:before="95"/>
        <w:ind w:left="45"/>
        <w:rPr>
          <w:rFonts w:ascii="宋体" w:hAnsi="宋体" w:cs="宋体"/>
          <w:sz w:val="24"/>
          <w:szCs w:val="24"/>
        </w:rPr>
      </w:pPr>
      <w:r>
        <w:rPr>
          <w:rFonts w:hint="eastAsia" w:ascii="宋体" w:hAnsi="宋体" w:cs="宋体"/>
          <w:spacing w:val="18"/>
          <w:position w:val="4"/>
          <w:sz w:val="24"/>
          <w:szCs w:val="24"/>
        </w:rPr>
        <w:t>…</w:t>
      </w:r>
      <w:r>
        <w:rPr>
          <w:rFonts w:hint="eastAsia" w:ascii="宋体" w:hAnsi="宋体" w:cs="宋体"/>
          <w:spacing w:val="17"/>
          <w:position w:val="4"/>
          <w:sz w:val="24"/>
          <w:szCs w:val="24"/>
        </w:rPr>
        <w:t>…</w:t>
      </w:r>
      <w:r>
        <w:rPr>
          <w:rFonts w:hint="eastAsia" w:ascii="宋体" w:hAnsi="宋体" w:cs="宋体"/>
          <w:spacing w:val="9"/>
          <w:position w:val="4"/>
          <w:sz w:val="24"/>
          <w:szCs w:val="24"/>
        </w:rPr>
        <w:t>…………………………………………………………………</w:t>
      </w:r>
    </w:p>
    <w:p w14:paraId="478AD9EC">
      <w:pPr>
        <w:spacing w:before="167"/>
        <w:jc w:val="center"/>
        <w:rPr>
          <w:rFonts w:ascii="宋体" w:hAnsi="宋体" w:cs="宋体"/>
          <w:spacing w:val="7"/>
          <w:position w:val="34"/>
          <w:sz w:val="24"/>
          <w:szCs w:val="24"/>
          <w14:textOutline w14:w="7975" w14:cap="sq" w14:cmpd="sng" w14:algn="ctr">
            <w14:solidFill>
              <w14:srgbClr w14:val="000000"/>
            </w14:solidFill>
            <w14:prstDash w14:val="solid"/>
            <w14:bevel/>
          </w14:textOutline>
        </w:rPr>
      </w:pPr>
      <w:r>
        <w:rPr>
          <w:rFonts w:hint="eastAsia" w:ascii="宋体" w:hAnsi="宋体" w:cs="宋体"/>
          <w:spacing w:val="13"/>
          <w:position w:val="34"/>
          <w:sz w:val="24"/>
          <w:szCs w:val="24"/>
          <w14:textOutline w14:w="7975" w14:cap="sq" w14:cmpd="sng" w14:algn="ctr">
            <w14:solidFill>
              <w14:srgbClr w14:val="000000"/>
            </w14:solidFill>
            <w14:prstDash w14:val="solid"/>
            <w14:bevel/>
          </w14:textOutline>
        </w:rPr>
        <w:t>异</w:t>
      </w:r>
      <w:r>
        <w:rPr>
          <w:rFonts w:hint="eastAsia" w:ascii="宋体" w:hAnsi="宋体" w:cs="宋体"/>
          <w:spacing w:val="7"/>
          <w:position w:val="34"/>
          <w:sz w:val="24"/>
          <w:szCs w:val="24"/>
          <w14:textOutline w14:w="7975" w14:cap="sq" w14:cmpd="sng" w14:algn="ctr">
            <w14:solidFill>
              <w14:srgbClr w14:val="000000"/>
            </w14:solidFill>
            <w14:prstDash w14:val="solid"/>
            <w14:bevel/>
          </w14:textOutline>
        </w:rPr>
        <w:t>议不予受理通知书</w:t>
      </w:r>
    </w:p>
    <w:p w14:paraId="6FE13964">
      <w:pPr>
        <w:spacing w:before="167"/>
        <w:jc w:val="center"/>
        <w:rPr>
          <w:rFonts w:ascii="宋体" w:hAnsi="宋体" w:cs="宋体"/>
          <w:sz w:val="24"/>
          <w:szCs w:val="24"/>
        </w:rPr>
      </w:pP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pacing w:val="-17"/>
          <w:sz w:val="24"/>
          <w:szCs w:val="24"/>
          <w14:textOutline w14:w="5105" w14:cap="sq" w14:cmpd="sng" w14:algn="ctr">
            <w14:solidFill>
              <w14:srgbClr w14:val="000000"/>
            </w14:solidFill>
            <w14:prstDash w14:val="solid"/>
            <w14:bevel/>
          </w14:textOutline>
        </w:rPr>
        <w:t>字</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pacing w:val="-13"/>
          <w:sz w:val="24"/>
          <w:szCs w:val="24"/>
          <w14:textOutline w14:w="5105" w14:cap="sq" w14:cmpd="sng" w14:algn="ctr">
            <w14:solidFill>
              <w14:srgbClr w14:val="000000"/>
            </w14:solidFill>
            <w14:prstDash w14:val="solid"/>
            <w14:bevel/>
          </w14:textOutline>
        </w:rPr>
        <w:t>第</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pacing w:val="-13"/>
          <w:sz w:val="24"/>
          <w:szCs w:val="24"/>
          <w14:textOutline w14:w="5105" w14:cap="sq" w14:cmpd="sng" w14:algn="ctr">
            <w14:solidFill>
              <w14:srgbClr w14:val="000000"/>
            </w14:solidFill>
            <w14:prstDash w14:val="solid"/>
            <w14:bevel/>
          </w14:textOutline>
        </w:rPr>
        <w:t>号</w:t>
      </w:r>
    </w:p>
    <w:p w14:paraId="13988D78">
      <w:pPr>
        <w:rPr>
          <w:rFonts w:ascii="宋体" w:hAnsi="宋体" w:cs="宋体"/>
          <w:sz w:val="24"/>
          <w:szCs w:val="24"/>
        </w:rPr>
      </w:pPr>
    </w:p>
    <w:p w14:paraId="42F93AF4">
      <w:pPr>
        <w:tabs>
          <w:tab w:val="left" w:pos="281"/>
        </w:tabs>
        <w:spacing w:before="75"/>
        <w:ind w:left="14"/>
        <w:rPr>
          <w:rFonts w:ascii="宋体" w:hAnsi="宋体" w:cs="宋体"/>
          <w:sz w:val="24"/>
          <w:szCs w:val="24"/>
        </w:rPr>
      </w:pPr>
      <w:r>
        <w:rPr>
          <w:rFonts w:hint="eastAsia" w:ascii="宋体" w:hAnsi="宋体" w:cs="宋体"/>
          <w:sz w:val="24"/>
          <w:szCs w:val="24"/>
          <w:u w:val="single"/>
        </w:rPr>
        <w:tab/>
      </w:r>
      <w:r>
        <w:rPr>
          <w:rFonts w:hint="eastAsia" w:ascii="宋体" w:hAnsi="宋体" w:cs="宋体"/>
          <w:spacing w:val="10"/>
          <w:sz w:val="24"/>
          <w:szCs w:val="24"/>
          <w:u w:val="single"/>
        </w:rPr>
        <w:t>(</w:t>
      </w:r>
      <w:r>
        <w:rPr>
          <w:rFonts w:hint="eastAsia" w:ascii="宋体" w:hAnsi="宋体" w:cs="宋体"/>
          <w:spacing w:val="6"/>
          <w:sz w:val="24"/>
          <w:szCs w:val="24"/>
          <w:u w:val="single"/>
        </w:rPr>
        <w:t>异</w:t>
      </w:r>
      <w:r>
        <w:rPr>
          <w:rFonts w:hint="eastAsia" w:ascii="宋体" w:hAnsi="宋体" w:cs="宋体"/>
          <w:spacing w:val="5"/>
          <w:sz w:val="24"/>
          <w:szCs w:val="24"/>
          <w:u w:val="single"/>
        </w:rPr>
        <w:t xml:space="preserve">议人名称) </w:t>
      </w:r>
      <w:r>
        <w:rPr>
          <w:rFonts w:hint="eastAsia" w:ascii="宋体" w:hAnsi="宋体" w:cs="宋体"/>
          <w:spacing w:val="5"/>
          <w:sz w:val="24"/>
          <w:szCs w:val="24"/>
        </w:rPr>
        <w:t>：</w:t>
      </w:r>
    </w:p>
    <w:p w14:paraId="65DB4858">
      <w:pPr>
        <w:rPr>
          <w:rFonts w:ascii="宋体" w:hAnsi="宋体" w:cs="宋体"/>
          <w:sz w:val="24"/>
          <w:szCs w:val="24"/>
        </w:rPr>
      </w:pPr>
    </w:p>
    <w:p w14:paraId="56F7DCCF">
      <w:pPr>
        <w:spacing w:before="187"/>
        <w:ind w:left="30" w:firstLine="479"/>
        <w:rPr>
          <w:rFonts w:ascii="宋体" w:hAnsi="宋体" w:cs="宋体"/>
          <w:sz w:val="24"/>
          <w:szCs w:val="24"/>
        </w:rPr>
      </w:pPr>
      <w:r>
        <w:rPr>
          <w:rFonts w:hint="eastAsia" w:ascii="宋体" w:hAnsi="宋体" w:cs="宋体"/>
          <w:spacing w:val="2"/>
          <w:sz w:val="24"/>
          <w:szCs w:val="24"/>
        </w:rPr>
        <w:t xml:space="preserve">你(单位) </w:t>
      </w:r>
      <w:r>
        <w:rPr>
          <w:rFonts w:hint="eastAsia" w:ascii="宋体" w:hAnsi="宋体" w:cs="宋体"/>
          <w:spacing w:val="2"/>
          <w:sz w:val="24"/>
          <w:szCs w:val="24"/>
          <w:u w:val="single"/>
        </w:rPr>
        <w:t xml:space="preserve"> (异议事由)     </w:t>
      </w:r>
      <w:r>
        <w:rPr>
          <w:rFonts w:hint="eastAsia" w:ascii="宋体" w:hAnsi="宋体" w:cs="宋体"/>
          <w:spacing w:val="2"/>
          <w:sz w:val="24"/>
          <w:szCs w:val="24"/>
        </w:rPr>
        <w:t xml:space="preserve"> 的异议函悉。经审查</w:t>
      </w:r>
      <w:r>
        <w:rPr>
          <w:rFonts w:hint="eastAsia" w:ascii="宋体" w:hAnsi="宋体" w:cs="宋体"/>
          <w:spacing w:val="2"/>
          <w:sz w:val="24"/>
          <w:szCs w:val="24"/>
          <w:u w:val="single"/>
        </w:rPr>
        <w:t xml:space="preserve">   (不</w:t>
      </w:r>
      <w:r>
        <w:rPr>
          <w:rFonts w:hint="eastAsia" w:ascii="宋体" w:hAnsi="宋体" w:cs="宋体"/>
          <w:spacing w:val="1"/>
          <w:sz w:val="24"/>
          <w:szCs w:val="24"/>
          <w:u w:val="single"/>
        </w:rPr>
        <w:t xml:space="preserve">予受理的理由)    </w:t>
      </w:r>
      <w:r>
        <w:rPr>
          <w:rFonts w:hint="eastAsia" w:ascii="宋体" w:hAnsi="宋体" w:cs="宋体"/>
          <w:spacing w:val="1"/>
          <w:sz w:val="24"/>
          <w:szCs w:val="24"/>
        </w:rPr>
        <w:t>。</w:t>
      </w:r>
      <w:r>
        <w:rPr>
          <w:rFonts w:hint="eastAsia" w:ascii="宋体" w:hAnsi="宋体" w:cs="宋体"/>
          <w:sz w:val="24"/>
          <w:szCs w:val="24"/>
        </w:rPr>
        <w:t xml:space="preserve"> </w:t>
      </w:r>
      <w:r>
        <w:rPr>
          <w:rFonts w:hint="eastAsia" w:ascii="宋体" w:hAnsi="宋体" w:cs="宋体"/>
          <w:spacing w:val="10"/>
          <w:sz w:val="24"/>
          <w:szCs w:val="24"/>
        </w:rPr>
        <w:t>本</w:t>
      </w:r>
      <w:r>
        <w:rPr>
          <w:rFonts w:hint="eastAsia" w:ascii="宋体" w:hAnsi="宋体" w:cs="宋体"/>
          <w:spacing w:val="7"/>
          <w:sz w:val="24"/>
          <w:szCs w:val="24"/>
        </w:rPr>
        <w:t>单位决定不予受理。</w:t>
      </w:r>
    </w:p>
    <w:p w14:paraId="20119673">
      <w:pPr>
        <w:spacing w:before="264"/>
        <w:ind w:left="5141"/>
        <w:rPr>
          <w:rFonts w:ascii="宋体" w:hAnsi="宋体" w:cs="宋体"/>
          <w:sz w:val="24"/>
          <w:szCs w:val="24"/>
        </w:rPr>
      </w:pPr>
      <w:r>
        <w:rPr>
          <w:rFonts w:hint="eastAsia" w:ascii="宋体" w:hAnsi="宋体" w:cs="宋体"/>
          <w:spacing w:val="-12"/>
          <w:position w:val="40"/>
          <w:sz w:val="24"/>
          <w:szCs w:val="24"/>
        </w:rPr>
        <w:t>单</w:t>
      </w:r>
      <w:r>
        <w:rPr>
          <w:rFonts w:hint="eastAsia" w:ascii="宋体" w:hAnsi="宋体" w:cs="宋体"/>
          <w:spacing w:val="-8"/>
          <w:position w:val="40"/>
          <w:sz w:val="24"/>
          <w:szCs w:val="24"/>
        </w:rPr>
        <w:t>位：  (盖章)</w:t>
      </w:r>
    </w:p>
    <w:p w14:paraId="3581E59F">
      <w:pPr>
        <w:ind w:left="5134"/>
        <w:rPr>
          <w:rFonts w:ascii="宋体" w:hAnsi="宋体" w:cs="宋体"/>
          <w:sz w:val="24"/>
          <w:szCs w:val="24"/>
        </w:rPr>
      </w:pPr>
      <w:r>
        <w:rPr>
          <w:rFonts w:hint="eastAsia" w:ascii="宋体" w:hAnsi="宋体" w:cs="宋体"/>
          <w:spacing w:val="6"/>
          <w:sz w:val="24"/>
          <w:szCs w:val="24"/>
        </w:rPr>
        <w:t>联</w:t>
      </w:r>
      <w:r>
        <w:rPr>
          <w:rFonts w:hint="eastAsia" w:ascii="宋体" w:hAnsi="宋体" w:cs="宋体"/>
          <w:spacing w:val="5"/>
          <w:sz w:val="24"/>
          <w:szCs w:val="24"/>
        </w:rPr>
        <w:t>系电话：</w:t>
      </w:r>
    </w:p>
    <w:p w14:paraId="08718854">
      <w:pPr>
        <w:spacing w:before="75"/>
        <w:ind w:left="5086"/>
        <w:rPr>
          <w:rFonts w:ascii="宋体" w:hAnsi="宋体" w:cs="宋体"/>
          <w:sz w:val="24"/>
          <w:szCs w:val="24"/>
        </w:rPr>
      </w:pPr>
      <w:r>
        <w:rPr>
          <w:rFonts w:hint="eastAsia" w:ascii="宋体" w:hAnsi="宋体" w:cs="宋体"/>
          <w:spacing w:val="21"/>
          <w:sz w:val="24"/>
          <w:szCs w:val="24"/>
        </w:rPr>
        <w:t>年</w:t>
      </w:r>
      <w:r>
        <w:rPr>
          <w:rFonts w:hint="eastAsia" w:ascii="宋体" w:hAnsi="宋体" w:cs="宋体"/>
          <w:spacing w:val="20"/>
          <w:sz w:val="24"/>
          <w:szCs w:val="24"/>
        </w:rPr>
        <w:t xml:space="preserve"> 月  日</w:t>
      </w:r>
    </w:p>
    <w:p w14:paraId="05996431">
      <w:pPr>
        <w:rPr>
          <w:rFonts w:ascii="宋体" w:hAnsi="宋体" w:cs="宋体"/>
          <w:sz w:val="24"/>
          <w:szCs w:val="24"/>
        </w:rPr>
      </w:pPr>
    </w:p>
    <w:p w14:paraId="269D457E">
      <w:pPr>
        <w:spacing w:before="187"/>
        <w:ind w:left="30" w:firstLine="479"/>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通过“四川</w:t>
      </w:r>
      <w:r>
        <w:rPr>
          <w:rFonts w:hint="eastAsia" w:ascii="宋体" w:hAnsi="宋体" w:cs="宋体"/>
          <w:color w:val="000000" w:themeColor="text1"/>
          <w:spacing w:val="2"/>
          <w:sz w:val="24"/>
          <w:szCs w:val="24"/>
          <w:lang w:val="en-US" w:eastAsia="zh-CN"/>
          <w14:textFill>
            <w14:solidFill>
              <w14:schemeClr w14:val="tx1"/>
            </w14:solidFill>
          </w14:textFill>
        </w:rPr>
        <w:t>高路信息</w:t>
      </w:r>
      <w:r>
        <w:rPr>
          <w:rFonts w:hint="eastAsia" w:ascii="宋体" w:hAnsi="宋体" w:cs="宋体"/>
          <w:color w:val="000000" w:themeColor="text1"/>
          <w:spacing w:val="2"/>
          <w:sz w:val="24"/>
          <w:szCs w:val="24"/>
          <w14:textFill>
            <w14:solidFill>
              <w14:schemeClr w14:val="tx1"/>
            </w14:solidFill>
          </w14:textFill>
        </w:rPr>
        <w:t>科技有限公司网站”进行回复。</w:t>
      </w:r>
    </w:p>
    <w:bookmarkEnd w:id="209"/>
    <w:bookmarkEnd w:id="210"/>
    <w:p w14:paraId="0E76FCDD">
      <w:pPr>
        <w:spacing w:before="101"/>
        <w:ind w:left="48"/>
        <w:rPr>
          <w:rFonts w:ascii="宋体" w:hAnsi="宋体" w:cs="宋体"/>
          <w:color w:val="FF0000"/>
          <w:spacing w:val="-2"/>
          <w:sz w:val="28"/>
          <w:szCs w:val="28"/>
          <w14:textOutline w14:w="5791" w14:cap="sq" w14:cmpd="sng" w14:algn="ctr">
            <w14:solidFill>
              <w14:srgbClr w14:val="000000"/>
            </w14:solidFill>
            <w14:prstDash w14:val="solid"/>
            <w14:bevel/>
          </w14:textOutline>
        </w:rPr>
      </w:pPr>
    </w:p>
    <w:p w14:paraId="12EEF01C">
      <w:pPr>
        <w:spacing w:before="101"/>
        <w:ind w:left="48"/>
        <w:rPr>
          <w:rFonts w:ascii="宋体" w:hAnsi="宋体" w:cs="宋体"/>
          <w:spacing w:val="-2"/>
          <w:sz w:val="28"/>
          <w:szCs w:val="28"/>
          <w14:textOutline w14:w="5791" w14:cap="sq" w14:cmpd="sng" w14:algn="ctr">
            <w14:solidFill>
              <w14:srgbClr w14:val="000000"/>
            </w14:solidFill>
            <w14:prstDash w14:val="solid"/>
            <w14:bevel/>
          </w14:textOutline>
        </w:rPr>
      </w:pPr>
    </w:p>
    <w:p w14:paraId="37665F29">
      <w:pPr>
        <w:spacing w:line="240" w:lineRule="auto"/>
        <w:rPr>
          <w:rFonts w:ascii="宋体" w:hAnsi="宋体" w:cs="宋体"/>
          <w:spacing w:val="-2"/>
          <w:sz w:val="28"/>
          <w:szCs w:val="28"/>
          <w14:textOutline w14:w="5791" w14:cap="sq" w14:cmpd="sng" w14:algn="ctr">
            <w14:solidFill>
              <w14:srgbClr w14:val="000000"/>
            </w14:solidFill>
            <w14:prstDash w14:val="solid"/>
            <w14:bevel/>
          </w14:textOutline>
        </w:rPr>
      </w:pPr>
      <w:r>
        <w:rPr>
          <w:rFonts w:ascii="宋体" w:hAnsi="宋体" w:cs="宋体"/>
          <w:spacing w:val="-2"/>
          <w:sz w:val="28"/>
          <w:szCs w:val="28"/>
          <w14:textOutline w14:w="5791" w14:cap="sq" w14:cmpd="sng" w14:algn="ctr">
            <w14:solidFill>
              <w14:srgbClr w14:val="000000"/>
            </w14:solidFill>
            <w14:prstDash w14:val="solid"/>
            <w14:bevel/>
          </w14:textOutline>
        </w:rPr>
        <w:br w:type="page"/>
      </w:r>
    </w:p>
    <w:p w14:paraId="768148DA">
      <w:pPr>
        <w:pStyle w:val="5"/>
        <w:rPr>
          <w:rFonts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四</w:t>
      </w:r>
      <w:r>
        <w:rPr>
          <w:rFonts w:hint="eastAsia" w:ascii="宋体" w:hAnsi="宋体" w:eastAsia="宋体" w:cs="宋体"/>
        </w:rPr>
        <w:t>：异议答复函</w:t>
      </w:r>
    </w:p>
    <w:p w14:paraId="081A2D33">
      <w:pPr>
        <w:jc w:val="center"/>
        <w:rPr>
          <w:bCs/>
          <w:sz w:val="24"/>
          <w:szCs w:val="24"/>
        </w:rPr>
      </w:pPr>
      <w:r>
        <w:rPr>
          <w:rFonts w:hint="eastAsia"/>
          <w:bCs/>
          <w:sz w:val="24"/>
          <w:szCs w:val="24"/>
        </w:rPr>
        <w:t>异 议 答 复 函</w:t>
      </w:r>
    </w:p>
    <w:p w14:paraId="6A561432">
      <w:pPr>
        <w:rPr>
          <w:rFonts w:ascii="宋体" w:hAnsi="宋体" w:cs="宋体"/>
          <w:sz w:val="24"/>
          <w:szCs w:val="24"/>
        </w:rPr>
      </w:pPr>
    </w:p>
    <w:p w14:paraId="5B38064D">
      <w:pPr>
        <w:tabs>
          <w:tab w:val="left" w:pos="7045"/>
        </w:tabs>
        <w:spacing w:before="91"/>
        <w:ind w:left="6642"/>
        <w:rPr>
          <w:rFonts w:ascii="宋体" w:hAnsi="宋体" w:cs="宋体"/>
          <w:sz w:val="24"/>
          <w:szCs w:val="24"/>
        </w:rPr>
      </w:pPr>
      <w:r>
        <w:rPr>
          <w:rFonts w:hint="eastAsia" w:ascii="宋体" w:hAnsi="宋体" w:cs="宋体"/>
          <w:sz w:val="24"/>
          <w:szCs w:val="24"/>
          <w:u w:val="single"/>
        </w:rPr>
        <w:tab/>
      </w:r>
      <w:r>
        <w:rPr>
          <w:rFonts w:hint="eastAsia" w:ascii="宋体" w:hAnsi="宋体" w:cs="宋体"/>
          <w:spacing w:val="11"/>
          <w:sz w:val="24"/>
          <w:szCs w:val="24"/>
          <w14:textOutline w14:w="5105" w14:cap="sq" w14:cmpd="sng" w14:algn="ctr">
            <w14:solidFill>
              <w14:srgbClr w14:val="000000"/>
            </w14:solidFill>
            <w14:prstDash w14:val="solid"/>
            <w14:bevel/>
          </w14:textOutline>
        </w:rPr>
        <w:t>字</w:t>
      </w:r>
      <w:r>
        <w:rPr>
          <w:rFonts w:hint="eastAsia" w:ascii="宋体" w:hAnsi="宋体" w:cs="宋体"/>
          <w:spacing w:val="7"/>
          <w:sz w:val="24"/>
          <w:szCs w:val="24"/>
          <w:u w:val="single"/>
        </w:rPr>
        <w:t xml:space="preserve"> </w:t>
      </w:r>
      <w:r>
        <w:rPr>
          <w:rFonts w:hint="eastAsia" w:ascii="宋体" w:hAnsi="宋体" w:cs="宋体"/>
          <w:spacing w:val="7"/>
          <w:sz w:val="24"/>
          <w:szCs w:val="24"/>
        </w:rPr>
        <w:t xml:space="preserve"> </w:t>
      </w:r>
      <w:r>
        <w:rPr>
          <w:rFonts w:hint="eastAsia" w:ascii="宋体" w:hAnsi="宋体" w:cs="宋体"/>
          <w:spacing w:val="7"/>
          <w:sz w:val="24"/>
          <w:szCs w:val="24"/>
          <w14:textOutline w14:w="5105" w14:cap="sq" w14:cmpd="sng" w14:algn="ctr">
            <w14:solidFill>
              <w14:srgbClr w14:val="000000"/>
            </w14:solidFill>
            <w14:prstDash w14:val="solid"/>
            <w14:bevel/>
          </w14:textOutline>
        </w:rPr>
        <w:t>第</w:t>
      </w:r>
      <w:r>
        <w:rPr>
          <w:rFonts w:hint="eastAsia" w:ascii="宋体" w:hAnsi="宋体" w:cs="宋体"/>
          <w:spacing w:val="7"/>
          <w:sz w:val="24"/>
          <w:szCs w:val="24"/>
          <w:u w:val="single"/>
        </w:rPr>
        <w:t xml:space="preserve"> </w:t>
      </w:r>
      <w:r>
        <w:rPr>
          <w:rFonts w:hint="eastAsia" w:ascii="宋体" w:hAnsi="宋体" w:cs="宋体"/>
          <w:spacing w:val="7"/>
          <w:sz w:val="24"/>
          <w:szCs w:val="24"/>
          <w14:textOutline w14:w="5105" w14:cap="sq" w14:cmpd="sng" w14:algn="ctr">
            <w14:solidFill>
              <w14:srgbClr w14:val="000000"/>
            </w14:solidFill>
            <w14:prstDash w14:val="solid"/>
            <w14:bevel/>
          </w14:textOutline>
        </w:rPr>
        <w:t>号</w:t>
      </w:r>
    </w:p>
    <w:p w14:paraId="6EB44D9A">
      <w:pPr>
        <w:rPr>
          <w:rFonts w:ascii="宋体" w:hAnsi="宋体" w:cs="宋体"/>
          <w:sz w:val="24"/>
          <w:szCs w:val="24"/>
        </w:rPr>
      </w:pPr>
    </w:p>
    <w:p w14:paraId="652BEC6C">
      <w:pPr>
        <w:tabs>
          <w:tab w:val="left" w:pos="148"/>
        </w:tabs>
        <w:spacing w:before="76"/>
        <w:ind w:left="14"/>
        <w:rPr>
          <w:rFonts w:ascii="宋体" w:hAnsi="宋体" w:cs="宋体"/>
          <w:sz w:val="24"/>
          <w:szCs w:val="24"/>
        </w:rPr>
      </w:pPr>
      <w:r>
        <w:rPr>
          <w:rFonts w:hint="eastAsia" w:ascii="宋体" w:hAnsi="宋体" w:cs="宋体"/>
          <w:sz w:val="24"/>
          <w:szCs w:val="24"/>
          <w:u w:val="single"/>
        </w:rPr>
        <w:tab/>
      </w:r>
      <w:r>
        <w:rPr>
          <w:rFonts w:hint="eastAsia" w:ascii="宋体" w:hAnsi="宋体" w:cs="宋体"/>
          <w:spacing w:val="10"/>
          <w:sz w:val="24"/>
          <w:szCs w:val="24"/>
          <w:u w:val="single"/>
        </w:rPr>
        <w:t>(</w:t>
      </w:r>
      <w:r>
        <w:rPr>
          <w:rFonts w:hint="eastAsia" w:ascii="宋体" w:hAnsi="宋体" w:cs="宋体"/>
          <w:spacing w:val="6"/>
          <w:sz w:val="24"/>
          <w:szCs w:val="24"/>
          <w:u w:val="single"/>
        </w:rPr>
        <w:t>异</w:t>
      </w:r>
      <w:r>
        <w:rPr>
          <w:rFonts w:hint="eastAsia" w:ascii="宋体" w:hAnsi="宋体" w:cs="宋体"/>
          <w:spacing w:val="5"/>
          <w:sz w:val="24"/>
          <w:szCs w:val="24"/>
          <w:u w:val="single"/>
        </w:rPr>
        <w:t xml:space="preserve">议人名称) </w:t>
      </w:r>
      <w:r>
        <w:rPr>
          <w:rFonts w:hint="eastAsia" w:ascii="宋体" w:hAnsi="宋体" w:cs="宋体"/>
          <w:spacing w:val="5"/>
          <w:sz w:val="24"/>
          <w:szCs w:val="24"/>
        </w:rPr>
        <w:t>：</w:t>
      </w:r>
    </w:p>
    <w:p w14:paraId="0FF92FBD">
      <w:pPr>
        <w:spacing w:before="75"/>
        <w:ind w:left="629"/>
        <w:rPr>
          <w:rFonts w:ascii="宋体" w:hAnsi="宋体" w:cs="宋体"/>
          <w:sz w:val="24"/>
          <w:szCs w:val="24"/>
        </w:rPr>
      </w:pPr>
      <w:r>
        <w:rPr>
          <w:rFonts w:hint="eastAsia" w:ascii="宋体" w:hAnsi="宋体" w:cs="宋体"/>
          <w:spacing w:val="16"/>
          <w:sz w:val="24"/>
          <w:szCs w:val="24"/>
        </w:rPr>
        <w:t>贵</w:t>
      </w:r>
      <w:r>
        <w:rPr>
          <w:rFonts w:hint="eastAsia" w:ascii="宋体" w:hAnsi="宋体" w:cs="宋体"/>
          <w:spacing w:val="14"/>
          <w:sz w:val="24"/>
          <w:szCs w:val="24"/>
        </w:rPr>
        <w:t>单</w:t>
      </w:r>
      <w:r>
        <w:rPr>
          <w:rFonts w:hint="eastAsia" w:ascii="宋体" w:hAnsi="宋体" w:cs="宋体"/>
          <w:spacing w:val="8"/>
          <w:sz w:val="24"/>
          <w:szCs w:val="24"/>
        </w:rPr>
        <w:t>位对</w:t>
      </w:r>
      <w:r>
        <w:rPr>
          <w:rFonts w:hint="eastAsia" w:ascii="宋体" w:hAnsi="宋体" w:cs="宋体"/>
          <w:spacing w:val="8"/>
          <w:sz w:val="24"/>
          <w:szCs w:val="24"/>
          <w:u w:val="single"/>
        </w:rPr>
        <w:t xml:space="preserve"> (招标</w:t>
      </w:r>
      <w:r>
        <w:rPr>
          <w:rFonts w:hint="eastAsia" w:ascii="宋体" w:hAnsi="宋体" w:cs="宋体"/>
          <w:spacing w:val="8"/>
          <w:sz w:val="24"/>
          <w:szCs w:val="24"/>
          <w:u w:val="single"/>
          <w:lang w:eastAsia="zh-CN"/>
        </w:rPr>
        <w:t>比选</w:t>
      </w:r>
      <w:r>
        <w:rPr>
          <w:rFonts w:hint="eastAsia" w:ascii="宋体" w:hAnsi="宋体" w:cs="宋体"/>
          <w:spacing w:val="8"/>
          <w:sz w:val="24"/>
          <w:szCs w:val="24"/>
          <w:u w:val="single"/>
        </w:rPr>
        <w:t xml:space="preserve">项目名称) </w:t>
      </w:r>
      <w:r>
        <w:rPr>
          <w:rFonts w:hint="eastAsia" w:ascii="宋体" w:hAnsi="宋体" w:cs="宋体"/>
          <w:spacing w:val="8"/>
          <w:sz w:val="24"/>
          <w:szCs w:val="24"/>
        </w:rPr>
        <w:t>招标</w:t>
      </w:r>
      <w:r>
        <w:rPr>
          <w:rFonts w:hint="eastAsia" w:ascii="宋体" w:hAnsi="宋体" w:cs="宋体"/>
          <w:spacing w:val="8"/>
          <w:sz w:val="24"/>
          <w:szCs w:val="24"/>
          <w:lang w:eastAsia="zh-CN"/>
        </w:rPr>
        <w:t>比选</w:t>
      </w:r>
      <w:r>
        <w:rPr>
          <w:rFonts w:hint="eastAsia" w:ascii="宋体" w:hAnsi="宋体" w:cs="宋体"/>
          <w:spacing w:val="8"/>
          <w:sz w:val="24"/>
          <w:szCs w:val="24"/>
        </w:rPr>
        <w:t>活动向本单位提出了有关异议：</w:t>
      </w:r>
    </w:p>
    <w:p w14:paraId="78834027">
      <w:pPr>
        <w:spacing w:before="75"/>
        <w:ind w:left="634"/>
        <w:rPr>
          <w:rFonts w:ascii="宋体" w:hAnsi="宋体" w:cs="宋体"/>
          <w:sz w:val="24"/>
          <w:szCs w:val="24"/>
        </w:rPr>
      </w:pPr>
      <w:r>
        <w:rPr>
          <w:rFonts w:hint="eastAsia" w:ascii="宋体" w:hAnsi="宋体" w:cs="宋体"/>
          <w:spacing w:val="7"/>
          <w:sz w:val="24"/>
          <w:szCs w:val="24"/>
        </w:rPr>
        <w:t>(</w:t>
      </w:r>
      <w:r>
        <w:rPr>
          <w:rFonts w:hint="eastAsia" w:ascii="宋体" w:hAnsi="宋体" w:cs="宋体"/>
          <w:spacing w:val="4"/>
          <w:sz w:val="24"/>
          <w:szCs w:val="24"/>
        </w:rPr>
        <w:t>一) ………；</w:t>
      </w:r>
    </w:p>
    <w:p w14:paraId="5290B54D">
      <w:pPr>
        <w:spacing w:before="76"/>
        <w:ind w:left="634"/>
        <w:rPr>
          <w:rFonts w:ascii="宋体" w:hAnsi="宋体" w:cs="宋体"/>
          <w:sz w:val="24"/>
          <w:szCs w:val="24"/>
        </w:rPr>
      </w:pPr>
      <w:r>
        <w:rPr>
          <w:rFonts w:hint="eastAsia" w:ascii="宋体" w:hAnsi="宋体" w:cs="宋体"/>
          <w:spacing w:val="21"/>
          <w:sz w:val="24"/>
          <w:szCs w:val="24"/>
        </w:rPr>
        <w:t>(</w:t>
      </w:r>
      <w:r>
        <w:rPr>
          <w:rFonts w:hint="eastAsia" w:ascii="宋体" w:hAnsi="宋体" w:cs="宋体"/>
          <w:spacing w:val="19"/>
          <w:sz w:val="24"/>
          <w:szCs w:val="24"/>
        </w:rPr>
        <w:t>二) ………；</w:t>
      </w:r>
    </w:p>
    <w:p w14:paraId="0E109FAB">
      <w:pPr>
        <w:spacing w:before="75"/>
        <w:ind w:left="634"/>
        <w:rPr>
          <w:rFonts w:ascii="宋体" w:hAnsi="宋体" w:cs="宋体"/>
          <w:sz w:val="24"/>
          <w:szCs w:val="24"/>
        </w:rPr>
      </w:pPr>
      <w:r>
        <w:rPr>
          <w:rFonts w:hint="eastAsia" w:ascii="宋体" w:hAnsi="宋体" w:cs="宋体"/>
          <w:spacing w:val="21"/>
          <w:sz w:val="24"/>
          <w:szCs w:val="24"/>
        </w:rPr>
        <w:t>(</w:t>
      </w:r>
      <w:r>
        <w:rPr>
          <w:rFonts w:hint="eastAsia" w:ascii="宋体" w:hAnsi="宋体" w:cs="宋体"/>
          <w:spacing w:val="19"/>
          <w:sz w:val="24"/>
          <w:szCs w:val="24"/>
        </w:rPr>
        <w:t>三) ………。</w:t>
      </w:r>
    </w:p>
    <w:p w14:paraId="2F75FEA0">
      <w:pPr>
        <w:spacing w:before="75"/>
        <w:ind w:left="658"/>
        <w:rPr>
          <w:rFonts w:ascii="宋体" w:hAnsi="宋体" w:cs="宋体"/>
          <w:sz w:val="24"/>
          <w:szCs w:val="24"/>
        </w:rPr>
      </w:pPr>
      <w:r>
        <w:rPr>
          <w:rFonts w:hint="eastAsia" w:ascii="宋体" w:hAnsi="宋体" w:cs="宋体"/>
          <w:spacing w:val="12"/>
          <w:sz w:val="24"/>
          <w:szCs w:val="24"/>
        </w:rPr>
        <w:t>同时</w:t>
      </w:r>
      <w:r>
        <w:rPr>
          <w:rFonts w:hint="eastAsia" w:ascii="宋体" w:hAnsi="宋体" w:cs="宋体"/>
          <w:spacing w:val="7"/>
          <w:sz w:val="24"/>
          <w:szCs w:val="24"/>
        </w:rPr>
        <w:t>提</w:t>
      </w:r>
      <w:r>
        <w:rPr>
          <w:rFonts w:hint="eastAsia" w:ascii="宋体" w:hAnsi="宋体" w:cs="宋体"/>
          <w:spacing w:val="6"/>
          <w:sz w:val="24"/>
          <w:szCs w:val="24"/>
        </w:rPr>
        <w:t>供了 (相关事实和依据) 的证明材料。</w:t>
      </w:r>
    </w:p>
    <w:p w14:paraId="4131698B">
      <w:pPr>
        <w:spacing w:before="76"/>
        <w:ind w:left="32" w:right="231" w:firstLine="598"/>
        <w:rPr>
          <w:rFonts w:ascii="宋体" w:hAnsi="宋体" w:cs="宋体"/>
          <w:sz w:val="24"/>
          <w:szCs w:val="24"/>
        </w:rPr>
      </w:pPr>
      <w:r>
        <w:rPr>
          <w:rFonts w:hint="eastAsia" w:ascii="宋体" w:hAnsi="宋体" w:cs="宋体"/>
          <w:spacing w:val="10"/>
          <w:sz w:val="24"/>
          <w:szCs w:val="24"/>
        </w:rPr>
        <w:t>本单</w:t>
      </w:r>
      <w:r>
        <w:rPr>
          <w:rFonts w:hint="eastAsia" w:ascii="宋体" w:hAnsi="宋体" w:cs="宋体"/>
          <w:spacing w:val="6"/>
          <w:sz w:val="24"/>
          <w:szCs w:val="24"/>
        </w:rPr>
        <w:t>位</w:t>
      </w:r>
      <w:r>
        <w:rPr>
          <w:rFonts w:hint="eastAsia" w:ascii="宋体" w:hAnsi="宋体" w:cs="宋体"/>
          <w:spacing w:val="5"/>
          <w:sz w:val="24"/>
          <w:szCs w:val="24"/>
        </w:rPr>
        <w:t>于</w:t>
      </w:r>
      <w:r>
        <w:rPr>
          <w:rFonts w:hint="eastAsia" w:ascii="宋体" w:hAnsi="宋体" w:cs="宋体"/>
          <w:spacing w:val="5"/>
          <w:sz w:val="24"/>
          <w:szCs w:val="24"/>
          <w:u w:val="single"/>
        </w:rPr>
        <w:t xml:space="preserve">  </w:t>
      </w:r>
      <w:r>
        <w:rPr>
          <w:rFonts w:hint="eastAsia" w:ascii="宋体" w:hAnsi="宋体" w:cs="宋体"/>
          <w:spacing w:val="5"/>
          <w:sz w:val="24"/>
          <w:szCs w:val="24"/>
        </w:rPr>
        <w:t>年</w:t>
      </w:r>
      <w:r>
        <w:rPr>
          <w:rFonts w:hint="eastAsia" w:ascii="宋体" w:hAnsi="宋体" w:cs="宋体"/>
          <w:spacing w:val="5"/>
          <w:sz w:val="24"/>
          <w:szCs w:val="24"/>
          <w:u w:val="single"/>
        </w:rPr>
        <w:t xml:space="preserve"> </w:t>
      </w:r>
      <w:r>
        <w:rPr>
          <w:rFonts w:hint="eastAsia" w:ascii="宋体" w:hAnsi="宋体" w:cs="宋体"/>
          <w:spacing w:val="5"/>
          <w:sz w:val="24"/>
          <w:szCs w:val="24"/>
        </w:rPr>
        <w:t>月</w:t>
      </w:r>
      <w:r>
        <w:rPr>
          <w:rFonts w:hint="eastAsia" w:ascii="宋体" w:hAnsi="宋体" w:cs="宋体"/>
          <w:spacing w:val="5"/>
          <w:sz w:val="24"/>
          <w:szCs w:val="24"/>
          <w:u w:val="single"/>
        </w:rPr>
        <w:t xml:space="preserve"> </w:t>
      </w:r>
      <w:r>
        <w:rPr>
          <w:rFonts w:hint="eastAsia" w:ascii="宋体" w:hAnsi="宋体" w:cs="宋体"/>
          <w:spacing w:val="5"/>
          <w:sz w:val="24"/>
          <w:szCs w:val="24"/>
        </w:rPr>
        <w:t xml:space="preserve"> 日予以受理，经对本次</w:t>
      </w:r>
      <w:r>
        <w:rPr>
          <w:rFonts w:hint="eastAsia" w:ascii="宋体" w:hAnsi="宋体" w:cs="宋体"/>
          <w:spacing w:val="5"/>
          <w:sz w:val="24"/>
          <w:szCs w:val="24"/>
          <w:lang w:eastAsia="zh-CN"/>
        </w:rPr>
        <w:t>比选活动</w:t>
      </w:r>
      <w:r>
        <w:rPr>
          <w:rFonts w:hint="eastAsia" w:ascii="宋体" w:hAnsi="宋体" w:cs="宋体"/>
          <w:spacing w:val="5"/>
          <w:sz w:val="24"/>
          <w:szCs w:val="24"/>
        </w:rPr>
        <w:t>的相关材料进行审查，</w:t>
      </w:r>
      <w:r>
        <w:rPr>
          <w:rFonts w:hint="eastAsia" w:ascii="宋体" w:hAnsi="宋体" w:cs="宋体"/>
          <w:sz w:val="24"/>
          <w:szCs w:val="24"/>
        </w:rPr>
        <w:t xml:space="preserve"> </w:t>
      </w:r>
      <w:r>
        <w:rPr>
          <w:rFonts w:hint="eastAsia" w:ascii="宋体" w:hAnsi="宋体" w:cs="宋体"/>
          <w:spacing w:val="16"/>
          <w:sz w:val="24"/>
          <w:szCs w:val="24"/>
        </w:rPr>
        <w:t>并</w:t>
      </w:r>
      <w:r>
        <w:rPr>
          <w:rFonts w:hint="eastAsia" w:ascii="宋体" w:hAnsi="宋体" w:cs="宋体"/>
          <w:spacing w:val="13"/>
          <w:sz w:val="24"/>
          <w:szCs w:val="24"/>
        </w:rPr>
        <w:t>依</w:t>
      </w:r>
      <w:r>
        <w:rPr>
          <w:rFonts w:hint="eastAsia" w:ascii="宋体" w:hAnsi="宋体" w:cs="宋体"/>
          <w:spacing w:val="8"/>
          <w:sz w:val="24"/>
          <w:szCs w:val="24"/>
        </w:rPr>
        <w:t>据 (法律、法规) 和本次</w:t>
      </w:r>
      <w:r>
        <w:rPr>
          <w:rFonts w:hint="eastAsia" w:ascii="宋体" w:hAnsi="宋体" w:cs="宋体"/>
          <w:spacing w:val="8"/>
          <w:sz w:val="24"/>
          <w:szCs w:val="24"/>
          <w:lang w:eastAsia="zh-CN"/>
        </w:rPr>
        <w:t>比选文件</w:t>
      </w:r>
      <w:r>
        <w:rPr>
          <w:rFonts w:hint="eastAsia" w:ascii="宋体" w:hAnsi="宋体" w:cs="宋体"/>
          <w:spacing w:val="8"/>
          <w:sz w:val="24"/>
          <w:szCs w:val="24"/>
        </w:rPr>
        <w:t>等有关规定，现答复如下：</w:t>
      </w:r>
    </w:p>
    <w:p w14:paraId="4BFCAAA6">
      <w:pPr>
        <w:spacing w:before="75"/>
        <w:ind w:left="634"/>
        <w:rPr>
          <w:rFonts w:ascii="宋体" w:hAnsi="宋体" w:cs="宋体"/>
          <w:spacing w:val="7"/>
          <w:sz w:val="24"/>
          <w:szCs w:val="24"/>
        </w:rPr>
      </w:pPr>
      <w:r>
        <w:rPr>
          <w:rFonts w:hint="eastAsia" w:ascii="宋体" w:hAnsi="宋体" w:cs="宋体"/>
          <w:spacing w:val="7"/>
          <w:sz w:val="24"/>
          <w:szCs w:val="24"/>
        </w:rPr>
        <w:t>(一) ………；</w:t>
      </w:r>
    </w:p>
    <w:p w14:paraId="465FD2AA">
      <w:pPr>
        <w:spacing w:before="75"/>
        <w:ind w:left="634"/>
        <w:rPr>
          <w:rFonts w:ascii="宋体" w:hAnsi="宋体" w:cs="宋体"/>
          <w:spacing w:val="7"/>
          <w:sz w:val="24"/>
          <w:szCs w:val="24"/>
        </w:rPr>
      </w:pPr>
      <w:r>
        <w:rPr>
          <w:rFonts w:hint="eastAsia" w:ascii="宋体" w:hAnsi="宋体" w:cs="宋体"/>
          <w:spacing w:val="7"/>
          <w:sz w:val="24"/>
          <w:szCs w:val="24"/>
        </w:rPr>
        <w:t>(二) ………；</w:t>
      </w:r>
    </w:p>
    <w:p w14:paraId="0EEEC264">
      <w:pPr>
        <w:spacing w:before="75"/>
        <w:ind w:left="634"/>
        <w:rPr>
          <w:rFonts w:ascii="宋体" w:hAnsi="宋体" w:cs="宋体"/>
          <w:sz w:val="24"/>
          <w:szCs w:val="24"/>
        </w:rPr>
      </w:pPr>
      <w:r>
        <w:rPr>
          <w:rFonts w:hint="eastAsia" w:ascii="宋体" w:hAnsi="宋体" w:cs="宋体"/>
          <w:spacing w:val="7"/>
          <w:sz w:val="24"/>
          <w:szCs w:val="24"/>
        </w:rPr>
        <w:t>(三) ………。</w:t>
      </w:r>
    </w:p>
    <w:p w14:paraId="1326D052">
      <w:pPr>
        <w:spacing w:before="74"/>
        <w:ind w:left="632"/>
        <w:rPr>
          <w:rFonts w:ascii="宋体" w:hAnsi="宋体" w:cs="宋体"/>
          <w:sz w:val="24"/>
          <w:szCs w:val="24"/>
        </w:rPr>
      </w:pPr>
      <w:r>
        <w:rPr>
          <w:rFonts w:hint="eastAsia" w:ascii="宋体" w:hAnsi="宋体" w:cs="宋体"/>
          <w:spacing w:val="6"/>
          <w:sz w:val="24"/>
          <w:szCs w:val="24"/>
        </w:rPr>
        <w:t>综上，本</w:t>
      </w:r>
      <w:r>
        <w:rPr>
          <w:rFonts w:hint="eastAsia" w:ascii="宋体" w:hAnsi="宋体" w:cs="宋体"/>
          <w:spacing w:val="5"/>
          <w:sz w:val="24"/>
          <w:szCs w:val="24"/>
        </w:rPr>
        <w:t>单</w:t>
      </w:r>
      <w:r>
        <w:rPr>
          <w:rFonts w:hint="eastAsia" w:ascii="宋体" w:hAnsi="宋体" w:cs="宋体"/>
          <w:spacing w:val="3"/>
          <w:sz w:val="24"/>
          <w:szCs w:val="24"/>
        </w:rPr>
        <w:t>位认为</w:t>
      </w:r>
      <w:r>
        <w:rPr>
          <w:rFonts w:hint="eastAsia" w:ascii="宋体" w:hAnsi="宋体" w:cs="宋体"/>
          <w:spacing w:val="3"/>
          <w:sz w:val="24"/>
          <w:szCs w:val="24"/>
          <w:u w:val="single"/>
        </w:rPr>
        <w:t xml:space="preserve">                       </w:t>
      </w:r>
      <w:r>
        <w:rPr>
          <w:rFonts w:hint="eastAsia" w:ascii="宋体" w:hAnsi="宋体" w:cs="宋体"/>
          <w:spacing w:val="3"/>
          <w:sz w:val="24"/>
          <w:szCs w:val="24"/>
        </w:rPr>
        <w:t>。</w:t>
      </w:r>
    </w:p>
    <w:p w14:paraId="349CA8EC">
      <w:pPr>
        <w:rPr>
          <w:rFonts w:ascii="宋体" w:hAnsi="宋体" w:cs="宋体"/>
          <w:sz w:val="24"/>
          <w:szCs w:val="24"/>
        </w:rPr>
      </w:pPr>
    </w:p>
    <w:p w14:paraId="526BA2DB">
      <w:pPr>
        <w:spacing w:before="264"/>
        <w:ind w:left="5141"/>
        <w:rPr>
          <w:rFonts w:ascii="宋体" w:hAnsi="宋体" w:cs="宋体"/>
          <w:sz w:val="24"/>
          <w:szCs w:val="24"/>
        </w:rPr>
      </w:pPr>
      <w:r>
        <w:rPr>
          <w:rFonts w:hint="eastAsia" w:ascii="宋体" w:hAnsi="宋体" w:cs="宋体"/>
          <w:spacing w:val="-12"/>
          <w:position w:val="40"/>
          <w:sz w:val="24"/>
          <w:szCs w:val="24"/>
        </w:rPr>
        <w:t>单</w:t>
      </w:r>
      <w:r>
        <w:rPr>
          <w:rFonts w:hint="eastAsia" w:ascii="宋体" w:hAnsi="宋体" w:cs="宋体"/>
          <w:spacing w:val="-8"/>
          <w:position w:val="40"/>
          <w:sz w:val="24"/>
          <w:szCs w:val="24"/>
        </w:rPr>
        <w:t>位：  (盖章)</w:t>
      </w:r>
    </w:p>
    <w:p w14:paraId="19EE061D">
      <w:pPr>
        <w:ind w:left="5134"/>
        <w:rPr>
          <w:rFonts w:ascii="宋体" w:hAnsi="宋体" w:cs="宋体"/>
          <w:sz w:val="24"/>
          <w:szCs w:val="24"/>
        </w:rPr>
      </w:pPr>
      <w:r>
        <w:rPr>
          <w:rFonts w:hint="eastAsia" w:ascii="宋体" w:hAnsi="宋体" w:cs="宋体"/>
          <w:spacing w:val="6"/>
          <w:sz w:val="24"/>
          <w:szCs w:val="24"/>
        </w:rPr>
        <w:t>联</w:t>
      </w:r>
      <w:r>
        <w:rPr>
          <w:rFonts w:hint="eastAsia" w:ascii="宋体" w:hAnsi="宋体" w:cs="宋体"/>
          <w:spacing w:val="5"/>
          <w:sz w:val="24"/>
          <w:szCs w:val="24"/>
        </w:rPr>
        <w:t>系电话：</w:t>
      </w:r>
    </w:p>
    <w:p w14:paraId="6A9BAD68">
      <w:pPr>
        <w:spacing w:before="75"/>
        <w:ind w:left="5086"/>
        <w:rPr>
          <w:rFonts w:ascii="宋体" w:hAnsi="宋体" w:cs="宋体"/>
          <w:sz w:val="24"/>
          <w:szCs w:val="24"/>
        </w:rPr>
      </w:pPr>
      <w:r>
        <w:rPr>
          <w:rFonts w:hint="eastAsia" w:ascii="宋体" w:hAnsi="宋体" w:cs="宋体"/>
          <w:spacing w:val="21"/>
          <w:sz w:val="24"/>
          <w:szCs w:val="24"/>
        </w:rPr>
        <w:t>年</w:t>
      </w:r>
      <w:r>
        <w:rPr>
          <w:rFonts w:hint="eastAsia" w:ascii="宋体" w:hAnsi="宋体" w:cs="宋体"/>
          <w:spacing w:val="20"/>
          <w:sz w:val="24"/>
          <w:szCs w:val="24"/>
        </w:rPr>
        <w:t xml:space="preserve"> 月  日</w:t>
      </w:r>
    </w:p>
    <w:p w14:paraId="72DEFC44">
      <w:pPr>
        <w:rPr>
          <w:rFonts w:ascii="宋体" w:hAnsi="宋体" w:cs="宋体"/>
          <w:sz w:val="24"/>
          <w:szCs w:val="24"/>
        </w:rPr>
      </w:pPr>
    </w:p>
    <w:p w14:paraId="1031BF50">
      <w:pPr>
        <w:spacing w:before="187"/>
        <w:ind w:left="30" w:firstLine="479"/>
        <w:rPr>
          <w:rFonts w:hint="eastAsia" w:ascii="宋体" w:hAnsi="宋体" w:cs="宋体"/>
          <w:color w:val="000000" w:themeColor="text1"/>
          <w:spacing w:val="2"/>
          <w:sz w:val="24"/>
          <w:szCs w:val="24"/>
          <w14:textFill>
            <w14:solidFill>
              <w14:schemeClr w14:val="tx1"/>
            </w14:solidFill>
          </w14:textFill>
        </w:rPr>
      </w:pPr>
    </w:p>
    <w:p w14:paraId="526780A6">
      <w:pPr>
        <w:spacing w:before="187"/>
        <w:ind w:left="30" w:firstLine="479"/>
        <w:rPr>
          <w:rFonts w:hint="eastAsia"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通过“四川</w:t>
      </w:r>
      <w:r>
        <w:rPr>
          <w:rFonts w:hint="eastAsia" w:ascii="宋体" w:hAnsi="宋体" w:cs="宋体"/>
          <w:color w:val="000000" w:themeColor="text1"/>
          <w:spacing w:val="2"/>
          <w:sz w:val="24"/>
          <w:szCs w:val="24"/>
          <w:lang w:val="en-US" w:eastAsia="zh-CN"/>
          <w14:textFill>
            <w14:solidFill>
              <w14:schemeClr w14:val="tx1"/>
            </w14:solidFill>
          </w14:textFill>
        </w:rPr>
        <w:t>高路信息</w:t>
      </w:r>
      <w:r>
        <w:rPr>
          <w:rFonts w:hint="eastAsia" w:ascii="宋体" w:hAnsi="宋体" w:cs="宋体"/>
          <w:color w:val="000000" w:themeColor="text1"/>
          <w:spacing w:val="2"/>
          <w:sz w:val="24"/>
          <w:szCs w:val="24"/>
          <w14:textFill>
            <w14:solidFill>
              <w14:schemeClr w14:val="tx1"/>
            </w14:solidFill>
          </w14:textFill>
        </w:rPr>
        <w:t>科技有限公司网站”进行回复。</w:t>
      </w:r>
    </w:p>
    <w:p w14:paraId="16026C43">
      <w:pPr>
        <w:pStyle w:val="18"/>
        <w:rPr>
          <w:rFonts w:hint="eastAsia"/>
        </w:rPr>
      </w:pPr>
    </w:p>
    <w:p w14:paraId="106D59E0">
      <w:pPr>
        <w:pStyle w:val="5"/>
        <w:rPr>
          <w:rFonts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五</w:t>
      </w:r>
      <w:r>
        <w:rPr>
          <w:rFonts w:hint="eastAsia" w:ascii="宋体" w:hAnsi="宋体" w:eastAsia="宋体" w:cs="宋体"/>
        </w:rPr>
        <w:t>：投诉书</w:t>
      </w:r>
    </w:p>
    <w:p w14:paraId="351BD756">
      <w:pPr>
        <w:spacing w:before="141"/>
        <w:jc w:val="center"/>
        <w:rPr>
          <w:rFonts w:ascii="宋体" w:hAnsi="宋体" w:cs="宋体"/>
          <w:sz w:val="30"/>
          <w:szCs w:val="30"/>
        </w:rPr>
      </w:pPr>
      <w:r>
        <w:rPr>
          <w:rFonts w:hint="eastAsia" w:ascii="宋体" w:hAnsi="宋体" w:cs="宋体"/>
          <w:spacing w:val="-13"/>
          <w:sz w:val="30"/>
          <w:szCs w:val="30"/>
          <w14:textOutline w14:w="7975" w14:cap="sq" w14:cmpd="sng" w14:algn="ctr">
            <w14:solidFill>
              <w14:srgbClr w14:val="000000"/>
            </w14:solidFill>
            <w14:prstDash w14:val="solid"/>
            <w14:bevel/>
          </w14:textOutline>
        </w:rPr>
        <w:t>关于</w:t>
      </w:r>
      <w:r>
        <w:rPr>
          <w:rFonts w:hint="eastAsia" w:ascii="宋体" w:hAnsi="宋体" w:cs="宋体"/>
          <w:spacing w:val="-13"/>
          <w:sz w:val="30"/>
          <w:szCs w:val="30"/>
        </w:rPr>
        <w:t xml:space="preserve"> </w:t>
      </w:r>
      <w:r>
        <w:rPr>
          <w:rFonts w:hint="eastAsia" w:ascii="宋体" w:hAnsi="宋体" w:cs="宋体"/>
          <w:spacing w:val="-13"/>
          <w:sz w:val="30"/>
          <w:szCs w:val="30"/>
          <w14:textOutline w14:w="7975" w14:cap="sq" w14:cmpd="sng" w14:algn="ctr">
            <w14:solidFill>
              <w14:srgbClr w14:val="000000"/>
            </w14:solidFill>
            <w14:prstDash w14:val="solid"/>
            <w14:bevel/>
          </w14:textOutline>
        </w:rPr>
        <w:t>XX</w:t>
      </w:r>
      <w:r>
        <w:rPr>
          <w:rFonts w:hint="eastAsia" w:ascii="宋体" w:hAnsi="宋体" w:cs="宋体"/>
          <w:spacing w:val="-12"/>
          <w:sz w:val="30"/>
          <w:szCs w:val="30"/>
          <w14:textOutline w14:w="7975" w14:cap="sq" w14:cmpd="sng" w14:algn="ctr">
            <w14:solidFill>
              <w14:srgbClr w14:val="000000"/>
            </w14:solidFill>
            <w14:prstDash w14:val="solid"/>
            <w14:bevel/>
          </w14:textOutline>
        </w:rPr>
        <w:t>X</w:t>
      </w:r>
      <w:r>
        <w:rPr>
          <w:rFonts w:hint="eastAsia" w:ascii="宋体" w:hAnsi="宋体" w:cs="宋体"/>
          <w:spacing w:val="-13"/>
          <w:sz w:val="30"/>
          <w:szCs w:val="30"/>
        </w:rPr>
        <w:t xml:space="preserve"> </w:t>
      </w:r>
      <w:r>
        <w:rPr>
          <w:rFonts w:hint="eastAsia" w:ascii="宋体" w:hAnsi="宋体" w:cs="宋体"/>
          <w:spacing w:val="-13"/>
          <w:sz w:val="30"/>
          <w:szCs w:val="30"/>
          <w14:textOutline w14:w="7975" w14:cap="sq" w14:cmpd="sng" w14:algn="ctr">
            <w14:solidFill>
              <w14:srgbClr w14:val="000000"/>
            </w14:solidFill>
            <w14:prstDash w14:val="solid"/>
            <w14:bevel/>
          </w14:textOutline>
        </w:rPr>
        <w:t>项目投诉书</w:t>
      </w:r>
    </w:p>
    <w:p w14:paraId="61413B0A">
      <w:pPr>
        <w:rPr>
          <w:rFonts w:ascii="宋体" w:hAnsi="宋体" w:cs="宋体"/>
        </w:rPr>
      </w:pPr>
    </w:p>
    <w:p w14:paraId="4D6B36E9">
      <w:pPr>
        <w:tabs>
          <w:tab w:val="left" w:pos="514"/>
        </w:tabs>
        <w:spacing w:before="75"/>
        <w:ind w:left="14" w:right="13" w:firstLine="483"/>
        <w:rPr>
          <w:rFonts w:hint="eastAsia" w:ascii="宋体" w:hAnsi="宋体" w:cs="宋体"/>
          <w:spacing w:val="-5"/>
          <w:sz w:val="23"/>
          <w:szCs w:val="23"/>
        </w:rPr>
      </w:pPr>
      <w:r>
        <w:rPr>
          <w:rFonts w:hint="eastAsia" w:ascii="宋体" w:hAnsi="宋体" w:cs="宋体"/>
          <w:spacing w:val="9"/>
          <w:sz w:val="23"/>
          <w:szCs w:val="23"/>
        </w:rPr>
        <w:t>就所投诉事项，投诉人已</w:t>
      </w:r>
      <w:r>
        <w:rPr>
          <w:rFonts w:hint="eastAsia" w:ascii="宋体" w:hAnsi="宋体" w:cs="宋体"/>
          <w:spacing w:val="7"/>
          <w:sz w:val="23"/>
          <w:szCs w:val="23"/>
        </w:rPr>
        <w:t>于</w:t>
      </w:r>
      <w:r>
        <w:rPr>
          <w:rFonts w:hint="eastAsia" w:ascii="宋体" w:hAnsi="宋体" w:cs="宋体"/>
          <w:sz w:val="23"/>
          <w:szCs w:val="23"/>
        </w:rPr>
        <w:t xml:space="preserve"> </w:t>
      </w:r>
      <w:r>
        <w:rPr>
          <w:rFonts w:hint="eastAsia" w:ascii="宋体" w:hAnsi="宋体" w:cs="宋体"/>
          <w:sz w:val="23"/>
          <w:szCs w:val="23"/>
          <w:u w:val="single"/>
        </w:rPr>
        <w:tab/>
      </w:r>
      <w:r>
        <w:rPr>
          <w:rFonts w:hint="eastAsia" w:ascii="宋体" w:hAnsi="宋体" w:cs="宋体"/>
          <w:sz w:val="23"/>
          <w:szCs w:val="23"/>
          <w:u w:val="single"/>
          <w:lang w:val="en-US" w:eastAsia="zh-CN"/>
        </w:rPr>
        <w:t xml:space="preserve"> </w:t>
      </w:r>
      <w:r>
        <w:rPr>
          <w:rFonts w:hint="eastAsia" w:ascii="宋体" w:hAnsi="宋体" w:cs="宋体"/>
          <w:spacing w:val="-10"/>
          <w:sz w:val="23"/>
          <w:szCs w:val="23"/>
        </w:rPr>
        <w:t>年</w:t>
      </w:r>
      <w:r>
        <w:rPr>
          <w:rFonts w:hint="eastAsia" w:ascii="宋体" w:hAnsi="宋体" w:cs="宋体"/>
          <w:spacing w:val="-9"/>
          <w:sz w:val="23"/>
          <w:szCs w:val="23"/>
          <w:u w:val="single"/>
        </w:rPr>
        <w:t xml:space="preserve"> </w:t>
      </w:r>
      <w:r>
        <w:rPr>
          <w:rFonts w:hint="eastAsia" w:ascii="宋体" w:hAnsi="宋体" w:cs="宋体"/>
          <w:spacing w:val="-5"/>
          <w:sz w:val="23"/>
          <w:szCs w:val="23"/>
          <w:u w:val="single"/>
        </w:rPr>
        <w:t xml:space="preserve">   </w:t>
      </w:r>
      <w:r>
        <w:rPr>
          <w:rFonts w:hint="eastAsia" w:ascii="宋体" w:hAnsi="宋体" w:cs="宋体"/>
          <w:spacing w:val="-5"/>
          <w:sz w:val="23"/>
          <w:szCs w:val="23"/>
        </w:rPr>
        <w:t>月</w:t>
      </w:r>
      <w:r>
        <w:rPr>
          <w:rFonts w:hint="eastAsia" w:ascii="宋体" w:hAnsi="宋体" w:cs="宋体"/>
          <w:spacing w:val="-5"/>
          <w:sz w:val="23"/>
          <w:szCs w:val="23"/>
          <w:u w:val="single"/>
        </w:rPr>
        <w:t xml:space="preserve">    </w:t>
      </w:r>
      <w:r>
        <w:rPr>
          <w:rFonts w:hint="eastAsia" w:ascii="宋体" w:hAnsi="宋体" w:cs="宋体"/>
          <w:spacing w:val="-5"/>
          <w:sz w:val="23"/>
          <w:szCs w:val="23"/>
        </w:rPr>
        <w:t>日 向</w:t>
      </w:r>
      <w:r>
        <w:rPr>
          <w:rFonts w:hint="eastAsia" w:ascii="宋体" w:hAnsi="宋体" w:cs="宋体"/>
          <w:spacing w:val="-5"/>
          <w:sz w:val="23"/>
          <w:szCs w:val="23"/>
          <w:lang w:eastAsia="zh-CN"/>
        </w:rPr>
        <w:t>比选人</w:t>
      </w:r>
      <w:r>
        <w:rPr>
          <w:rFonts w:hint="eastAsia" w:ascii="宋体" w:hAnsi="宋体" w:cs="宋体"/>
          <w:spacing w:val="-5"/>
          <w:sz w:val="23"/>
          <w:szCs w:val="23"/>
        </w:rPr>
        <w:t>提出异议，并于</w:t>
      </w:r>
      <w:r>
        <w:rPr>
          <w:rFonts w:hint="eastAsia" w:ascii="宋体" w:hAnsi="宋体" w:cs="宋体"/>
          <w:spacing w:val="-5"/>
          <w:sz w:val="23"/>
          <w:szCs w:val="23"/>
          <w:u w:val="single"/>
        </w:rPr>
        <w:t xml:space="preserve">    </w:t>
      </w:r>
      <w:r>
        <w:rPr>
          <w:rFonts w:hint="eastAsia" w:ascii="宋体" w:hAnsi="宋体" w:cs="宋体"/>
          <w:spacing w:val="-5"/>
          <w:sz w:val="23"/>
          <w:szCs w:val="23"/>
        </w:rPr>
        <w:t xml:space="preserve"> 年</w:t>
      </w:r>
    </w:p>
    <w:p w14:paraId="66F109BC">
      <w:pPr>
        <w:tabs>
          <w:tab w:val="left" w:pos="514"/>
        </w:tabs>
        <w:spacing w:before="75"/>
        <w:ind w:right="13"/>
        <w:rPr>
          <w:rFonts w:ascii="宋体" w:hAnsi="宋体" w:cs="宋体"/>
          <w:sz w:val="23"/>
          <w:szCs w:val="23"/>
        </w:rPr>
      </w:pPr>
      <w:r>
        <w:rPr>
          <w:rFonts w:hint="eastAsia" w:ascii="宋体" w:hAnsi="宋体" w:cs="宋体"/>
          <w:spacing w:val="-5"/>
          <w:sz w:val="23"/>
          <w:szCs w:val="23"/>
          <w:u w:val="single"/>
        </w:rPr>
        <w:t xml:space="preserve">    </w:t>
      </w:r>
      <w:r>
        <w:rPr>
          <w:rFonts w:hint="eastAsia" w:ascii="宋体" w:hAnsi="宋体" w:cs="宋体"/>
          <w:spacing w:val="-5"/>
          <w:sz w:val="23"/>
          <w:szCs w:val="23"/>
        </w:rPr>
        <w:t xml:space="preserve"> 月</w:t>
      </w:r>
      <w:r>
        <w:rPr>
          <w:rFonts w:hint="eastAsia" w:ascii="宋体" w:hAnsi="宋体" w:cs="宋体"/>
          <w:spacing w:val="-5"/>
          <w:sz w:val="23"/>
          <w:szCs w:val="23"/>
          <w:u w:val="single"/>
        </w:rPr>
        <w:t xml:space="preserve">    </w:t>
      </w:r>
      <w:r>
        <w:rPr>
          <w:rFonts w:hint="eastAsia" w:ascii="宋体" w:hAnsi="宋体" w:cs="宋体"/>
          <w:spacing w:val="-5"/>
          <w:sz w:val="23"/>
          <w:szCs w:val="23"/>
        </w:rPr>
        <w:t xml:space="preserve"> 日收到</w:t>
      </w:r>
      <w:r>
        <w:rPr>
          <w:rFonts w:hint="eastAsia" w:ascii="宋体" w:hAnsi="宋体" w:cs="宋体"/>
          <w:spacing w:val="-5"/>
          <w:sz w:val="23"/>
          <w:szCs w:val="23"/>
          <w:lang w:eastAsia="zh-CN"/>
        </w:rPr>
        <w:t>比选人</w:t>
      </w:r>
      <w:r>
        <w:rPr>
          <w:rFonts w:hint="eastAsia" w:ascii="宋体" w:hAnsi="宋体" w:cs="宋体"/>
          <w:spacing w:val="-5"/>
          <w:sz w:val="23"/>
          <w:szCs w:val="23"/>
        </w:rPr>
        <w:t>书</w:t>
      </w:r>
      <w:r>
        <w:rPr>
          <w:rFonts w:hint="eastAsia" w:ascii="宋体" w:hAnsi="宋体" w:cs="宋体"/>
          <w:spacing w:val="15"/>
          <w:sz w:val="23"/>
          <w:szCs w:val="23"/>
        </w:rPr>
        <w:t>面</w:t>
      </w:r>
      <w:r>
        <w:rPr>
          <w:rFonts w:hint="eastAsia" w:ascii="宋体" w:hAnsi="宋体" w:cs="宋体"/>
          <w:spacing w:val="8"/>
          <w:sz w:val="23"/>
          <w:szCs w:val="23"/>
        </w:rPr>
        <w:t>答复 (后附异议书及答复材料) 。</w:t>
      </w:r>
    </w:p>
    <w:p w14:paraId="2644D2D6">
      <w:pPr>
        <w:rPr>
          <w:rFonts w:ascii="宋体" w:hAnsi="宋体" w:cs="宋体"/>
        </w:rPr>
      </w:pPr>
    </w:p>
    <w:p w14:paraId="7AAB4572">
      <w:pPr>
        <w:spacing w:before="76"/>
        <w:ind w:left="29" w:right="760"/>
        <w:rPr>
          <w:rFonts w:hint="eastAsia" w:ascii="宋体" w:hAnsi="宋体" w:cs="宋体"/>
          <w:sz w:val="23"/>
          <w:szCs w:val="23"/>
          <w:u w:val="single"/>
        </w:rPr>
      </w:pPr>
      <w:r>
        <w:rPr>
          <w:rFonts w:hint="eastAsia" w:ascii="宋体" w:hAnsi="宋体" w:cs="宋体"/>
          <w:spacing w:val="-1"/>
          <w:sz w:val="23"/>
          <w:szCs w:val="23"/>
        </w:rPr>
        <w:t>投诉人：</w:t>
      </w:r>
      <w:r>
        <w:rPr>
          <w:rFonts w:hint="eastAsia" w:ascii="宋体" w:hAnsi="宋体" w:cs="宋体"/>
          <w:spacing w:val="-1"/>
          <w:sz w:val="23"/>
          <w:szCs w:val="23"/>
          <w:u w:val="single"/>
        </w:rPr>
        <w:t xml:space="preserve">                                               </w:t>
      </w:r>
      <w:r>
        <w:rPr>
          <w:rFonts w:hint="eastAsia" w:ascii="宋体" w:hAnsi="宋体" w:cs="宋体"/>
          <w:sz w:val="23"/>
          <w:szCs w:val="23"/>
          <w:u w:val="single"/>
        </w:rPr>
        <w:t xml:space="preserve">          </w:t>
      </w:r>
    </w:p>
    <w:p w14:paraId="3251D066">
      <w:pPr>
        <w:spacing w:before="76"/>
        <w:ind w:left="29" w:right="760"/>
        <w:rPr>
          <w:rFonts w:hint="eastAsia" w:ascii="宋体" w:hAnsi="宋体" w:cs="宋体"/>
          <w:sz w:val="23"/>
          <w:szCs w:val="23"/>
        </w:rPr>
      </w:pPr>
      <w:r>
        <w:rPr>
          <w:rFonts w:hint="eastAsia" w:ascii="宋体" w:hAnsi="宋体" w:cs="宋体"/>
          <w:spacing w:val="-8"/>
          <w:sz w:val="23"/>
          <w:szCs w:val="23"/>
        </w:rPr>
        <w:t>住所地：</w:t>
      </w:r>
      <w:r>
        <w:rPr>
          <w:rFonts w:hint="eastAsia" w:ascii="宋体" w:hAnsi="宋体" w:cs="宋体"/>
          <w:spacing w:val="-8"/>
          <w:sz w:val="23"/>
          <w:szCs w:val="23"/>
          <w:u w:val="single"/>
        </w:rPr>
        <w:t xml:space="preserve">    </w:t>
      </w:r>
      <w:r>
        <w:rPr>
          <w:rFonts w:hint="eastAsia" w:ascii="宋体" w:hAnsi="宋体" w:cs="宋体"/>
          <w:spacing w:val="-4"/>
          <w:sz w:val="23"/>
          <w:szCs w:val="23"/>
          <w:u w:val="single"/>
        </w:rPr>
        <w:t xml:space="preserve">                             </w:t>
      </w:r>
      <w:r>
        <w:rPr>
          <w:rFonts w:hint="eastAsia" w:ascii="宋体" w:hAnsi="宋体" w:cs="宋体"/>
          <w:spacing w:val="-4"/>
          <w:sz w:val="23"/>
          <w:szCs w:val="23"/>
        </w:rPr>
        <w:t>邮编：</w:t>
      </w:r>
      <w:r>
        <w:rPr>
          <w:rFonts w:hint="eastAsia" w:ascii="宋体" w:hAnsi="宋体" w:cs="宋体"/>
          <w:spacing w:val="-4"/>
          <w:sz w:val="23"/>
          <w:szCs w:val="23"/>
          <w:u w:val="single"/>
        </w:rPr>
        <w:t xml:space="preserve">                     </w:t>
      </w:r>
      <w:r>
        <w:rPr>
          <w:rFonts w:hint="eastAsia" w:ascii="宋体" w:hAnsi="宋体" w:cs="宋体"/>
          <w:sz w:val="23"/>
          <w:szCs w:val="23"/>
        </w:rPr>
        <w:t xml:space="preserve"> </w:t>
      </w:r>
    </w:p>
    <w:p w14:paraId="58882499">
      <w:pPr>
        <w:spacing w:before="76"/>
        <w:ind w:left="29" w:right="760"/>
        <w:rPr>
          <w:rFonts w:hint="eastAsia" w:ascii="宋体" w:hAnsi="宋体" w:cs="宋体"/>
          <w:sz w:val="23"/>
          <w:szCs w:val="23"/>
        </w:rPr>
      </w:pPr>
      <w:r>
        <w:rPr>
          <w:rFonts w:hint="eastAsia" w:ascii="宋体" w:hAnsi="宋体" w:cs="宋体"/>
          <w:spacing w:val="-1"/>
          <w:sz w:val="23"/>
          <w:szCs w:val="23"/>
        </w:rPr>
        <w:t>法定代表人：</w:t>
      </w:r>
      <w:r>
        <w:rPr>
          <w:rFonts w:hint="eastAsia" w:ascii="宋体" w:hAnsi="宋体" w:cs="宋体"/>
          <w:spacing w:val="-1"/>
          <w:sz w:val="23"/>
          <w:szCs w:val="23"/>
          <w:u w:val="single"/>
        </w:rPr>
        <w:t xml:space="preserve">                     </w:t>
      </w:r>
      <w:r>
        <w:rPr>
          <w:rFonts w:hint="eastAsia" w:ascii="宋体" w:hAnsi="宋体" w:cs="宋体"/>
          <w:spacing w:val="-1"/>
          <w:sz w:val="23"/>
          <w:szCs w:val="23"/>
        </w:rPr>
        <w:t>联系电话</w:t>
      </w:r>
      <w:r>
        <w:rPr>
          <w:rFonts w:hint="eastAsia" w:ascii="宋体" w:hAnsi="宋体" w:cs="宋体"/>
          <w:spacing w:val="-1"/>
          <w:sz w:val="23"/>
          <w:szCs w:val="23"/>
          <w:u w:val="single"/>
        </w:rPr>
        <w:t xml:space="preserve">               </w:t>
      </w:r>
      <w:r>
        <w:rPr>
          <w:rFonts w:hint="eastAsia" w:ascii="宋体" w:hAnsi="宋体" w:cs="宋体"/>
          <w:sz w:val="23"/>
          <w:szCs w:val="23"/>
          <w:u w:val="single"/>
        </w:rPr>
        <w:t xml:space="preserve">          </w:t>
      </w:r>
      <w:r>
        <w:rPr>
          <w:rFonts w:hint="eastAsia" w:ascii="宋体" w:hAnsi="宋体" w:cs="宋体"/>
          <w:sz w:val="23"/>
          <w:szCs w:val="23"/>
        </w:rPr>
        <w:t xml:space="preserve"> </w:t>
      </w:r>
    </w:p>
    <w:p w14:paraId="75E11837">
      <w:pPr>
        <w:spacing w:before="76"/>
        <w:ind w:left="29" w:right="760"/>
        <w:rPr>
          <w:rFonts w:ascii="宋体" w:hAnsi="宋体" w:cs="宋体"/>
          <w:sz w:val="23"/>
          <w:szCs w:val="23"/>
        </w:rPr>
      </w:pPr>
      <w:r>
        <w:rPr>
          <w:rFonts w:hint="eastAsia" w:ascii="宋体" w:hAnsi="宋体" w:cs="宋体"/>
          <w:spacing w:val="7"/>
          <w:sz w:val="23"/>
          <w:szCs w:val="23"/>
        </w:rPr>
        <w:t>投诉人授权代表</w:t>
      </w:r>
      <w:r>
        <w:rPr>
          <w:rFonts w:hint="eastAsia" w:ascii="宋体" w:hAnsi="宋体" w:cs="宋体"/>
          <w:spacing w:val="5"/>
          <w:sz w:val="23"/>
          <w:szCs w:val="23"/>
        </w:rPr>
        <w:t>：</w:t>
      </w:r>
      <w:r>
        <w:rPr>
          <w:rFonts w:hint="eastAsia" w:ascii="宋体" w:hAnsi="宋体" w:cs="宋体"/>
          <w:sz w:val="23"/>
          <w:szCs w:val="23"/>
          <w:u w:val="single"/>
        </w:rPr>
        <w:t xml:space="preserve">                </w:t>
      </w:r>
    </w:p>
    <w:p w14:paraId="10FE1FB5">
      <w:pPr>
        <w:spacing w:before="1"/>
        <w:ind w:left="29" w:right="760"/>
        <w:rPr>
          <w:rFonts w:hint="eastAsia" w:ascii="宋体" w:hAnsi="宋体" w:cs="宋体"/>
          <w:sz w:val="23"/>
          <w:szCs w:val="23"/>
        </w:rPr>
      </w:pPr>
      <w:r>
        <w:rPr>
          <w:rFonts w:hint="eastAsia" w:ascii="宋体" w:hAnsi="宋体" w:cs="宋体"/>
          <w:spacing w:val="-4"/>
          <w:sz w:val="23"/>
          <w:szCs w:val="23"/>
        </w:rPr>
        <w:t>住址：</w:t>
      </w:r>
      <w:r>
        <w:rPr>
          <w:rFonts w:hint="eastAsia" w:ascii="宋体" w:hAnsi="宋体" w:cs="宋体"/>
          <w:spacing w:val="-4"/>
          <w:sz w:val="23"/>
          <w:szCs w:val="23"/>
          <w:u w:val="single"/>
        </w:rPr>
        <w:t xml:space="preserve">                  </w:t>
      </w:r>
      <w:r>
        <w:rPr>
          <w:rFonts w:hint="eastAsia" w:ascii="宋体" w:hAnsi="宋体" w:cs="宋体"/>
          <w:spacing w:val="-3"/>
          <w:sz w:val="23"/>
          <w:szCs w:val="23"/>
          <w:u w:val="single"/>
        </w:rPr>
        <w:t xml:space="preserve"> </w:t>
      </w:r>
      <w:r>
        <w:rPr>
          <w:rFonts w:hint="eastAsia" w:ascii="宋体" w:hAnsi="宋体" w:cs="宋体"/>
          <w:spacing w:val="-2"/>
          <w:sz w:val="23"/>
          <w:szCs w:val="23"/>
          <w:u w:val="single"/>
        </w:rPr>
        <w:t xml:space="preserve">              </w:t>
      </w:r>
      <w:r>
        <w:rPr>
          <w:rFonts w:hint="eastAsia" w:ascii="宋体" w:hAnsi="宋体" w:cs="宋体"/>
          <w:spacing w:val="-2"/>
          <w:sz w:val="23"/>
          <w:szCs w:val="23"/>
        </w:rPr>
        <w:t>联系电话：</w:t>
      </w:r>
      <w:r>
        <w:rPr>
          <w:rFonts w:hint="eastAsia" w:ascii="宋体" w:hAnsi="宋体" w:cs="宋体"/>
          <w:spacing w:val="-2"/>
          <w:sz w:val="23"/>
          <w:szCs w:val="23"/>
          <w:u w:val="single"/>
        </w:rPr>
        <w:t xml:space="preserve">                  </w:t>
      </w:r>
      <w:r>
        <w:rPr>
          <w:rFonts w:hint="eastAsia" w:ascii="宋体" w:hAnsi="宋体" w:cs="宋体"/>
          <w:sz w:val="23"/>
          <w:szCs w:val="23"/>
        </w:rPr>
        <w:t xml:space="preserve"> </w:t>
      </w:r>
    </w:p>
    <w:p w14:paraId="56CA3628">
      <w:pPr>
        <w:spacing w:before="1"/>
        <w:ind w:left="29" w:right="760"/>
        <w:rPr>
          <w:rFonts w:ascii="宋体" w:hAnsi="宋体" w:cs="宋体"/>
          <w:sz w:val="23"/>
          <w:szCs w:val="23"/>
          <w:u w:val="single"/>
        </w:rPr>
      </w:pPr>
      <w:r>
        <w:rPr>
          <w:rFonts w:hint="eastAsia" w:ascii="宋体" w:hAnsi="宋体" w:cs="宋体"/>
          <w:spacing w:val="5"/>
          <w:sz w:val="23"/>
          <w:szCs w:val="23"/>
        </w:rPr>
        <w:t>被投诉人</w:t>
      </w:r>
      <w:r>
        <w:rPr>
          <w:rFonts w:hint="eastAsia" w:ascii="宋体" w:hAnsi="宋体" w:cs="宋体"/>
          <w:spacing w:val="4"/>
          <w:sz w:val="23"/>
          <w:szCs w:val="23"/>
        </w:rPr>
        <w:t>：</w:t>
      </w:r>
      <w:r>
        <w:rPr>
          <w:rFonts w:hint="eastAsia" w:ascii="宋体" w:hAnsi="宋体" w:cs="宋体"/>
          <w:sz w:val="23"/>
          <w:szCs w:val="23"/>
          <w:u w:val="single"/>
        </w:rPr>
        <w:t xml:space="preserve">                                                       </w:t>
      </w:r>
    </w:p>
    <w:p w14:paraId="5CC504D9">
      <w:pPr>
        <w:spacing w:before="187"/>
        <w:rPr>
          <w:rFonts w:ascii="宋体" w:hAnsi="宋体" w:cs="宋体"/>
        </w:rPr>
      </w:pPr>
      <w:r>
        <w:rPr>
          <w:rFonts w:hint="eastAsia" w:ascii="宋体" w:hAnsi="宋体" w:cs="宋体"/>
          <w:spacing w:val="4"/>
          <w:sz w:val="23"/>
          <w:szCs w:val="23"/>
        </w:rPr>
        <w:t>通讯地址</w:t>
      </w:r>
      <w:r>
        <w:rPr>
          <w:rFonts w:hint="eastAsia" w:ascii="宋体" w:hAnsi="宋体" w:cs="宋体"/>
          <w:spacing w:val="3"/>
          <w:sz w:val="23"/>
          <w:szCs w:val="23"/>
        </w:rPr>
        <w:t>：</w:t>
      </w:r>
      <w:r>
        <w:rPr>
          <w:rFonts w:hint="eastAsia" w:ascii="宋体" w:hAnsi="宋体" w:cs="宋体"/>
          <w:sz w:val="23"/>
          <w:szCs w:val="23"/>
          <w:u w:val="single"/>
        </w:rPr>
        <w:t xml:space="preserve">                                </w:t>
      </w:r>
    </w:p>
    <w:p w14:paraId="54F39322">
      <w:pPr>
        <w:spacing w:before="74"/>
        <w:ind w:left="29"/>
        <w:rPr>
          <w:rFonts w:ascii="宋体" w:hAnsi="宋体" w:cs="宋体"/>
          <w:sz w:val="23"/>
          <w:szCs w:val="23"/>
          <w:u w:val="single"/>
        </w:rPr>
      </w:pPr>
      <w:r>
        <w:rPr>
          <w:rFonts w:hint="eastAsia" w:ascii="宋体" w:hAnsi="宋体" w:cs="宋体"/>
          <w:spacing w:val="11"/>
          <w:sz w:val="23"/>
          <w:szCs w:val="23"/>
        </w:rPr>
        <w:t>投</w:t>
      </w:r>
      <w:r>
        <w:rPr>
          <w:rFonts w:hint="eastAsia" w:ascii="宋体" w:hAnsi="宋体" w:cs="宋体"/>
          <w:spacing w:val="7"/>
          <w:sz w:val="23"/>
          <w:szCs w:val="23"/>
        </w:rPr>
        <w:t>诉事项的基本事实：</w:t>
      </w:r>
      <w:r>
        <w:rPr>
          <w:rFonts w:hint="eastAsia" w:ascii="宋体" w:hAnsi="宋体" w:cs="宋体"/>
          <w:sz w:val="23"/>
          <w:szCs w:val="23"/>
          <w:u w:val="single"/>
        </w:rPr>
        <w:t xml:space="preserve">                                               </w:t>
      </w:r>
    </w:p>
    <w:p w14:paraId="026E00D1">
      <w:pPr>
        <w:spacing w:before="248"/>
        <w:ind w:left="31"/>
        <w:rPr>
          <w:rFonts w:ascii="宋体" w:hAnsi="宋体" w:cs="宋体"/>
          <w:sz w:val="7"/>
          <w:szCs w:val="7"/>
        </w:rPr>
      </w:pPr>
      <w:r>
        <w:rPr>
          <w:rFonts w:hint="eastAsia" w:ascii="宋体" w:hAnsi="宋体" w:cs="宋体"/>
          <w:spacing w:val="10"/>
          <w:sz w:val="23"/>
          <w:szCs w:val="23"/>
        </w:rPr>
        <w:t>相</w:t>
      </w:r>
      <w:r>
        <w:rPr>
          <w:rFonts w:hint="eastAsia" w:ascii="宋体" w:hAnsi="宋体" w:cs="宋体"/>
          <w:spacing w:val="6"/>
          <w:sz w:val="23"/>
          <w:szCs w:val="23"/>
        </w:rPr>
        <w:t>关请求及主张：</w:t>
      </w:r>
      <w:r>
        <w:rPr>
          <w:rFonts w:hint="eastAsia" w:ascii="宋体" w:hAnsi="宋体" w:cs="宋体"/>
          <w:sz w:val="23"/>
          <w:szCs w:val="23"/>
          <w:u w:val="single"/>
        </w:rPr>
        <w:t xml:space="preserve">                                                   </w:t>
      </w:r>
      <w:r>
        <w:rPr>
          <w:rFonts w:hint="eastAsia" w:ascii="宋体" w:hAnsi="宋体" w:cs="宋体"/>
          <w:spacing w:val="20"/>
          <w:sz w:val="7"/>
          <w:szCs w:val="7"/>
        </w:rPr>
        <w:t>。</w:t>
      </w:r>
    </w:p>
    <w:p w14:paraId="1614AA69">
      <w:pPr>
        <w:spacing w:before="249"/>
        <w:ind w:left="27"/>
        <w:rPr>
          <w:rFonts w:ascii="宋体" w:hAnsi="宋体" w:cs="宋体"/>
          <w:sz w:val="23"/>
          <w:szCs w:val="23"/>
        </w:rPr>
      </w:pPr>
      <w:r>
        <w:rPr>
          <w:rFonts w:hint="eastAsia" w:ascii="宋体" w:hAnsi="宋体" w:cs="宋体"/>
          <w:spacing w:val="8"/>
          <w:sz w:val="23"/>
          <w:szCs w:val="23"/>
        </w:rPr>
        <w:t>有效线索和相关证明材料：</w:t>
      </w:r>
      <w:r>
        <w:rPr>
          <w:rFonts w:hint="eastAsia" w:ascii="宋体" w:hAnsi="宋体" w:cs="宋体"/>
          <w:sz w:val="23"/>
          <w:szCs w:val="23"/>
          <w:u w:val="single"/>
        </w:rPr>
        <w:t xml:space="preserve">                                           </w:t>
      </w:r>
    </w:p>
    <w:p w14:paraId="389BB616">
      <w:pPr>
        <w:tabs>
          <w:tab w:val="left" w:pos="7847"/>
        </w:tabs>
        <w:spacing w:before="23"/>
        <w:rPr>
          <w:rFonts w:ascii="宋体" w:hAnsi="宋体" w:cs="宋体"/>
          <w:sz w:val="7"/>
          <w:szCs w:val="7"/>
        </w:rPr>
      </w:pPr>
      <w:r>
        <w:rPr>
          <w:rFonts w:hint="eastAsia" w:ascii="宋体" w:hAnsi="宋体" w:cs="宋体"/>
          <w:spacing w:val="20"/>
          <w:sz w:val="7"/>
          <w:szCs w:val="7"/>
        </w:rPr>
        <w:t>。</w:t>
      </w:r>
    </w:p>
    <w:p w14:paraId="3C6768EF">
      <w:pPr>
        <w:spacing w:before="248"/>
        <w:ind w:left="29"/>
        <w:rPr>
          <w:rFonts w:ascii="宋体" w:hAnsi="宋体" w:cs="宋体"/>
          <w:sz w:val="23"/>
          <w:szCs w:val="23"/>
        </w:rPr>
      </w:pPr>
      <w:r>
        <w:rPr>
          <w:rFonts w:hint="eastAsia" w:ascii="宋体" w:hAnsi="宋体" w:cs="宋体"/>
          <w:spacing w:val="2"/>
          <w:sz w:val="23"/>
          <w:szCs w:val="23"/>
        </w:rPr>
        <w:t>投诉人与投诉项目有利害关系的证明材料：</w:t>
      </w:r>
      <w:r>
        <w:rPr>
          <w:rFonts w:hint="eastAsia" w:ascii="宋体" w:hAnsi="宋体" w:cs="宋体"/>
          <w:spacing w:val="2"/>
          <w:sz w:val="23"/>
          <w:szCs w:val="23"/>
          <w:u w:val="single"/>
        </w:rPr>
        <w:t xml:space="preserve">         </w:t>
      </w:r>
      <w:r>
        <w:rPr>
          <w:rFonts w:hint="eastAsia" w:ascii="宋体" w:hAnsi="宋体" w:cs="宋体"/>
          <w:spacing w:val="1"/>
          <w:sz w:val="23"/>
          <w:szCs w:val="23"/>
          <w:u w:val="single"/>
        </w:rPr>
        <w:t xml:space="preserve">                   </w:t>
      </w:r>
      <w:r>
        <w:rPr>
          <w:rFonts w:hint="eastAsia" w:ascii="宋体" w:hAnsi="宋体" w:cs="宋体"/>
          <w:spacing w:val="1"/>
          <w:sz w:val="23"/>
          <w:szCs w:val="23"/>
        </w:rPr>
        <w:t>。</w:t>
      </w:r>
    </w:p>
    <w:p w14:paraId="63B8F30F">
      <w:pPr>
        <w:spacing w:before="75"/>
        <w:ind w:left="44" w:right="36" w:firstLine="465"/>
        <w:rPr>
          <w:rFonts w:ascii="宋体" w:hAnsi="宋体" w:cs="宋体"/>
          <w:sz w:val="23"/>
          <w:szCs w:val="23"/>
        </w:rPr>
      </w:pPr>
      <w:r>
        <w:rPr>
          <w:rFonts w:hint="eastAsia" w:ascii="宋体" w:hAnsi="宋体" w:cs="宋体"/>
          <w:spacing w:val="12"/>
          <w:sz w:val="23"/>
          <w:szCs w:val="23"/>
        </w:rPr>
        <w:t>投诉人</w:t>
      </w:r>
      <w:r>
        <w:rPr>
          <w:rFonts w:hint="eastAsia" w:ascii="宋体" w:hAnsi="宋体" w:cs="宋体"/>
          <w:spacing w:val="11"/>
          <w:sz w:val="23"/>
          <w:szCs w:val="23"/>
        </w:rPr>
        <w:t>保</w:t>
      </w:r>
      <w:r>
        <w:rPr>
          <w:rFonts w:hint="eastAsia" w:ascii="宋体" w:hAnsi="宋体" w:cs="宋体"/>
          <w:spacing w:val="6"/>
          <w:sz w:val="23"/>
          <w:szCs w:val="23"/>
        </w:rPr>
        <w:t>证投诉内容及相应证明材料的真实性及来源的合法性，愿承担相应</w:t>
      </w:r>
      <w:r>
        <w:rPr>
          <w:rFonts w:hint="eastAsia" w:ascii="宋体" w:hAnsi="宋体" w:cs="宋体"/>
          <w:spacing w:val="5"/>
          <w:sz w:val="23"/>
          <w:szCs w:val="23"/>
        </w:rPr>
        <w:t>的</w:t>
      </w:r>
      <w:r>
        <w:rPr>
          <w:rFonts w:hint="eastAsia" w:ascii="宋体" w:hAnsi="宋体" w:cs="宋体"/>
          <w:spacing w:val="3"/>
          <w:sz w:val="23"/>
          <w:szCs w:val="23"/>
        </w:rPr>
        <w:t>法律责任。</w:t>
      </w:r>
    </w:p>
    <w:p w14:paraId="512F7CFA">
      <w:pPr>
        <w:ind w:left="271"/>
        <w:rPr>
          <w:rFonts w:ascii="宋体" w:hAnsi="宋体" w:cs="宋体"/>
          <w:sz w:val="23"/>
          <w:szCs w:val="23"/>
        </w:rPr>
      </w:pPr>
      <w:r>
        <w:rPr>
          <w:rFonts w:hint="eastAsia" w:ascii="宋体" w:hAnsi="宋体" w:cs="宋体"/>
          <w:spacing w:val="1"/>
          <w:position w:val="18"/>
          <w:sz w:val="23"/>
          <w:szCs w:val="23"/>
        </w:rPr>
        <w:t>此致</w:t>
      </w:r>
    </w:p>
    <w:p w14:paraId="41139708">
      <w:pPr>
        <w:tabs>
          <w:tab w:val="left" w:pos="749"/>
        </w:tabs>
        <w:spacing w:before="1"/>
        <w:ind w:left="14"/>
        <w:rPr>
          <w:rFonts w:ascii="宋体" w:hAnsi="宋体" w:cs="宋体"/>
          <w:sz w:val="23"/>
          <w:szCs w:val="23"/>
        </w:rPr>
      </w:pPr>
      <w:r>
        <w:rPr>
          <w:rFonts w:hint="eastAsia" w:ascii="宋体" w:hAnsi="宋体" w:cs="宋体"/>
          <w:sz w:val="23"/>
          <w:szCs w:val="23"/>
          <w:u w:val="single"/>
        </w:rPr>
        <w:tab/>
      </w:r>
      <w:r>
        <w:rPr>
          <w:rFonts w:hint="eastAsia" w:ascii="宋体" w:hAnsi="宋体" w:cs="宋体"/>
          <w:spacing w:val="5"/>
          <w:sz w:val="23"/>
          <w:szCs w:val="23"/>
          <w:u w:val="single"/>
        </w:rPr>
        <w:t>(投诉受理单位</w:t>
      </w:r>
      <w:r>
        <w:rPr>
          <w:rFonts w:hint="eastAsia" w:ascii="宋体" w:hAnsi="宋体" w:cs="宋体"/>
          <w:spacing w:val="4"/>
          <w:sz w:val="23"/>
          <w:szCs w:val="23"/>
          <w:u w:val="single"/>
        </w:rPr>
        <w:t>)</w:t>
      </w:r>
      <w:r>
        <w:rPr>
          <w:rFonts w:hint="eastAsia" w:ascii="宋体" w:hAnsi="宋体" w:cs="宋体"/>
          <w:sz w:val="23"/>
          <w:szCs w:val="23"/>
          <w:u w:val="single"/>
        </w:rPr>
        <w:t xml:space="preserve">        </w:t>
      </w:r>
    </w:p>
    <w:p w14:paraId="0A43BF66">
      <w:pPr>
        <w:rPr>
          <w:rFonts w:ascii="宋体" w:hAnsi="宋体" w:cs="宋体"/>
        </w:rPr>
      </w:pPr>
    </w:p>
    <w:p w14:paraId="151A2AF2">
      <w:pPr>
        <w:spacing w:before="76"/>
        <w:ind w:left="4291"/>
        <w:rPr>
          <w:rFonts w:ascii="宋体" w:hAnsi="宋体" w:cs="宋体"/>
        </w:rPr>
      </w:pPr>
      <w:r>
        <w:rPr>
          <w:rFonts w:hint="eastAsia" w:ascii="宋体" w:hAnsi="宋体" w:cs="宋体"/>
          <w:spacing w:val="10"/>
          <w:sz w:val="23"/>
          <w:szCs w:val="23"/>
        </w:rPr>
        <w:t>投</w:t>
      </w:r>
      <w:r>
        <w:rPr>
          <w:rFonts w:hint="eastAsia" w:ascii="宋体" w:hAnsi="宋体" w:cs="宋体"/>
          <w:spacing w:val="7"/>
          <w:sz w:val="23"/>
          <w:szCs w:val="23"/>
        </w:rPr>
        <w:t>诉</w:t>
      </w:r>
      <w:r>
        <w:rPr>
          <w:rFonts w:hint="eastAsia" w:ascii="宋体" w:hAnsi="宋体" w:cs="宋体"/>
          <w:spacing w:val="5"/>
          <w:sz w:val="23"/>
          <w:szCs w:val="23"/>
        </w:rPr>
        <w:t>人 (公章) ：</w:t>
      </w:r>
      <w:r>
        <w:rPr>
          <w:rFonts w:hint="eastAsia" w:ascii="宋体" w:hAnsi="宋体" w:cs="宋体"/>
          <w:sz w:val="23"/>
          <w:szCs w:val="23"/>
          <w:u w:val="single"/>
        </w:rPr>
        <w:t xml:space="preserve">           </w:t>
      </w:r>
    </w:p>
    <w:p w14:paraId="2CA2AC9E">
      <w:pPr>
        <w:rPr>
          <w:rFonts w:ascii="宋体" w:hAnsi="宋体" w:cs="宋体"/>
        </w:rPr>
      </w:pPr>
    </w:p>
    <w:p w14:paraId="4C6125B2">
      <w:pPr>
        <w:spacing w:before="75"/>
        <w:ind w:left="1477"/>
        <w:rPr>
          <w:rFonts w:ascii="宋体" w:hAnsi="宋体" w:cs="宋体"/>
          <w:sz w:val="23"/>
          <w:szCs w:val="23"/>
        </w:rPr>
      </w:pPr>
      <w:r>
        <w:rPr>
          <w:rFonts w:hint="eastAsia" w:ascii="宋体" w:hAnsi="宋体" w:cs="宋体"/>
          <w:spacing w:val="14"/>
          <w:sz w:val="23"/>
          <w:szCs w:val="23"/>
        </w:rPr>
        <w:t>法</w:t>
      </w:r>
      <w:r>
        <w:rPr>
          <w:rFonts w:hint="eastAsia" w:ascii="宋体" w:hAnsi="宋体" w:cs="宋体"/>
          <w:spacing w:val="13"/>
          <w:sz w:val="23"/>
          <w:szCs w:val="23"/>
        </w:rPr>
        <w:t>定</w:t>
      </w:r>
      <w:r>
        <w:rPr>
          <w:rFonts w:hint="eastAsia" w:ascii="宋体" w:hAnsi="宋体" w:cs="宋体"/>
          <w:spacing w:val="7"/>
          <w:sz w:val="23"/>
          <w:szCs w:val="23"/>
        </w:rPr>
        <w:t>代表人或授权代表/主要负责人 (签字) ：</w:t>
      </w:r>
      <w:r>
        <w:rPr>
          <w:rFonts w:hint="eastAsia" w:ascii="宋体" w:hAnsi="宋体" w:cs="宋体"/>
          <w:sz w:val="23"/>
          <w:szCs w:val="23"/>
          <w:u w:val="single"/>
        </w:rPr>
        <w:t xml:space="preserve">          </w:t>
      </w:r>
    </w:p>
    <w:p w14:paraId="67AE608F">
      <w:pPr>
        <w:rPr>
          <w:rFonts w:ascii="宋体" w:hAnsi="宋体" w:cs="宋体"/>
        </w:rPr>
      </w:pPr>
    </w:p>
    <w:p w14:paraId="5AD2F341">
      <w:pPr>
        <w:spacing w:before="76"/>
        <w:ind w:left="5821"/>
        <w:rPr>
          <w:rFonts w:ascii="宋体" w:hAnsi="宋体" w:cs="宋体"/>
          <w:spacing w:val="9"/>
          <w:sz w:val="23"/>
          <w:szCs w:val="23"/>
        </w:rPr>
      </w:pPr>
      <w:r>
        <w:rPr>
          <w:rFonts w:hint="eastAsia" w:ascii="宋体" w:hAnsi="宋体" w:cs="宋体"/>
          <w:spacing w:val="11"/>
          <w:sz w:val="23"/>
          <w:szCs w:val="23"/>
        </w:rPr>
        <w:t>年</w:t>
      </w:r>
      <w:r>
        <w:rPr>
          <w:rFonts w:hint="eastAsia" w:ascii="宋体" w:hAnsi="宋体" w:cs="宋体"/>
          <w:spacing w:val="9"/>
          <w:sz w:val="23"/>
          <w:szCs w:val="23"/>
        </w:rPr>
        <w:t xml:space="preserve">    月     日</w:t>
      </w:r>
    </w:p>
    <w:p w14:paraId="7F558F95">
      <w:pPr>
        <w:pStyle w:val="18"/>
      </w:pPr>
    </w:p>
    <w:p w14:paraId="66498D58">
      <w:pPr>
        <w:rPr>
          <w:rFonts w:ascii="宋体" w:hAnsi="宋体" w:cs="宋体"/>
        </w:rPr>
      </w:pPr>
    </w:p>
    <w:p w14:paraId="6A48EC1B">
      <w:pPr>
        <w:spacing w:before="75"/>
        <w:ind w:left="30"/>
        <w:rPr>
          <w:rFonts w:ascii="宋体" w:hAnsi="宋体" w:cs="宋体"/>
          <w:sz w:val="23"/>
          <w:szCs w:val="23"/>
        </w:rPr>
      </w:pPr>
      <w:r>
        <w:rPr>
          <w:rFonts w:hint="eastAsia" w:ascii="宋体" w:hAnsi="宋体" w:cs="宋体"/>
          <w:spacing w:val="1"/>
          <w:sz w:val="23"/>
          <w:szCs w:val="23"/>
        </w:rPr>
        <w:t>说明：</w:t>
      </w:r>
    </w:p>
    <w:p w14:paraId="19BE5BD0">
      <w:pPr>
        <w:spacing w:before="192"/>
        <w:ind w:left="29" w:firstLine="490"/>
        <w:rPr>
          <w:rFonts w:ascii="宋体" w:hAnsi="宋体" w:cs="宋体"/>
          <w:sz w:val="23"/>
          <w:szCs w:val="23"/>
        </w:rPr>
      </w:pPr>
      <w:r>
        <w:rPr>
          <w:rFonts w:hint="eastAsia" w:ascii="宋体" w:hAnsi="宋体" w:cs="宋体"/>
          <w:spacing w:val="14"/>
          <w:sz w:val="23"/>
          <w:szCs w:val="23"/>
        </w:rPr>
        <w:t>1</w:t>
      </w:r>
      <w:r>
        <w:rPr>
          <w:rFonts w:hint="eastAsia" w:ascii="宋体" w:hAnsi="宋体" w:cs="宋体"/>
          <w:spacing w:val="8"/>
          <w:sz w:val="23"/>
          <w:szCs w:val="23"/>
        </w:rPr>
        <w:t>.</w:t>
      </w:r>
      <w:r>
        <w:rPr>
          <w:rFonts w:hint="eastAsia" w:ascii="宋体" w:hAnsi="宋体" w:cs="宋体"/>
          <w:spacing w:val="7"/>
          <w:sz w:val="23"/>
          <w:szCs w:val="23"/>
        </w:rPr>
        <w:t>投诉人是法人的，投诉书必须由其法定代表人或者授权代表签字并盖章；其他组织提出投诉的，投诉书必须由其主要负责人签字，并附有效身份证明复</w:t>
      </w:r>
      <w:r>
        <w:rPr>
          <w:rFonts w:hint="eastAsia" w:ascii="宋体" w:hAnsi="宋体" w:cs="宋体"/>
          <w:spacing w:val="2"/>
          <w:sz w:val="23"/>
          <w:szCs w:val="23"/>
        </w:rPr>
        <w:t>印</w:t>
      </w:r>
      <w:r>
        <w:rPr>
          <w:rFonts w:hint="eastAsia" w:ascii="宋体" w:hAnsi="宋体" w:cs="宋体"/>
          <w:spacing w:val="-3"/>
          <w:sz w:val="23"/>
          <w:szCs w:val="23"/>
        </w:rPr>
        <w:t>件。</w:t>
      </w:r>
    </w:p>
    <w:p w14:paraId="6DE70F6D">
      <w:pPr>
        <w:spacing w:before="188"/>
        <w:ind w:left="29" w:right="81" w:firstLine="478"/>
        <w:rPr>
          <w:rFonts w:ascii="宋体" w:hAnsi="宋体" w:cs="宋体"/>
          <w:sz w:val="23"/>
          <w:szCs w:val="23"/>
        </w:rPr>
      </w:pPr>
      <w:r>
        <w:rPr>
          <w:rFonts w:hint="eastAsia" w:ascii="宋体" w:hAnsi="宋体" w:cs="宋体"/>
          <w:spacing w:val="6"/>
          <w:sz w:val="23"/>
          <w:szCs w:val="23"/>
        </w:rPr>
        <w:t>2</w:t>
      </w:r>
      <w:r>
        <w:rPr>
          <w:rFonts w:hint="eastAsia" w:ascii="宋体" w:hAnsi="宋体" w:cs="宋体"/>
          <w:spacing w:val="3"/>
          <w:sz w:val="23"/>
          <w:szCs w:val="23"/>
        </w:rPr>
        <w:t>.投诉人可以自己直接投诉，也可以委托代理人办理投诉事务。代理人办理</w:t>
      </w:r>
      <w:r>
        <w:rPr>
          <w:rFonts w:hint="eastAsia" w:ascii="宋体" w:hAnsi="宋体" w:cs="宋体"/>
          <w:spacing w:val="7"/>
          <w:sz w:val="23"/>
          <w:szCs w:val="23"/>
        </w:rPr>
        <w:t>投诉事务时，授权委托书和投诉书应当一并提交。授权委托书应当明确有关委</w:t>
      </w:r>
      <w:r>
        <w:rPr>
          <w:rFonts w:hint="eastAsia" w:ascii="宋体" w:hAnsi="宋体" w:cs="宋体"/>
          <w:spacing w:val="3"/>
          <w:sz w:val="23"/>
          <w:szCs w:val="23"/>
        </w:rPr>
        <w:t>托</w:t>
      </w:r>
      <w:r>
        <w:rPr>
          <w:rFonts w:hint="eastAsia" w:ascii="宋体" w:hAnsi="宋体" w:cs="宋体"/>
          <w:spacing w:val="7"/>
          <w:sz w:val="23"/>
          <w:szCs w:val="23"/>
        </w:rPr>
        <w:t>代理权限和事项</w:t>
      </w:r>
      <w:r>
        <w:rPr>
          <w:rFonts w:hint="eastAsia" w:ascii="宋体" w:hAnsi="宋体" w:cs="宋体"/>
          <w:spacing w:val="5"/>
          <w:sz w:val="23"/>
          <w:szCs w:val="23"/>
        </w:rPr>
        <w:t>。</w:t>
      </w:r>
    </w:p>
    <w:p w14:paraId="1E73D856">
      <w:pPr>
        <w:ind w:left="30" w:right="81" w:firstLine="470"/>
        <w:rPr>
          <w:rFonts w:ascii="宋体" w:hAnsi="宋体" w:cs="宋体"/>
          <w:sz w:val="23"/>
          <w:szCs w:val="23"/>
        </w:rPr>
      </w:pPr>
      <w:r>
        <w:rPr>
          <w:rFonts w:hint="eastAsia" w:ascii="宋体" w:hAnsi="宋体" w:cs="宋体"/>
          <w:spacing w:val="12"/>
          <w:sz w:val="23"/>
          <w:szCs w:val="23"/>
        </w:rPr>
        <w:t>3.为证</w:t>
      </w:r>
      <w:r>
        <w:rPr>
          <w:rFonts w:hint="eastAsia" w:ascii="宋体" w:hAnsi="宋体" w:cs="宋体"/>
          <w:spacing w:val="6"/>
          <w:sz w:val="23"/>
          <w:szCs w:val="23"/>
        </w:rPr>
        <w:t>明与投诉项目有利害关系，</w:t>
      </w:r>
      <w:r>
        <w:rPr>
          <w:rFonts w:hint="eastAsia" w:ascii="宋体" w:hAnsi="宋体" w:cs="宋体"/>
          <w:spacing w:val="6"/>
          <w:sz w:val="23"/>
          <w:szCs w:val="23"/>
          <w:lang w:eastAsia="zh-CN"/>
        </w:rPr>
        <w:t>比选申请人</w:t>
      </w:r>
      <w:r>
        <w:rPr>
          <w:rFonts w:hint="eastAsia" w:ascii="宋体" w:hAnsi="宋体" w:cs="宋体"/>
          <w:spacing w:val="6"/>
          <w:sz w:val="23"/>
          <w:szCs w:val="23"/>
        </w:rPr>
        <w:t>和</w:t>
      </w:r>
      <w:r>
        <w:rPr>
          <w:rFonts w:hint="eastAsia" w:ascii="宋体" w:hAnsi="宋体" w:cs="宋体"/>
          <w:spacing w:val="6"/>
          <w:sz w:val="23"/>
          <w:szCs w:val="23"/>
          <w:lang w:eastAsia="zh-CN"/>
        </w:rPr>
        <w:t>比选人</w:t>
      </w:r>
      <w:r>
        <w:rPr>
          <w:rFonts w:hint="eastAsia" w:ascii="宋体" w:hAnsi="宋体" w:cs="宋体"/>
          <w:spacing w:val="6"/>
          <w:sz w:val="23"/>
          <w:szCs w:val="23"/>
        </w:rPr>
        <w:t>以外的其他投诉人应当提</w:t>
      </w:r>
      <w:r>
        <w:rPr>
          <w:rFonts w:hint="eastAsia" w:ascii="宋体" w:hAnsi="宋体" w:cs="宋体"/>
          <w:spacing w:val="11"/>
          <w:sz w:val="23"/>
          <w:szCs w:val="23"/>
        </w:rPr>
        <w:t>供</w:t>
      </w:r>
      <w:r>
        <w:rPr>
          <w:rFonts w:hint="eastAsia" w:ascii="宋体" w:hAnsi="宋体" w:cs="宋体"/>
          <w:spacing w:val="6"/>
          <w:sz w:val="23"/>
          <w:szCs w:val="23"/>
        </w:rPr>
        <w:t>相应证明材料：</w:t>
      </w:r>
    </w:p>
    <w:p w14:paraId="322BA5B4">
      <w:pPr>
        <w:ind w:left="514"/>
        <w:rPr>
          <w:rFonts w:ascii="宋体" w:hAnsi="宋体" w:cs="宋体"/>
          <w:sz w:val="23"/>
          <w:szCs w:val="23"/>
        </w:rPr>
      </w:pPr>
      <w:r>
        <w:rPr>
          <w:rFonts w:hint="eastAsia" w:ascii="宋体" w:hAnsi="宋体" w:cs="宋体"/>
          <w:spacing w:val="21"/>
          <w:sz w:val="23"/>
          <w:szCs w:val="23"/>
        </w:rPr>
        <w:t>(</w:t>
      </w:r>
      <w:r>
        <w:rPr>
          <w:rFonts w:hint="eastAsia" w:ascii="宋体" w:hAnsi="宋体" w:cs="宋体"/>
          <w:spacing w:val="12"/>
          <w:sz w:val="23"/>
          <w:szCs w:val="23"/>
        </w:rPr>
        <w:t>1) 属潜在</w:t>
      </w:r>
      <w:r>
        <w:rPr>
          <w:rFonts w:hint="eastAsia" w:ascii="宋体" w:hAnsi="宋体" w:cs="宋体"/>
          <w:spacing w:val="12"/>
          <w:sz w:val="23"/>
          <w:szCs w:val="23"/>
          <w:lang w:eastAsia="zh-CN"/>
        </w:rPr>
        <w:t>比选申请人</w:t>
      </w:r>
      <w:r>
        <w:rPr>
          <w:rFonts w:hint="eastAsia" w:ascii="宋体" w:hAnsi="宋体" w:cs="宋体"/>
          <w:spacing w:val="12"/>
          <w:sz w:val="23"/>
          <w:szCs w:val="23"/>
        </w:rPr>
        <w:t>的，提交符合公告有关资格要求的证明文件；</w:t>
      </w:r>
    </w:p>
    <w:p w14:paraId="52CE9D2F">
      <w:pPr>
        <w:spacing w:before="196"/>
        <w:ind w:left="40" w:right="25" w:firstLine="474"/>
        <w:rPr>
          <w:rFonts w:ascii="宋体" w:hAnsi="宋体" w:cs="宋体"/>
          <w:sz w:val="23"/>
          <w:szCs w:val="23"/>
        </w:rPr>
      </w:pPr>
      <w:r>
        <w:rPr>
          <w:rFonts w:hint="eastAsia" w:ascii="宋体" w:hAnsi="宋体" w:cs="宋体"/>
          <w:spacing w:val="23"/>
          <w:sz w:val="23"/>
          <w:szCs w:val="23"/>
        </w:rPr>
        <w:t>(</w:t>
      </w:r>
      <w:r>
        <w:rPr>
          <w:rFonts w:hint="eastAsia" w:ascii="宋体" w:hAnsi="宋体" w:cs="宋体"/>
          <w:spacing w:val="12"/>
          <w:sz w:val="23"/>
          <w:szCs w:val="23"/>
        </w:rPr>
        <w:t>2) 属特定分包人或者供应商的，提交证明其与该项目</w:t>
      </w:r>
      <w:r>
        <w:rPr>
          <w:rFonts w:hint="eastAsia" w:ascii="宋体" w:hAnsi="宋体" w:cs="宋体"/>
          <w:spacing w:val="12"/>
          <w:sz w:val="23"/>
          <w:szCs w:val="23"/>
          <w:lang w:eastAsia="zh-CN"/>
        </w:rPr>
        <w:t>比选申请人</w:t>
      </w:r>
      <w:r>
        <w:rPr>
          <w:rFonts w:hint="eastAsia" w:ascii="宋体" w:hAnsi="宋体" w:cs="宋体"/>
          <w:spacing w:val="12"/>
          <w:sz w:val="23"/>
          <w:szCs w:val="23"/>
        </w:rPr>
        <w:t>绑定</w:t>
      </w:r>
      <w:r>
        <w:rPr>
          <w:rFonts w:hint="eastAsia" w:ascii="宋体" w:hAnsi="宋体" w:cs="宋体"/>
          <w:spacing w:val="12"/>
          <w:sz w:val="23"/>
          <w:szCs w:val="23"/>
          <w:lang w:eastAsia="zh-CN"/>
        </w:rPr>
        <w:t>比选申请</w:t>
      </w:r>
      <w:r>
        <w:rPr>
          <w:rFonts w:hint="eastAsia" w:ascii="宋体" w:hAnsi="宋体" w:cs="宋体"/>
          <w:spacing w:val="12"/>
          <w:sz w:val="23"/>
          <w:szCs w:val="23"/>
        </w:rPr>
        <w:t>的</w:t>
      </w:r>
      <w:r>
        <w:rPr>
          <w:rFonts w:hint="eastAsia" w:ascii="宋体" w:hAnsi="宋体" w:cs="宋体"/>
          <w:spacing w:val="14"/>
          <w:sz w:val="23"/>
          <w:szCs w:val="23"/>
        </w:rPr>
        <w:t>附</w:t>
      </w:r>
      <w:r>
        <w:rPr>
          <w:rFonts w:hint="eastAsia" w:ascii="宋体" w:hAnsi="宋体" w:cs="宋体"/>
          <w:spacing w:val="8"/>
          <w:sz w:val="23"/>
          <w:szCs w:val="23"/>
        </w:rPr>
        <w:t>条件生效协议以及能证明其能履行该协议项下的合同义务的能力的证明文件。</w:t>
      </w:r>
    </w:p>
    <w:p w14:paraId="1F06D683">
      <w:pPr>
        <w:spacing w:line="240" w:lineRule="auto"/>
        <w:rPr>
          <w:rFonts w:ascii="宋体" w:hAnsi="宋体" w:cs="宋体"/>
        </w:rPr>
      </w:pPr>
      <w:r>
        <w:rPr>
          <w:rFonts w:ascii="宋体" w:hAnsi="宋体" w:cs="宋体"/>
        </w:rPr>
        <w:br w:type="page"/>
      </w:r>
    </w:p>
    <w:p w14:paraId="2FBD6C0B">
      <w:pPr>
        <w:spacing w:line="400" w:lineRule="exact"/>
        <w:ind w:firstLine="420"/>
        <w:rPr>
          <w:rFonts w:ascii="宋体" w:hAnsi="宋体" w:cs="宋体"/>
        </w:rPr>
      </w:pPr>
    </w:p>
    <w:p w14:paraId="466A3895">
      <w:pPr>
        <w:pStyle w:val="3"/>
        <w:spacing w:before="0"/>
        <w:jc w:val="center"/>
        <w:rPr>
          <w:rFonts w:ascii="宋体" w:hAnsi="宋体" w:eastAsia="宋体" w:cs="宋体"/>
          <w:b/>
          <w:bCs/>
          <w:sz w:val="36"/>
          <w:szCs w:val="36"/>
        </w:rPr>
      </w:pPr>
      <w:r>
        <w:rPr>
          <w:rFonts w:hint="eastAsia" w:ascii="宋体" w:hAnsi="宋体" w:eastAsia="宋体" w:cs="宋体"/>
          <w:b/>
          <w:bCs/>
          <w:sz w:val="36"/>
          <w:szCs w:val="36"/>
        </w:rPr>
        <w:t xml:space="preserve">第三章  </w:t>
      </w:r>
      <w:r>
        <w:rPr>
          <w:rFonts w:hint="eastAsia" w:ascii="宋体" w:hAnsi="宋体" w:eastAsia="宋体" w:cs="宋体"/>
          <w:b/>
          <w:bCs/>
          <w:sz w:val="36"/>
          <w:szCs w:val="36"/>
          <w:lang w:eastAsia="zh-CN"/>
        </w:rPr>
        <w:t>评审</w:t>
      </w:r>
      <w:r>
        <w:rPr>
          <w:rFonts w:hint="eastAsia" w:ascii="宋体" w:hAnsi="宋体" w:eastAsia="宋体" w:cs="宋体"/>
          <w:b/>
          <w:bCs/>
          <w:sz w:val="36"/>
          <w:szCs w:val="36"/>
        </w:rPr>
        <w:t>办法</w:t>
      </w:r>
      <w:bookmarkEnd w:id="205"/>
    </w:p>
    <w:p w14:paraId="2F683C36">
      <w:pPr>
        <w:pStyle w:val="4"/>
        <w:spacing w:before="0" w:after="0" w:line="360" w:lineRule="auto"/>
        <w:ind w:left="0" w:firstLine="0"/>
        <w:rPr>
          <w:rFonts w:ascii="宋体" w:hAnsi="宋体" w:eastAsia="宋体" w:cs="宋体"/>
          <w:sz w:val="32"/>
          <w:szCs w:val="32"/>
        </w:rPr>
      </w:pPr>
      <w:r>
        <w:rPr>
          <w:rFonts w:hint="eastAsia" w:ascii="宋体" w:hAnsi="宋体" w:eastAsia="宋体" w:cs="宋体"/>
          <w:sz w:val="32"/>
          <w:szCs w:val="32"/>
          <w:lang w:eastAsia="zh-CN"/>
        </w:rPr>
        <w:t>评审</w:t>
      </w:r>
      <w:r>
        <w:rPr>
          <w:rFonts w:hint="eastAsia" w:ascii="宋体" w:hAnsi="宋体" w:eastAsia="宋体" w:cs="宋体"/>
          <w:sz w:val="32"/>
          <w:szCs w:val="32"/>
        </w:rPr>
        <w:t>办法前附表</w:t>
      </w:r>
    </w:p>
    <w:p w14:paraId="18CA4171">
      <w:pPr>
        <w:ind w:firstLine="480" w:firstLineChars="20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评审</w:t>
      </w:r>
      <w:r>
        <w:rPr>
          <w:rFonts w:hint="eastAsia" w:ascii="宋体" w:hAnsi="宋体" w:cs="宋体"/>
          <w:sz w:val="24"/>
          <w:szCs w:val="24"/>
        </w:rPr>
        <w:t>办法前附表》用于进一步明确正文中的未尽事宜，由</w:t>
      </w:r>
      <w:r>
        <w:rPr>
          <w:rFonts w:hint="default" w:ascii="宋体" w:hAnsi="宋体" w:cs="宋体"/>
          <w:sz w:val="24"/>
          <w:szCs w:val="24"/>
          <w:lang w:val="en-US"/>
        </w:rPr>
        <w:t>代理机构</w:t>
      </w:r>
      <w:r>
        <w:rPr>
          <w:rFonts w:hint="eastAsia" w:ascii="宋体" w:hAnsi="宋体" w:cs="宋体"/>
          <w:sz w:val="24"/>
          <w:szCs w:val="24"/>
        </w:rPr>
        <w:t>根据本项目具体特点和实际需要编制和填写，与</w:t>
      </w:r>
      <w:r>
        <w:rPr>
          <w:rFonts w:hint="eastAsia" w:ascii="宋体" w:hAnsi="宋体" w:cs="宋体"/>
          <w:sz w:val="24"/>
          <w:szCs w:val="24"/>
          <w:lang w:eastAsia="zh-CN"/>
        </w:rPr>
        <w:t>比选文件</w:t>
      </w:r>
      <w:r>
        <w:rPr>
          <w:rFonts w:hint="eastAsia" w:ascii="宋体" w:hAnsi="宋体" w:cs="宋体"/>
          <w:sz w:val="24"/>
          <w:szCs w:val="24"/>
        </w:rPr>
        <w:t>其他章节相衔接，并与本章正文内容不相抵触。</w:t>
      </w:r>
    </w:p>
    <w:tbl>
      <w:tblPr>
        <w:tblStyle w:val="38"/>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874"/>
        <w:gridCol w:w="2308"/>
        <w:gridCol w:w="5480"/>
      </w:tblGrid>
      <w:tr w14:paraId="1021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812" w:type="dxa"/>
            <w:gridSpan w:val="2"/>
            <w:vAlign w:val="center"/>
          </w:tcPr>
          <w:p w14:paraId="09C0342D">
            <w:pPr>
              <w:widowControl w:val="0"/>
              <w:adjustRightInd w:val="0"/>
              <w:snapToGrid w:val="0"/>
              <w:spacing w:line="240" w:lineRule="auto"/>
              <w:jc w:val="center"/>
              <w:rPr>
                <w:rFonts w:ascii="宋体" w:hAnsi="宋体" w:cs="宋体"/>
                <w:b/>
                <w:bCs/>
                <w:kern w:val="2"/>
                <w:szCs w:val="21"/>
              </w:rPr>
            </w:pPr>
            <w:r>
              <w:rPr>
                <w:rFonts w:hint="eastAsia" w:ascii="宋体" w:hAnsi="宋体" w:cs="宋体"/>
                <w:b/>
                <w:bCs/>
                <w:kern w:val="2"/>
                <w:szCs w:val="21"/>
              </w:rPr>
              <w:t>条款号</w:t>
            </w:r>
          </w:p>
        </w:tc>
        <w:tc>
          <w:tcPr>
            <w:tcW w:w="7788" w:type="dxa"/>
            <w:gridSpan w:val="2"/>
            <w:vAlign w:val="center"/>
          </w:tcPr>
          <w:p w14:paraId="6BAD5BB4">
            <w:pPr>
              <w:widowControl w:val="0"/>
              <w:adjustRightInd w:val="0"/>
              <w:snapToGrid w:val="0"/>
              <w:spacing w:line="240" w:lineRule="auto"/>
              <w:jc w:val="center"/>
              <w:rPr>
                <w:rFonts w:ascii="宋体" w:hAnsi="宋体" w:cs="宋体"/>
                <w:b/>
                <w:bCs/>
                <w:kern w:val="2"/>
                <w:szCs w:val="21"/>
              </w:rPr>
            </w:pPr>
            <w:r>
              <w:rPr>
                <w:rFonts w:hint="eastAsia" w:ascii="宋体" w:hAnsi="宋体" w:cs="宋体"/>
                <w:b/>
                <w:bCs/>
                <w:kern w:val="2"/>
                <w:szCs w:val="21"/>
              </w:rPr>
              <w:t>评审因素与评审标准</w:t>
            </w:r>
          </w:p>
        </w:tc>
      </w:tr>
      <w:tr w14:paraId="0172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38" w:type="dxa"/>
            <w:vAlign w:val="center"/>
          </w:tcPr>
          <w:p w14:paraId="5D45F5DB">
            <w:pPr>
              <w:widowControl w:val="0"/>
              <w:adjustRightInd w:val="0"/>
              <w:snapToGrid w:val="0"/>
              <w:spacing w:line="240" w:lineRule="auto"/>
              <w:jc w:val="center"/>
              <w:rPr>
                <w:rFonts w:ascii="宋体" w:hAnsi="宋体" w:cs="宋体"/>
                <w:kern w:val="2"/>
                <w:szCs w:val="21"/>
              </w:rPr>
            </w:pPr>
            <w:r>
              <w:rPr>
                <w:rFonts w:hint="eastAsia" w:ascii="宋体" w:hAnsi="宋体" w:cs="宋体"/>
                <w:kern w:val="2"/>
                <w:szCs w:val="21"/>
              </w:rPr>
              <w:t>1</w:t>
            </w:r>
          </w:p>
        </w:tc>
        <w:tc>
          <w:tcPr>
            <w:tcW w:w="874" w:type="dxa"/>
            <w:vAlign w:val="center"/>
          </w:tcPr>
          <w:p w14:paraId="7A1A6354">
            <w:pPr>
              <w:widowControl w:val="0"/>
              <w:adjustRightInd w:val="0"/>
              <w:snapToGrid w:val="0"/>
              <w:spacing w:line="240" w:lineRule="auto"/>
              <w:jc w:val="center"/>
              <w:rPr>
                <w:rFonts w:hint="eastAsia" w:ascii="宋体" w:hAnsi="宋体" w:eastAsia="宋体" w:cs="宋体"/>
                <w:kern w:val="2"/>
                <w:szCs w:val="21"/>
                <w:lang w:eastAsia="zh-CN"/>
              </w:rPr>
            </w:pPr>
            <w:r>
              <w:rPr>
                <w:rFonts w:hint="eastAsia" w:ascii="宋体" w:hAnsi="宋体" w:cs="宋体"/>
                <w:kern w:val="2"/>
                <w:szCs w:val="21"/>
                <w:lang w:eastAsia="zh-CN"/>
              </w:rPr>
              <w:t>评审</w:t>
            </w:r>
          </w:p>
          <w:p w14:paraId="50622D8D">
            <w:pPr>
              <w:widowControl w:val="0"/>
              <w:adjustRightInd w:val="0"/>
              <w:snapToGrid w:val="0"/>
              <w:spacing w:line="240" w:lineRule="auto"/>
              <w:jc w:val="center"/>
              <w:rPr>
                <w:rFonts w:ascii="宋体" w:hAnsi="宋体" w:cs="宋体"/>
                <w:kern w:val="2"/>
                <w:szCs w:val="21"/>
              </w:rPr>
            </w:pPr>
            <w:r>
              <w:rPr>
                <w:rFonts w:hint="eastAsia" w:ascii="宋体" w:hAnsi="宋体" w:cs="宋体"/>
                <w:kern w:val="2"/>
                <w:szCs w:val="21"/>
              </w:rPr>
              <w:t>方法</w:t>
            </w:r>
          </w:p>
        </w:tc>
        <w:tc>
          <w:tcPr>
            <w:tcW w:w="2308" w:type="dxa"/>
            <w:vAlign w:val="center"/>
          </w:tcPr>
          <w:p w14:paraId="568A4106">
            <w:pPr>
              <w:widowControl w:val="0"/>
              <w:adjustRightInd w:val="0"/>
              <w:snapToGrid w:val="0"/>
              <w:spacing w:line="240" w:lineRule="auto"/>
              <w:jc w:val="center"/>
              <w:rPr>
                <w:rFonts w:ascii="宋体" w:hAnsi="宋体" w:cs="宋体"/>
                <w:kern w:val="2"/>
                <w:szCs w:val="21"/>
              </w:rPr>
            </w:pPr>
            <w:r>
              <w:rPr>
                <w:rFonts w:hint="eastAsia" w:ascii="宋体" w:hAnsi="宋体" w:cs="宋体"/>
                <w:kern w:val="2"/>
                <w:szCs w:val="21"/>
                <w:lang w:eastAsia="zh-CN"/>
              </w:rPr>
              <w:t>成交候选人</w:t>
            </w:r>
            <w:r>
              <w:rPr>
                <w:rFonts w:hint="eastAsia" w:ascii="宋体" w:hAnsi="宋体" w:cs="宋体"/>
                <w:kern w:val="2"/>
                <w:szCs w:val="21"/>
              </w:rPr>
              <w:t>排序方法</w:t>
            </w:r>
          </w:p>
        </w:tc>
        <w:tc>
          <w:tcPr>
            <w:tcW w:w="5480" w:type="dxa"/>
            <w:vAlign w:val="center"/>
          </w:tcPr>
          <w:p w14:paraId="2BB2E6C5">
            <w:pPr>
              <w:pStyle w:val="147"/>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宋体" w:hAnsi="宋体" w:eastAsia="宋体" w:cs="宋体"/>
                <w:kern w:val="2"/>
                <w:sz w:val="21"/>
                <w:szCs w:val="21"/>
                <w:lang w:val="en-US" w:eastAsia="zh-CN" w:bidi="ar-SA"/>
              </w:rPr>
              <w:t>（1）本次评审采用综合评分法。评审委员会对满足</w:t>
            </w:r>
            <w:r>
              <w:rPr>
                <w:rFonts w:hint="eastAsia" w:hAnsi="宋体" w:cs="宋体"/>
                <w:kern w:val="2"/>
                <w:sz w:val="21"/>
                <w:szCs w:val="21"/>
                <w:lang w:val="en-US" w:eastAsia="zh-CN" w:bidi="ar-SA"/>
              </w:rPr>
              <w:t>比选</w:t>
            </w:r>
            <w:r>
              <w:rPr>
                <w:rFonts w:hint="eastAsia" w:ascii="宋体" w:hAnsi="宋体" w:eastAsia="宋体" w:cs="宋体"/>
                <w:kern w:val="2"/>
                <w:sz w:val="21"/>
                <w:szCs w:val="21"/>
                <w:lang w:val="en-US" w:eastAsia="zh-CN" w:bidi="ar-SA"/>
              </w:rPr>
              <w:t>文件实质性要求的</w:t>
            </w:r>
            <w:r>
              <w:rPr>
                <w:rFonts w:hint="eastAsia" w:hAnsi="宋体" w:cs="宋体"/>
                <w:kern w:val="2"/>
                <w:sz w:val="21"/>
                <w:szCs w:val="21"/>
                <w:lang w:val="en-US" w:eastAsia="zh-CN" w:bidi="ar-SA"/>
              </w:rPr>
              <w:t>比选</w:t>
            </w:r>
            <w:r>
              <w:rPr>
                <w:rFonts w:hint="eastAsia" w:ascii="宋体" w:hAnsi="宋体" w:eastAsia="宋体" w:cs="宋体"/>
                <w:kern w:val="2"/>
                <w:sz w:val="21"/>
                <w:szCs w:val="21"/>
                <w:lang w:val="en-US" w:eastAsia="zh-CN" w:bidi="ar-SA"/>
              </w:rPr>
              <w:t>申请文件，按照综合得分由高到低排序推荐1～3名中选候选人。（若不足3名，则按相应数量推荐）。</w:t>
            </w:r>
          </w:p>
        </w:tc>
      </w:tr>
      <w:tr w14:paraId="30C5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restart"/>
            <w:vAlign w:val="center"/>
          </w:tcPr>
          <w:p w14:paraId="74BE37CC">
            <w:pPr>
              <w:widowControl w:val="0"/>
              <w:adjustRightInd w:val="0"/>
              <w:snapToGrid w:val="0"/>
              <w:spacing w:line="240" w:lineRule="auto"/>
              <w:jc w:val="center"/>
              <w:rPr>
                <w:rFonts w:ascii="宋体" w:hAnsi="宋体" w:cs="宋体"/>
                <w:kern w:val="2"/>
                <w:szCs w:val="21"/>
              </w:rPr>
            </w:pPr>
            <w:r>
              <w:rPr>
                <w:rFonts w:hint="eastAsia" w:ascii="宋体" w:hAnsi="宋体" w:cs="宋体"/>
                <w:kern w:val="2"/>
                <w:szCs w:val="21"/>
              </w:rPr>
              <w:t>2.1</w:t>
            </w:r>
          </w:p>
          <w:p w14:paraId="695FE750">
            <w:pPr>
              <w:widowControl w:val="0"/>
              <w:adjustRightInd w:val="0"/>
              <w:snapToGrid w:val="0"/>
              <w:spacing w:line="240" w:lineRule="auto"/>
              <w:jc w:val="center"/>
              <w:rPr>
                <w:rFonts w:ascii="宋体" w:hAnsi="宋体" w:cs="宋体"/>
                <w:kern w:val="2"/>
                <w:szCs w:val="21"/>
              </w:rPr>
            </w:pPr>
            <w:r>
              <w:rPr>
                <w:rFonts w:hint="eastAsia" w:ascii="宋体" w:hAnsi="宋体" w:cs="宋体"/>
                <w:b w:val="0"/>
                <w:bCs/>
                <w:kern w:val="2"/>
                <w:szCs w:val="21"/>
              </w:rPr>
              <w:t>初步评审标准</w:t>
            </w:r>
          </w:p>
        </w:tc>
        <w:tc>
          <w:tcPr>
            <w:tcW w:w="874" w:type="dxa"/>
            <w:vMerge w:val="restart"/>
            <w:vAlign w:val="center"/>
          </w:tcPr>
          <w:p w14:paraId="64C7766D">
            <w:pPr>
              <w:widowControl w:val="0"/>
              <w:adjustRightInd w:val="0"/>
              <w:snapToGrid w:val="0"/>
              <w:spacing w:line="240" w:lineRule="auto"/>
              <w:jc w:val="center"/>
              <w:rPr>
                <w:rFonts w:ascii="宋体" w:hAnsi="宋体" w:cs="宋体"/>
                <w:kern w:val="2"/>
                <w:szCs w:val="21"/>
              </w:rPr>
            </w:pPr>
            <w:r>
              <w:rPr>
                <w:rFonts w:hint="eastAsia" w:ascii="宋体" w:hAnsi="宋体" w:cs="宋体"/>
                <w:kern w:val="2"/>
                <w:szCs w:val="21"/>
              </w:rPr>
              <w:t>2.1.1</w:t>
            </w:r>
          </w:p>
          <w:p w14:paraId="1827ED7C">
            <w:pPr>
              <w:widowControl w:val="0"/>
              <w:adjustRightInd w:val="0"/>
              <w:snapToGrid w:val="0"/>
              <w:spacing w:line="240" w:lineRule="auto"/>
              <w:jc w:val="center"/>
              <w:rPr>
                <w:rFonts w:ascii="宋体" w:hAnsi="宋体" w:cs="宋体"/>
                <w:kern w:val="2"/>
                <w:szCs w:val="21"/>
              </w:rPr>
            </w:pPr>
            <w:r>
              <w:rPr>
                <w:rFonts w:hint="eastAsia" w:ascii="宋体" w:hAnsi="宋体" w:cs="宋体"/>
                <w:kern w:val="2"/>
                <w:szCs w:val="21"/>
              </w:rPr>
              <w:t>形式评审标准</w:t>
            </w:r>
          </w:p>
        </w:tc>
        <w:tc>
          <w:tcPr>
            <w:tcW w:w="2308" w:type="dxa"/>
            <w:vAlign w:val="center"/>
          </w:tcPr>
          <w:p w14:paraId="1D3585BB">
            <w:pPr>
              <w:widowControl w:val="0"/>
              <w:adjustRightInd w:val="0"/>
              <w:snapToGrid w:val="0"/>
              <w:spacing w:line="240" w:lineRule="auto"/>
              <w:rPr>
                <w:rFonts w:ascii="宋体" w:hAnsi="宋体" w:cs="宋体"/>
                <w:bCs/>
                <w:kern w:val="2"/>
                <w:szCs w:val="21"/>
              </w:rPr>
            </w:pPr>
            <w:r>
              <w:rPr>
                <w:rFonts w:hint="eastAsia" w:ascii="宋体" w:hAnsi="宋体" w:cs="宋体"/>
                <w:bCs/>
                <w:kern w:val="2"/>
                <w:szCs w:val="21"/>
              </w:rPr>
              <w:t>1．</w:t>
            </w:r>
            <w:r>
              <w:rPr>
                <w:rFonts w:hint="eastAsia" w:ascii="宋体" w:hAnsi="宋体" w:cs="宋体"/>
                <w:kern w:val="2"/>
                <w:szCs w:val="21"/>
                <w:lang w:eastAsia="zh-CN"/>
              </w:rPr>
              <w:t>比选申请人</w:t>
            </w:r>
            <w:r>
              <w:rPr>
                <w:rFonts w:hint="eastAsia" w:ascii="宋体" w:hAnsi="宋体" w:cs="宋体"/>
                <w:bCs/>
                <w:kern w:val="2"/>
                <w:szCs w:val="21"/>
              </w:rPr>
              <w:t>名称</w:t>
            </w:r>
          </w:p>
        </w:tc>
        <w:tc>
          <w:tcPr>
            <w:tcW w:w="5480" w:type="dxa"/>
            <w:vAlign w:val="center"/>
          </w:tcPr>
          <w:p w14:paraId="38E1FCCE">
            <w:pPr>
              <w:widowControl w:val="0"/>
              <w:adjustRightInd w:val="0"/>
              <w:snapToGrid w:val="0"/>
              <w:spacing w:line="240" w:lineRule="auto"/>
              <w:rPr>
                <w:rFonts w:ascii="宋体" w:hAnsi="宋体" w:cs="宋体"/>
                <w:bCs/>
                <w:kern w:val="2"/>
                <w:szCs w:val="21"/>
              </w:rPr>
            </w:pPr>
            <w:r>
              <w:rPr>
                <w:rFonts w:hint="eastAsia" w:ascii="宋体" w:hAnsi="宋体" w:cs="宋体"/>
                <w:kern w:val="2"/>
                <w:szCs w:val="21"/>
              </w:rPr>
              <w:t>与资质证书一致</w:t>
            </w:r>
          </w:p>
        </w:tc>
      </w:tr>
      <w:tr w14:paraId="34E9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938" w:type="dxa"/>
            <w:vMerge w:val="continue"/>
            <w:vAlign w:val="center"/>
          </w:tcPr>
          <w:p w14:paraId="16FC112B">
            <w:pPr>
              <w:widowControl w:val="0"/>
              <w:adjustRightInd w:val="0"/>
              <w:snapToGrid w:val="0"/>
              <w:spacing w:line="240" w:lineRule="auto"/>
              <w:jc w:val="center"/>
              <w:rPr>
                <w:rFonts w:ascii="宋体" w:hAnsi="宋体" w:cs="宋体"/>
                <w:kern w:val="2"/>
                <w:szCs w:val="21"/>
              </w:rPr>
            </w:pPr>
          </w:p>
        </w:tc>
        <w:tc>
          <w:tcPr>
            <w:tcW w:w="874" w:type="dxa"/>
            <w:vMerge w:val="continue"/>
            <w:vAlign w:val="center"/>
          </w:tcPr>
          <w:p w14:paraId="7A812F95">
            <w:pPr>
              <w:widowControl w:val="0"/>
              <w:adjustRightInd w:val="0"/>
              <w:snapToGrid w:val="0"/>
              <w:spacing w:line="240" w:lineRule="auto"/>
              <w:jc w:val="center"/>
              <w:rPr>
                <w:rFonts w:ascii="宋体" w:hAnsi="宋体" w:cs="宋体"/>
                <w:kern w:val="2"/>
                <w:szCs w:val="21"/>
              </w:rPr>
            </w:pPr>
          </w:p>
        </w:tc>
        <w:tc>
          <w:tcPr>
            <w:tcW w:w="2308" w:type="dxa"/>
            <w:tcBorders>
              <w:bottom w:val="single" w:color="auto" w:sz="4" w:space="0"/>
            </w:tcBorders>
            <w:vAlign w:val="center"/>
          </w:tcPr>
          <w:p w14:paraId="0EDA7952">
            <w:pPr>
              <w:widowControl w:val="0"/>
              <w:adjustRightInd w:val="0"/>
              <w:snapToGrid w:val="0"/>
              <w:spacing w:line="240" w:lineRule="auto"/>
              <w:rPr>
                <w:rFonts w:ascii="宋体" w:hAnsi="宋体" w:cs="宋体"/>
                <w:kern w:val="2"/>
                <w:szCs w:val="21"/>
              </w:rPr>
            </w:pPr>
            <w:r>
              <w:rPr>
                <w:rFonts w:hint="eastAsia" w:ascii="宋体" w:hAnsi="宋体" w:cs="宋体"/>
                <w:kern w:val="2"/>
                <w:szCs w:val="21"/>
              </w:rPr>
              <w:t>2．</w:t>
            </w:r>
            <w:r>
              <w:rPr>
                <w:rFonts w:hint="eastAsia" w:ascii="宋体" w:hAnsi="宋体" w:cs="宋体"/>
                <w:kern w:val="2"/>
                <w:szCs w:val="21"/>
                <w:lang w:eastAsia="zh-CN"/>
              </w:rPr>
              <w:t>比选申请文件</w:t>
            </w:r>
            <w:r>
              <w:rPr>
                <w:rFonts w:hint="eastAsia" w:ascii="宋体" w:hAnsi="宋体" w:cs="宋体"/>
                <w:kern w:val="2"/>
                <w:szCs w:val="21"/>
              </w:rPr>
              <w:t>上法定代表人或其委托代理人的电子签名章或个人电子印章、</w:t>
            </w:r>
            <w:r>
              <w:rPr>
                <w:rFonts w:hint="eastAsia" w:ascii="宋体" w:hAnsi="宋体" w:cs="宋体"/>
                <w:kern w:val="2"/>
                <w:szCs w:val="21"/>
                <w:lang w:eastAsia="zh-CN"/>
              </w:rPr>
              <w:t>比选申请人</w:t>
            </w:r>
            <w:r>
              <w:rPr>
                <w:rFonts w:hint="eastAsia" w:ascii="宋体" w:hAnsi="宋体" w:cs="宋体"/>
                <w:kern w:val="2"/>
                <w:szCs w:val="21"/>
              </w:rPr>
              <w:t>的单位印章盖章齐全，符合</w:t>
            </w:r>
            <w:r>
              <w:rPr>
                <w:rFonts w:hint="eastAsia" w:ascii="宋体" w:hAnsi="宋体" w:cs="宋体"/>
                <w:kern w:val="2"/>
                <w:szCs w:val="21"/>
                <w:lang w:eastAsia="zh-CN"/>
              </w:rPr>
              <w:t>比选文件</w:t>
            </w:r>
            <w:r>
              <w:rPr>
                <w:rFonts w:hint="eastAsia" w:ascii="宋体" w:hAnsi="宋体" w:cs="宋体"/>
                <w:kern w:val="2"/>
                <w:szCs w:val="21"/>
              </w:rPr>
              <w:t>规定。</w:t>
            </w:r>
          </w:p>
        </w:tc>
        <w:tc>
          <w:tcPr>
            <w:tcW w:w="5480" w:type="dxa"/>
            <w:tcBorders>
              <w:bottom w:val="single" w:color="auto" w:sz="4" w:space="0"/>
            </w:tcBorders>
            <w:vAlign w:val="center"/>
          </w:tcPr>
          <w:p w14:paraId="2A6E31AD">
            <w:pPr>
              <w:autoSpaceDE w:val="0"/>
              <w:autoSpaceDN w:val="0"/>
              <w:spacing w:line="240" w:lineRule="auto"/>
              <w:jc w:val="both"/>
              <w:rPr>
                <w:rFonts w:hint="eastAsia" w:ascii="宋体" w:hAnsi="宋体" w:cs="宋体"/>
                <w:kern w:val="2"/>
                <w:szCs w:val="21"/>
              </w:rPr>
            </w:pPr>
            <w:r>
              <w:rPr>
                <w:rFonts w:hint="eastAsia" w:ascii="宋体" w:hAnsi="宋体" w:cs="宋体"/>
                <w:kern w:val="2"/>
                <w:szCs w:val="21"/>
              </w:rPr>
              <w:t>（1）</w:t>
            </w:r>
            <w:r>
              <w:rPr>
                <w:rFonts w:hint="eastAsia" w:ascii="宋体" w:hAnsi="宋体" w:cs="宋体"/>
                <w:kern w:val="2"/>
                <w:szCs w:val="21"/>
                <w:lang w:eastAsia="zh-CN"/>
              </w:rPr>
              <w:t>比选申请</w:t>
            </w:r>
            <w:r>
              <w:rPr>
                <w:rFonts w:hint="eastAsia" w:ascii="宋体" w:hAnsi="宋体" w:cs="宋体"/>
                <w:kern w:val="2"/>
                <w:szCs w:val="21"/>
              </w:rPr>
              <w:t>函及</w:t>
            </w:r>
            <w:r>
              <w:rPr>
                <w:rFonts w:hint="eastAsia" w:ascii="宋体" w:hAnsi="宋体" w:cs="宋体"/>
                <w:kern w:val="2"/>
                <w:szCs w:val="21"/>
                <w:lang w:eastAsia="zh-CN"/>
              </w:rPr>
              <w:t>比选申请文件</w:t>
            </w:r>
            <w:r>
              <w:rPr>
                <w:rFonts w:hint="eastAsia" w:ascii="宋体" w:hAnsi="宋体" w:cs="宋体"/>
                <w:kern w:val="2"/>
                <w:szCs w:val="21"/>
              </w:rPr>
              <w:t>格式中要求盖单位印章的地方，</w:t>
            </w:r>
            <w:r>
              <w:rPr>
                <w:rFonts w:hint="eastAsia" w:ascii="宋体" w:hAnsi="宋体" w:cs="宋体"/>
                <w:kern w:val="2"/>
                <w:szCs w:val="21"/>
                <w:lang w:eastAsia="zh-CN"/>
              </w:rPr>
              <w:t>比选申请人</w:t>
            </w:r>
            <w:r>
              <w:rPr>
                <w:rFonts w:hint="eastAsia" w:ascii="宋体" w:hAnsi="宋体" w:cs="宋体"/>
                <w:kern w:val="2"/>
                <w:szCs w:val="21"/>
              </w:rPr>
              <w:t>均应加盖</w:t>
            </w:r>
            <w:r>
              <w:rPr>
                <w:rFonts w:hint="eastAsia" w:ascii="宋体" w:hAnsi="宋体" w:cs="宋体"/>
                <w:kern w:val="2"/>
                <w:szCs w:val="21"/>
                <w:lang w:eastAsia="zh-CN"/>
              </w:rPr>
              <w:t>比选申请人</w:t>
            </w:r>
            <w:r>
              <w:rPr>
                <w:rFonts w:hint="eastAsia" w:ascii="宋体" w:hAnsi="宋体" w:cs="宋体"/>
                <w:kern w:val="2"/>
                <w:szCs w:val="21"/>
              </w:rPr>
              <w:t>的单位印章；</w:t>
            </w:r>
          </w:p>
          <w:p w14:paraId="1BA372E4">
            <w:pPr>
              <w:autoSpaceDE w:val="0"/>
              <w:autoSpaceDN w:val="0"/>
              <w:spacing w:line="240" w:lineRule="auto"/>
              <w:jc w:val="both"/>
              <w:rPr>
                <w:rFonts w:hint="default" w:ascii="宋体" w:hAnsi="宋体" w:cs="宋体"/>
                <w:kern w:val="2"/>
                <w:szCs w:val="21"/>
                <w:lang w:val="en-US" w:eastAsia="zh-CN"/>
              </w:rPr>
            </w:pPr>
            <w:r>
              <w:rPr>
                <w:rFonts w:hint="eastAsia" w:ascii="宋体" w:hAnsi="宋体" w:cs="宋体"/>
                <w:kern w:val="2"/>
                <w:szCs w:val="21"/>
              </w:rPr>
              <w:t>（2）</w:t>
            </w:r>
            <w:r>
              <w:rPr>
                <w:rFonts w:hint="eastAsia" w:ascii="宋体" w:hAnsi="宋体" w:cs="宋体"/>
                <w:kern w:val="2"/>
                <w:szCs w:val="21"/>
                <w:lang w:eastAsia="zh-CN"/>
              </w:rPr>
              <w:t>比选申请</w:t>
            </w:r>
            <w:r>
              <w:rPr>
                <w:rFonts w:hint="eastAsia" w:ascii="宋体" w:hAnsi="宋体" w:cs="宋体"/>
                <w:kern w:val="2"/>
                <w:szCs w:val="21"/>
              </w:rPr>
              <w:t>函及</w:t>
            </w:r>
            <w:r>
              <w:rPr>
                <w:rFonts w:hint="eastAsia" w:ascii="宋体" w:hAnsi="宋体" w:cs="宋体"/>
                <w:kern w:val="2"/>
                <w:szCs w:val="21"/>
                <w:lang w:eastAsia="zh-CN"/>
              </w:rPr>
              <w:t>比选申请文件</w:t>
            </w:r>
            <w:r>
              <w:rPr>
                <w:rFonts w:hint="eastAsia" w:ascii="宋体" w:hAnsi="宋体" w:cs="宋体"/>
                <w:kern w:val="2"/>
                <w:szCs w:val="21"/>
              </w:rPr>
              <w:t>格式中要求签字的地方，</w:t>
            </w:r>
            <w:r>
              <w:rPr>
                <w:rFonts w:hint="eastAsia" w:ascii="宋体" w:hAnsi="宋体" w:cs="宋体"/>
                <w:kern w:val="2"/>
                <w:szCs w:val="21"/>
                <w:lang w:eastAsia="zh-CN"/>
              </w:rPr>
              <w:t>比选申请人</w:t>
            </w:r>
            <w:r>
              <w:rPr>
                <w:rFonts w:hint="eastAsia" w:ascii="宋体" w:hAnsi="宋体" w:cs="宋体"/>
                <w:kern w:val="2"/>
                <w:szCs w:val="21"/>
              </w:rPr>
              <w:t>均应</w:t>
            </w:r>
            <w:r>
              <w:rPr>
                <w:rFonts w:hint="eastAsia" w:ascii="宋体" w:hAnsi="宋体" w:cs="宋体"/>
                <w:kern w:val="2"/>
                <w:szCs w:val="21"/>
                <w:lang w:val="en-US" w:eastAsia="zh-CN"/>
              </w:rPr>
              <w:t>要求签字盖章</w:t>
            </w:r>
          </w:p>
        </w:tc>
      </w:tr>
      <w:tr w14:paraId="12BC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38" w:type="dxa"/>
            <w:vMerge w:val="continue"/>
            <w:vAlign w:val="center"/>
          </w:tcPr>
          <w:p w14:paraId="3E801D68">
            <w:pPr>
              <w:widowControl w:val="0"/>
              <w:adjustRightInd w:val="0"/>
              <w:snapToGrid w:val="0"/>
              <w:spacing w:line="240" w:lineRule="auto"/>
              <w:jc w:val="center"/>
              <w:rPr>
                <w:rFonts w:ascii="宋体" w:hAnsi="宋体" w:cs="宋体"/>
                <w:kern w:val="2"/>
                <w:szCs w:val="21"/>
              </w:rPr>
            </w:pPr>
          </w:p>
        </w:tc>
        <w:tc>
          <w:tcPr>
            <w:tcW w:w="874" w:type="dxa"/>
            <w:vMerge w:val="continue"/>
            <w:vAlign w:val="center"/>
          </w:tcPr>
          <w:p w14:paraId="4B4B05B9">
            <w:pPr>
              <w:widowControl w:val="0"/>
              <w:adjustRightInd w:val="0"/>
              <w:snapToGrid w:val="0"/>
              <w:spacing w:line="240" w:lineRule="auto"/>
              <w:jc w:val="center"/>
              <w:rPr>
                <w:rFonts w:ascii="宋体" w:hAnsi="宋体" w:cs="宋体"/>
                <w:kern w:val="2"/>
                <w:szCs w:val="21"/>
              </w:rPr>
            </w:pPr>
          </w:p>
        </w:tc>
        <w:tc>
          <w:tcPr>
            <w:tcW w:w="2308" w:type="dxa"/>
            <w:tcBorders>
              <w:bottom w:val="single" w:color="auto" w:sz="4" w:space="0"/>
            </w:tcBorders>
            <w:vAlign w:val="center"/>
          </w:tcPr>
          <w:p w14:paraId="079C2C76">
            <w:pPr>
              <w:widowControl w:val="0"/>
              <w:adjustRightInd w:val="0"/>
              <w:snapToGrid w:val="0"/>
              <w:spacing w:line="240" w:lineRule="auto"/>
              <w:rPr>
                <w:rFonts w:ascii="宋体" w:hAnsi="宋体" w:cs="宋体"/>
                <w:bCs/>
                <w:kern w:val="2"/>
                <w:szCs w:val="21"/>
              </w:rPr>
            </w:pPr>
            <w:r>
              <w:rPr>
                <w:rFonts w:hint="eastAsia" w:ascii="宋体" w:hAnsi="宋体" w:cs="宋体"/>
                <w:bCs/>
                <w:kern w:val="2"/>
                <w:szCs w:val="21"/>
              </w:rPr>
              <w:t>3.</w:t>
            </w:r>
            <w:r>
              <w:rPr>
                <w:rFonts w:hint="eastAsia" w:ascii="宋体" w:hAnsi="宋体" w:cs="宋体"/>
                <w:kern w:val="2"/>
                <w:szCs w:val="21"/>
                <w:lang w:eastAsia="zh-CN"/>
              </w:rPr>
              <w:t>比选申请文件</w:t>
            </w:r>
            <w:r>
              <w:rPr>
                <w:rFonts w:hint="eastAsia" w:ascii="宋体" w:hAnsi="宋体" w:cs="宋体"/>
                <w:bCs/>
                <w:kern w:val="2"/>
                <w:szCs w:val="21"/>
              </w:rPr>
              <w:t>格式</w:t>
            </w:r>
          </w:p>
        </w:tc>
        <w:tc>
          <w:tcPr>
            <w:tcW w:w="5480" w:type="dxa"/>
            <w:tcBorders>
              <w:bottom w:val="single" w:color="auto" w:sz="4" w:space="0"/>
            </w:tcBorders>
            <w:vAlign w:val="center"/>
          </w:tcPr>
          <w:p w14:paraId="14CC0683">
            <w:pPr>
              <w:autoSpaceDE w:val="0"/>
              <w:autoSpaceDN w:val="0"/>
              <w:spacing w:line="240" w:lineRule="auto"/>
              <w:jc w:val="both"/>
              <w:rPr>
                <w:rFonts w:hint="eastAsia" w:ascii="宋体" w:hAnsi="宋体" w:cs="宋体"/>
                <w:kern w:val="2"/>
                <w:szCs w:val="21"/>
              </w:rPr>
            </w:pPr>
            <w:r>
              <w:rPr>
                <w:rFonts w:hint="eastAsia" w:ascii="宋体" w:hAnsi="宋体" w:cs="宋体"/>
                <w:kern w:val="2"/>
                <w:szCs w:val="21"/>
              </w:rPr>
              <w:t>符合第六章“</w:t>
            </w:r>
            <w:r>
              <w:rPr>
                <w:rFonts w:hint="eastAsia" w:ascii="宋体" w:hAnsi="宋体" w:cs="宋体"/>
                <w:kern w:val="2"/>
                <w:szCs w:val="21"/>
                <w:lang w:eastAsia="zh-CN"/>
              </w:rPr>
              <w:t>比选申请文件</w:t>
            </w:r>
            <w:r>
              <w:rPr>
                <w:rFonts w:hint="eastAsia" w:ascii="宋体" w:hAnsi="宋体" w:cs="宋体"/>
                <w:kern w:val="2"/>
                <w:szCs w:val="21"/>
              </w:rPr>
              <w:t>格式”的规定。按照第六章“</w:t>
            </w:r>
            <w:r>
              <w:rPr>
                <w:rFonts w:hint="eastAsia" w:ascii="宋体" w:hAnsi="宋体" w:cs="宋体"/>
                <w:kern w:val="2"/>
                <w:szCs w:val="21"/>
                <w:lang w:eastAsia="zh-CN"/>
              </w:rPr>
              <w:t>比选申请文件</w:t>
            </w:r>
            <w:r>
              <w:rPr>
                <w:rFonts w:hint="eastAsia" w:ascii="宋体" w:hAnsi="宋体" w:cs="宋体"/>
                <w:kern w:val="2"/>
                <w:szCs w:val="21"/>
              </w:rPr>
              <w:t>格式”附齐相关资料、证明材料。</w:t>
            </w:r>
          </w:p>
        </w:tc>
      </w:tr>
      <w:tr w14:paraId="7B2A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5" w:hRule="atLeast"/>
          <w:jc w:val="center"/>
        </w:trPr>
        <w:tc>
          <w:tcPr>
            <w:tcW w:w="938" w:type="dxa"/>
            <w:vMerge w:val="continue"/>
            <w:vAlign w:val="center"/>
          </w:tcPr>
          <w:p w14:paraId="0C3EAA7F">
            <w:pPr>
              <w:widowControl w:val="0"/>
              <w:adjustRightInd w:val="0"/>
              <w:snapToGrid w:val="0"/>
              <w:spacing w:line="240" w:lineRule="auto"/>
              <w:jc w:val="center"/>
              <w:rPr>
                <w:rFonts w:ascii="宋体" w:hAnsi="宋体" w:cs="宋体"/>
                <w:kern w:val="2"/>
                <w:szCs w:val="21"/>
              </w:rPr>
            </w:pPr>
          </w:p>
        </w:tc>
        <w:tc>
          <w:tcPr>
            <w:tcW w:w="874" w:type="dxa"/>
            <w:vMerge w:val="continue"/>
            <w:vAlign w:val="center"/>
          </w:tcPr>
          <w:p w14:paraId="631D0562">
            <w:pPr>
              <w:widowControl w:val="0"/>
              <w:adjustRightInd w:val="0"/>
              <w:snapToGrid w:val="0"/>
              <w:spacing w:line="240" w:lineRule="auto"/>
              <w:jc w:val="center"/>
              <w:rPr>
                <w:rFonts w:ascii="宋体" w:hAnsi="宋体" w:cs="宋体"/>
                <w:kern w:val="2"/>
                <w:szCs w:val="21"/>
              </w:rPr>
            </w:pPr>
          </w:p>
        </w:tc>
        <w:tc>
          <w:tcPr>
            <w:tcW w:w="2308" w:type="dxa"/>
            <w:tcBorders>
              <w:bottom w:val="single" w:color="auto" w:sz="4" w:space="0"/>
            </w:tcBorders>
            <w:vAlign w:val="center"/>
          </w:tcPr>
          <w:p w14:paraId="6D5E73C0">
            <w:pPr>
              <w:widowControl w:val="0"/>
              <w:adjustRightInd w:val="0"/>
              <w:snapToGrid w:val="0"/>
              <w:spacing w:line="240" w:lineRule="auto"/>
              <w:rPr>
                <w:rFonts w:ascii="宋体" w:hAnsi="宋体" w:cs="宋体"/>
                <w:kern w:val="2"/>
                <w:szCs w:val="21"/>
              </w:rPr>
            </w:pPr>
            <w:r>
              <w:rPr>
                <w:rFonts w:hint="eastAsia" w:ascii="宋体" w:hAnsi="宋体" w:cs="宋体"/>
                <w:kern w:val="2"/>
                <w:szCs w:val="21"/>
              </w:rPr>
              <w:t>4.如由</w:t>
            </w:r>
            <w:r>
              <w:rPr>
                <w:rFonts w:hint="eastAsia" w:ascii="宋体" w:hAnsi="宋体" w:cs="宋体"/>
                <w:kern w:val="2"/>
                <w:szCs w:val="21"/>
                <w:lang w:eastAsia="zh-CN"/>
              </w:rPr>
              <w:t>比选申请人</w:t>
            </w:r>
            <w:r>
              <w:rPr>
                <w:rFonts w:hint="eastAsia" w:ascii="宋体" w:hAnsi="宋体" w:cs="宋体"/>
                <w:kern w:val="2"/>
                <w:szCs w:val="21"/>
              </w:rPr>
              <w:t>法定代表人的委托代理人签署</w:t>
            </w:r>
            <w:r>
              <w:rPr>
                <w:rFonts w:hint="eastAsia" w:ascii="宋体" w:hAnsi="宋体" w:cs="宋体"/>
                <w:kern w:val="2"/>
                <w:szCs w:val="21"/>
                <w:lang w:eastAsia="zh-CN"/>
              </w:rPr>
              <w:t>比选申请文件</w:t>
            </w:r>
            <w:r>
              <w:rPr>
                <w:rFonts w:hint="eastAsia" w:ascii="宋体" w:hAnsi="宋体" w:cs="宋体"/>
                <w:kern w:val="2"/>
                <w:szCs w:val="21"/>
              </w:rPr>
              <w:t>的，提供的相关证明材料符合</w:t>
            </w:r>
            <w:r>
              <w:rPr>
                <w:rFonts w:hint="eastAsia" w:ascii="宋体" w:hAnsi="宋体" w:cs="宋体"/>
                <w:kern w:val="2"/>
                <w:szCs w:val="21"/>
                <w:lang w:eastAsia="zh-CN"/>
              </w:rPr>
              <w:t>比选文件</w:t>
            </w:r>
            <w:r>
              <w:rPr>
                <w:rFonts w:hint="eastAsia" w:ascii="宋体" w:hAnsi="宋体" w:cs="宋体"/>
                <w:kern w:val="2"/>
                <w:szCs w:val="21"/>
              </w:rPr>
              <w:t>要求。</w:t>
            </w:r>
            <w:r>
              <w:rPr>
                <w:rFonts w:hint="eastAsia" w:ascii="宋体" w:hAnsi="宋体" w:cs="宋体"/>
                <w:b/>
                <w:bCs/>
                <w:kern w:val="2"/>
                <w:szCs w:val="21"/>
              </w:rPr>
              <w:t>（本款适用于如果</w:t>
            </w:r>
            <w:r>
              <w:rPr>
                <w:rFonts w:hint="eastAsia" w:ascii="宋体" w:hAnsi="宋体" w:cs="宋体"/>
                <w:b/>
                <w:bCs/>
                <w:kern w:val="2"/>
                <w:szCs w:val="21"/>
                <w:lang w:eastAsia="zh-CN"/>
              </w:rPr>
              <w:t>比选申请文件</w:t>
            </w:r>
            <w:r>
              <w:rPr>
                <w:rFonts w:hint="eastAsia" w:ascii="宋体" w:hAnsi="宋体" w:cs="宋体"/>
                <w:b/>
                <w:bCs/>
                <w:kern w:val="2"/>
                <w:szCs w:val="21"/>
              </w:rPr>
              <w:t>由</w:t>
            </w:r>
            <w:r>
              <w:rPr>
                <w:rFonts w:hint="eastAsia" w:ascii="宋体" w:hAnsi="宋体" w:cs="宋体"/>
                <w:b/>
                <w:bCs/>
                <w:kern w:val="2"/>
                <w:szCs w:val="21"/>
                <w:lang w:eastAsia="zh-CN"/>
              </w:rPr>
              <w:t>比选申请人</w:t>
            </w:r>
            <w:r>
              <w:rPr>
                <w:rFonts w:hint="eastAsia" w:ascii="宋体" w:hAnsi="宋体" w:cs="宋体"/>
                <w:b/>
                <w:bCs/>
                <w:kern w:val="2"/>
                <w:szCs w:val="21"/>
              </w:rPr>
              <w:t>法定代表人的委托代理人签署的情形）</w:t>
            </w:r>
          </w:p>
        </w:tc>
        <w:tc>
          <w:tcPr>
            <w:tcW w:w="5480" w:type="dxa"/>
            <w:tcBorders>
              <w:bottom w:val="single" w:color="auto" w:sz="4" w:space="0"/>
            </w:tcBorders>
            <w:vAlign w:val="center"/>
          </w:tcPr>
          <w:p w14:paraId="70D14541">
            <w:pPr>
              <w:autoSpaceDE w:val="0"/>
              <w:autoSpaceDN w:val="0"/>
              <w:spacing w:line="240" w:lineRule="auto"/>
              <w:jc w:val="both"/>
              <w:rPr>
                <w:rFonts w:hint="eastAsia" w:ascii="宋体" w:hAnsi="宋体" w:cs="宋体"/>
                <w:kern w:val="2"/>
                <w:szCs w:val="21"/>
              </w:rPr>
            </w:pPr>
            <w:r>
              <w:rPr>
                <w:rFonts w:hint="eastAsia" w:ascii="宋体" w:hAnsi="宋体" w:cs="宋体"/>
                <w:kern w:val="2"/>
                <w:szCs w:val="21"/>
              </w:rPr>
              <w:t>（1）提交了授权委托书。</w:t>
            </w:r>
          </w:p>
          <w:p w14:paraId="242B340C">
            <w:pPr>
              <w:autoSpaceDE w:val="0"/>
              <w:autoSpaceDN w:val="0"/>
              <w:spacing w:line="240" w:lineRule="auto"/>
              <w:jc w:val="both"/>
              <w:rPr>
                <w:rFonts w:hint="eastAsia" w:ascii="宋体" w:hAnsi="宋体" w:cs="宋体"/>
                <w:kern w:val="2"/>
                <w:szCs w:val="21"/>
              </w:rPr>
            </w:pPr>
            <w:r>
              <w:rPr>
                <w:rFonts w:hint="eastAsia" w:ascii="宋体" w:hAnsi="宋体" w:cs="宋体"/>
                <w:kern w:val="2"/>
                <w:szCs w:val="21"/>
              </w:rPr>
              <w:t>（2）授权委托书上要求盖单位印章的地方，</w:t>
            </w:r>
            <w:r>
              <w:rPr>
                <w:rFonts w:hint="eastAsia" w:ascii="宋体" w:hAnsi="宋体" w:cs="宋体"/>
                <w:kern w:val="2"/>
                <w:szCs w:val="21"/>
                <w:lang w:eastAsia="zh-CN"/>
              </w:rPr>
              <w:t>比选申请人</w:t>
            </w:r>
            <w:r>
              <w:rPr>
                <w:rFonts w:hint="eastAsia" w:ascii="宋体" w:hAnsi="宋体" w:cs="宋体"/>
                <w:kern w:val="2"/>
                <w:szCs w:val="21"/>
              </w:rPr>
              <w:t>均应加盖</w:t>
            </w:r>
            <w:r>
              <w:rPr>
                <w:rFonts w:hint="eastAsia" w:ascii="宋体" w:hAnsi="宋体" w:cs="宋体"/>
                <w:kern w:val="2"/>
                <w:szCs w:val="21"/>
                <w:lang w:eastAsia="zh-CN"/>
              </w:rPr>
              <w:t>比选申请人</w:t>
            </w:r>
            <w:r>
              <w:rPr>
                <w:rFonts w:hint="eastAsia" w:ascii="宋体" w:hAnsi="宋体" w:cs="宋体"/>
                <w:kern w:val="2"/>
                <w:szCs w:val="21"/>
              </w:rPr>
              <w:t>的单位印章；要求法定代表人签字的地方，</w:t>
            </w:r>
            <w:r>
              <w:rPr>
                <w:rFonts w:hint="eastAsia" w:ascii="宋体" w:hAnsi="宋体" w:cs="宋体"/>
                <w:kern w:val="2"/>
                <w:szCs w:val="21"/>
                <w:lang w:eastAsia="zh-CN"/>
              </w:rPr>
              <w:t>比选申请人</w:t>
            </w:r>
            <w:r>
              <w:rPr>
                <w:rFonts w:hint="eastAsia" w:ascii="宋体" w:hAnsi="宋体" w:cs="宋体"/>
                <w:kern w:val="2"/>
                <w:szCs w:val="21"/>
              </w:rPr>
              <w:t>均应</w:t>
            </w:r>
            <w:r>
              <w:rPr>
                <w:rFonts w:hint="eastAsia" w:ascii="宋体" w:hAnsi="宋体" w:cs="宋体"/>
                <w:kern w:val="2"/>
                <w:szCs w:val="21"/>
                <w:lang w:val="en-US" w:eastAsia="zh-CN"/>
              </w:rPr>
              <w:t>按要求签字盖章</w:t>
            </w:r>
            <w:r>
              <w:rPr>
                <w:rFonts w:hint="eastAsia" w:ascii="宋体" w:hAnsi="宋体" w:cs="宋体"/>
                <w:kern w:val="2"/>
                <w:szCs w:val="21"/>
              </w:rPr>
              <w:t>；要求委托代理人签字的地方，应加盖委托代理人个人电子签名或个人印章。</w:t>
            </w:r>
          </w:p>
          <w:p w14:paraId="095DD25D">
            <w:pPr>
              <w:autoSpaceDE w:val="0"/>
              <w:autoSpaceDN w:val="0"/>
              <w:spacing w:line="240" w:lineRule="auto"/>
              <w:jc w:val="both"/>
              <w:rPr>
                <w:rFonts w:hint="eastAsia" w:ascii="宋体" w:hAnsi="宋体" w:cs="宋体"/>
                <w:kern w:val="2"/>
                <w:szCs w:val="21"/>
              </w:rPr>
            </w:pPr>
            <w:r>
              <w:rPr>
                <w:rFonts w:hint="eastAsia" w:ascii="宋体" w:hAnsi="宋体" w:cs="宋体"/>
                <w:kern w:val="2"/>
                <w:szCs w:val="21"/>
              </w:rPr>
              <w:t>（3）授权委托书中委托代理人只能是一个人，且不能再授予他人。</w:t>
            </w:r>
          </w:p>
        </w:tc>
      </w:tr>
      <w:tr w14:paraId="5591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jc w:val="center"/>
        </w:trPr>
        <w:tc>
          <w:tcPr>
            <w:tcW w:w="938" w:type="dxa"/>
            <w:vMerge w:val="continue"/>
            <w:vAlign w:val="center"/>
          </w:tcPr>
          <w:p w14:paraId="4A88B7ED">
            <w:pPr>
              <w:widowControl w:val="0"/>
              <w:adjustRightInd w:val="0"/>
              <w:snapToGrid w:val="0"/>
              <w:spacing w:line="240" w:lineRule="auto"/>
              <w:jc w:val="center"/>
              <w:rPr>
                <w:rFonts w:ascii="宋体" w:hAnsi="宋体" w:cs="宋体"/>
                <w:kern w:val="2"/>
                <w:szCs w:val="21"/>
              </w:rPr>
            </w:pPr>
          </w:p>
        </w:tc>
        <w:tc>
          <w:tcPr>
            <w:tcW w:w="874" w:type="dxa"/>
            <w:vMerge w:val="continue"/>
            <w:vAlign w:val="center"/>
          </w:tcPr>
          <w:p w14:paraId="7379775C">
            <w:pPr>
              <w:widowControl w:val="0"/>
              <w:adjustRightInd w:val="0"/>
              <w:snapToGrid w:val="0"/>
              <w:spacing w:line="240" w:lineRule="auto"/>
              <w:jc w:val="center"/>
              <w:rPr>
                <w:rFonts w:ascii="宋体" w:hAnsi="宋体" w:cs="宋体"/>
                <w:kern w:val="2"/>
                <w:szCs w:val="21"/>
              </w:rPr>
            </w:pPr>
          </w:p>
        </w:tc>
        <w:tc>
          <w:tcPr>
            <w:tcW w:w="2308" w:type="dxa"/>
            <w:vAlign w:val="center"/>
          </w:tcPr>
          <w:p w14:paraId="040FB3B3">
            <w:pPr>
              <w:autoSpaceDE w:val="0"/>
              <w:autoSpaceDN w:val="0"/>
              <w:spacing w:line="240" w:lineRule="auto"/>
              <w:rPr>
                <w:rFonts w:ascii="宋体" w:hAnsi="宋体" w:cs="宋体"/>
                <w:kern w:val="2"/>
                <w:szCs w:val="21"/>
              </w:rPr>
            </w:pPr>
            <w:r>
              <w:rPr>
                <w:rFonts w:hint="eastAsia" w:ascii="宋体" w:hAnsi="宋体" w:cs="宋体"/>
                <w:kern w:val="2"/>
                <w:szCs w:val="21"/>
              </w:rPr>
              <w:t>5.</w:t>
            </w:r>
            <w:r>
              <w:rPr>
                <w:rFonts w:hint="eastAsia" w:ascii="宋体" w:hAnsi="宋体" w:cs="宋体"/>
                <w:kern w:val="2"/>
                <w:szCs w:val="21"/>
                <w:lang w:eastAsia="zh-CN"/>
              </w:rPr>
              <w:t>比选申请人</w:t>
            </w:r>
            <w:r>
              <w:rPr>
                <w:rFonts w:hint="eastAsia" w:ascii="宋体" w:hAnsi="宋体" w:cs="宋体"/>
                <w:kern w:val="2"/>
                <w:szCs w:val="21"/>
              </w:rPr>
              <w:t>法定代表人若亲自签署</w:t>
            </w:r>
            <w:r>
              <w:rPr>
                <w:rFonts w:hint="eastAsia" w:ascii="宋体" w:hAnsi="宋体" w:cs="宋体"/>
                <w:kern w:val="2"/>
                <w:szCs w:val="21"/>
                <w:lang w:eastAsia="zh-CN"/>
              </w:rPr>
              <w:t>比选申请文件</w:t>
            </w:r>
            <w:r>
              <w:rPr>
                <w:rFonts w:hint="eastAsia" w:ascii="宋体" w:hAnsi="宋体" w:cs="宋体"/>
                <w:kern w:val="2"/>
                <w:szCs w:val="21"/>
              </w:rPr>
              <w:t>的，提供了法定代表人身份证明，并符合</w:t>
            </w:r>
            <w:r>
              <w:rPr>
                <w:rFonts w:hint="eastAsia" w:ascii="宋体" w:hAnsi="宋体" w:cs="宋体"/>
                <w:kern w:val="2"/>
                <w:szCs w:val="21"/>
                <w:lang w:eastAsia="zh-CN"/>
              </w:rPr>
              <w:t>比选文件</w:t>
            </w:r>
            <w:r>
              <w:rPr>
                <w:rFonts w:hint="eastAsia" w:ascii="宋体" w:hAnsi="宋体" w:cs="宋体"/>
                <w:kern w:val="2"/>
                <w:szCs w:val="21"/>
              </w:rPr>
              <w:t>要求。</w:t>
            </w:r>
            <w:r>
              <w:rPr>
                <w:rFonts w:hint="eastAsia" w:ascii="宋体" w:hAnsi="宋体" w:cs="宋体"/>
                <w:b/>
                <w:bCs/>
                <w:kern w:val="2"/>
                <w:szCs w:val="21"/>
              </w:rPr>
              <w:t>（本款适用于如果</w:t>
            </w:r>
            <w:r>
              <w:rPr>
                <w:rFonts w:hint="eastAsia" w:ascii="宋体" w:hAnsi="宋体" w:cs="宋体"/>
                <w:b/>
                <w:bCs/>
                <w:kern w:val="2"/>
                <w:szCs w:val="21"/>
                <w:lang w:eastAsia="zh-CN"/>
              </w:rPr>
              <w:t>比选申请文件</w:t>
            </w:r>
            <w:r>
              <w:rPr>
                <w:rFonts w:hint="eastAsia" w:ascii="宋体" w:hAnsi="宋体" w:cs="宋体"/>
                <w:b/>
                <w:bCs/>
                <w:kern w:val="2"/>
                <w:szCs w:val="21"/>
              </w:rPr>
              <w:t>由</w:t>
            </w:r>
            <w:r>
              <w:rPr>
                <w:rFonts w:hint="eastAsia" w:ascii="宋体" w:hAnsi="宋体" w:cs="宋体"/>
                <w:b/>
                <w:bCs/>
                <w:kern w:val="2"/>
                <w:szCs w:val="21"/>
                <w:lang w:eastAsia="zh-CN"/>
              </w:rPr>
              <w:t>比选申请人</w:t>
            </w:r>
            <w:r>
              <w:rPr>
                <w:rFonts w:hint="eastAsia" w:ascii="宋体" w:hAnsi="宋体" w:cs="宋体"/>
                <w:b/>
                <w:bCs/>
                <w:kern w:val="2"/>
                <w:szCs w:val="21"/>
              </w:rPr>
              <w:t>法定代表人签署的情形）</w:t>
            </w:r>
          </w:p>
        </w:tc>
        <w:tc>
          <w:tcPr>
            <w:tcW w:w="5480" w:type="dxa"/>
            <w:vAlign w:val="center"/>
          </w:tcPr>
          <w:p w14:paraId="26529B31">
            <w:pPr>
              <w:autoSpaceDE w:val="0"/>
              <w:autoSpaceDN w:val="0"/>
              <w:spacing w:line="240" w:lineRule="auto"/>
              <w:jc w:val="both"/>
              <w:rPr>
                <w:rFonts w:hint="eastAsia" w:ascii="宋体" w:hAnsi="宋体" w:cs="宋体"/>
                <w:kern w:val="2"/>
                <w:szCs w:val="21"/>
              </w:rPr>
            </w:pPr>
            <w:r>
              <w:rPr>
                <w:rFonts w:hint="eastAsia" w:ascii="宋体" w:hAnsi="宋体" w:cs="宋体"/>
                <w:kern w:val="2"/>
                <w:szCs w:val="21"/>
              </w:rPr>
              <w:t>（1）提交了法定代表人身份证明。</w:t>
            </w:r>
          </w:p>
          <w:p w14:paraId="74CB2BA0">
            <w:pPr>
              <w:autoSpaceDE w:val="0"/>
              <w:autoSpaceDN w:val="0"/>
              <w:spacing w:line="240" w:lineRule="auto"/>
              <w:jc w:val="both"/>
              <w:rPr>
                <w:rFonts w:hint="eastAsia" w:ascii="宋体" w:hAnsi="宋体" w:cs="宋体"/>
                <w:kern w:val="2"/>
                <w:szCs w:val="21"/>
              </w:rPr>
            </w:pPr>
            <w:r>
              <w:rPr>
                <w:rFonts w:hint="eastAsia" w:ascii="宋体" w:hAnsi="宋体" w:cs="宋体"/>
                <w:kern w:val="2"/>
                <w:szCs w:val="21"/>
              </w:rPr>
              <w:t>（2）法定代表人身份证明上要求盖单位印章的地方，</w:t>
            </w:r>
            <w:r>
              <w:rPr>
                <w:rFonts w:hint="eastAsia" w:ascii="宋体" w:hAnsi="宋体" w:cs="宋体"/>
                <w:kern w:val="2"/>
                <w:szCs w:val="21"/>
                <w:lang w:eastAsia="zh-CN"/>
              </w:rPr>
              <w:t>比选申请人</w:t>
            </w:r>
            <w:r>
              <w:rPr>
                <w:rFonts w:hint="eastAsia" w:ascii="宋体" w:hAnsi="宋体" w:cs="宋体"/>
                <w:kern w:val="2"/>
                <w:szCs w:val="21"/>
              </w:rPr>
              <w:t>均应加盖</w:t>
            </w:r>
            <w:r>
              <w:rPr>
                <w:rFonts w:hint="eastAsia" w:ascii="宋体" w:hAnsi="宋体" w:cs="宋体"/>
                <w:kern w:val="2"/>
                <w:szCs w:val="21"/>
                <w:lang w:eastAsia="zh-CN"/>
              </w:rPr>
              <w:t>比选申请人</w:t>
            </w:r>
            <w:r>
              <w:rPr>
                <w:rFonts w:hint="eastAsia" w:ascii="宋体" w:hAnsi="宋体" w:cs="宋体"/>
                <w:kern w:val="2"/>
                <w:szCs w:val="21"/>
              </w:rPr>
              <w:t>的单位印章；要求法定代表人签字的地方，</w:t>
            </w:r>
            <w:r>
              <w:rPr>
                <w:rFonts w:hint="eastAsia" w:ascii="宋体" w:hAnsi="宋体" w:cs="宋体"/>
                <w:kern w:val="2"/>
                <w:szCs w:val="21"/>
                <w:lang w:eastAsia="zh-CN"/>
              </w:rPr>
              <w:t>比选申请人</w:t>
            </w:r>
            <w:r>
              <w:rPr>
                <w:rFonts w:hint="eastAsia" w:ascii="宋体" w:hAnsi="宋体" w:cs="宋体"/>
                <w:kern w:val="2"/>
                <w:szCs w:val="21"/>
              </w:rPr>
              <w:t>均应加盖</w:t>
            </w:r>
            <w:r>
              <w:rPr>
                <w:rFonts w:hint="eastAsia" w:ascii="宋体" w:hAnsi="宋体" w:cs="宋体"/>
                <w:kern w:val="2"/>
                <w:szCs w:val="21"/>
                <w:lang w:eastAsia="zh-CN"/>
              </w:rPr>
              <w:t>比选申请人</w:t>
            </w:r>
            <w:r>
              <w:rPr>
                <w:rFonts w:hint="eastAsia" w:ascii="宋体" w:hAnsi="宋体" w:cs="宋体"/>
                <w:kern w:val="2"/>
                <w:szCs w:val="21"/>
              </w:rPr>
              <w:t>法定代表人的个人</w:t>
            </w:r>
            <w:r>
              <w:rPr>
                <w:rFonts w:hint="eastAsia" w:ascii="宋体" w:hAnsi="宋体" w:cs="宋体"/>
                <w:kern w:val="2"/>
                <w:szCs w:val="21"/>
                <w:lang w:val="en-US" w:eastAsia="zh-CN"/>
              </w:rPr>
              <w:t>签字或</w:t>
            </w:r>
            <w:r>
              <w:rPr>
                <w:rFonts w:hint="eastAsia" w:ascii="宋体" w:hAnsi="宋体" w:cs="宋体"/>
                <w:kern w:val="2"/>
                <w:szCs w:val="21"/>
              </w:rPr>
              <w:t>印章。</w:t>
            </w:r>
          </w:p>
          <w:p w14:paraId="070E4769">
            <w:pPr>
              <w:autoSpaceDE w:val="0"/>
              <w:autoSpaceDN w:val="0"/>
              <w:spacing w:line="240" w:lineRule="auto"/>
              <w:jc w:val="both"/>
              <w:rPr>
                <w:rFonts w:hint="eastAsia" w:ascii="宋体" w:hAnsi="宋体" w:cs="宋体"/>
                <w:kern w:val="2"/>
                <w:szCs w:val="21"/>
              </w:rPr>
            </w:pPr>
          </w:p>
        </w:tc>
      </w:tr>
      <w:tr w14:paraId="0DAF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938" w:type="dxa"/>
            <w:vMerge w:val="continue"/>
            <w:vAlign w:val="center"/>
          </w:tcPr>
          <w:p w14:paraId="4FC5CDE8">
            <w:pPr>
              <w:widowControl w:val="0"/>
              <w:adjustRightInd w:val="0"/>
              <w:snapToGrid w:val="0"/>
              <w:spacing w:line="240" w:lineRule="auto"/>
              <w:jc w:val="center"/>
              <w:rPr>
                <w:rFonts w:ascii="宋体" w:hAnsi="宋体" w:cs="宋体"/>
                <w:kern w:val="2"/>
                <w:szCs w:val="21"/>
              </w:rPr>
            </w:pPr>
          </w:p>
        </w:tc>
        <w:tc>
          <w:tcPr>
            <w:tcW w:w="874" w:type="dxa"/>
            <w:vMerge w:val="continue"/>
            <w:vAlign w:val="center"/>
          </w:tcPr>
          <w:p w14:paraId="5A7D2A23">
            <w:pPr>
              <w:widowControl w:val="0"/>
              <w:adjustRightInd w:val="0"/>
              <w:snapToGrid w:val="0"/>
              <w:spacing w:line="240" w:lineRule="auto"/>
              <w:jc w:val="center"/>
              <w:rPr>
                <w:rFonts w:ascii="宋体" w:hAnsi="宋体" w:cs="宋体"/>
                <w:kern w:val="2"/>
                <w:szCs w:val="21"/>
              </w:rPr>
            </w:pPr>
          </w:p>
        </w:tc>
        <w:tc>
          <w:tcPr>
            <w:tcW w:w="2308" w:type="dxa"/>
            <w:vAlign w:val="center"/>
          </w:tcPr>
          <w:p w14:paraId="44EF2B88">
            <w:pPr>
              <w:widowControl w:val="0"/>
              <w:adjustRightInd w:val="0"/>
              <w:snapToGrid w:val="0"/>
              <w:spacing w:line="240" w:lineRule="auto"/>
              <w:rPr>
                <w:rFonts w:ascii="宋体" w:hAnsi="宋体" w:cs="宋体"/>
                <w:bCs/>
                <w:kern w:val="2"/>
                <w:szCs w:val="21"/>
              </w:rPr>
            </w:pPr>
            <w:r>
              <w:rPr>
                <w:rFonts w:hint="eastAsia" w:ascii="宋体" w:hAnsi="宋体" w:cs="宋体"/>
                <w:kern w:val="2"/>
                <w:szCs w:val="21"/>
              </w:rPr>
              <w:t>6．</w:t>
            </w:r>
            <w:r>
              <w:rPr>
                <w:rFonts w:hint="eastAsia" w:ascii="宋体" w:hAnsi="宋体" w:cs="宋体"/>
                <w:kern w:val="2"/>
                <w:szCs w:val="21"/>
                <w:lang w:eastAsia="zh-CN"/>
              </w:rPr>
              <w:t>比选申请</w:t>
            </w:r>
            <w:r>
              <w:rPr>
                <w:rFonts w:hint="eastAsia" w:ascii="宋体" w:hAnsi="宋体" w:cs="宋体"/>
                <w:kern w:val="2"/>
                <w:szCs w:val="21"/>
              </w:rPr>
              <w:t>报价</w:t>
            </w:r>
          </w:p>
        </w:tc>
        <w:tc>
          <w:tcPr>
            <w:tcW w:w="5480" w:type="dxa"/>
            <w:vAlign w:val="center"/>
          </w:tcPr>
          <w:p w14:paraId="37E456BB">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rPr>
              <w:t>（1）</w:t>
            </w:r>
            <w:r>
              <w:rPr>
                <w:rFonts w:hint="eastAsia" w:ascii="宋体" w:hAnsi="宋体" w:cs="宋体"/>
                <w:kern w:val="2"/>
                <w:szCs w:val="21"/>
                <w:lang w:eastAsia="zh-CN"/>
              </w:rPr>
              <w:t>比选申请</w:t>
            </w:r>
            <w:r>
              <w:rPr>
                <w:rFonts w:hint="eastAsia" w:ascii="宋体" w:hAnsi="宋体" w:cs="宋体"/>
                <w:kern w:val="2"/>
                <w:szCs w:val="21"/>
              </w:rPr>
              <w:t>报价函按</w:t>
            </w:r>
            <w:r>
              <w:rPr>
                <w:rFonts w:hint="eastAsia" w:ascii="宋体" w:hAnsi="宋体" w:cs="宋体"/>
                <w:kern w:val="2"/>
                <w:szCs w:val="21"/>
                <w:lang w:eastAsia="zh-CN"/>
              </w:rPr>
              <w:t>比选申请文件</w:t>
            </w:r>
            <w:r>
              <w:rPr>
                <w:rFonts w:hint="eastAsia" w:ascii="宋体" w:hAnsi="宋体" w:cs="宋体"/>
                <w:kern w:val="2"/>
                <w:szCs w:val="21"/>
              </w:rPr>
              <w:t>规定填报了</w:t>
            </w:r>
            <w:r>
              <w:rPr>
                <w:rFonts w:hint="eastAsia" w:ascii="宋体" w:hAnsi="宋体" w:cs="宋体"/>
                <w:kern w:val="2"/>
                <w:szCs w:val="21"/>
                <w:lang w:eastAsia="zh-CN"/>
              </w:rPr>
              <w:t>比选申请</w:t>
            </w:r>
            <w:r>
              <w:rPr>
                <w:rFonts w:hint="eastAsia" w:ascii="宋体" w:hAnsi="宋体" w:cs="宋体"/>
                <w:kern w:val="2"/>
                <w:szCs w:val="21"/>
              </w:rPr>
              <w:t>报价；</w:t>
            </w:r>
          </w:p>
          <w:p w14:paraId="06FC77DA">
            <w:pPr>
              <w:widowControl w:val="0"/>
              <w:adjustRightInd w:val="0"/>
              <w:snapToGrid w:val="0"/>
              <w:spacing w:line="240" w:lineRule="auto"/>
              <w:jc w:val="both"/>
              <w:rPr>
                <w:rFonts w:ascii="宋体" w:hAnsi="宋体" w:cs="宋体"/>
                <w:bCs/>
                <w:kern w:val="2"/>
                <w:szCs w:val="21"/>
              </w:rPr>
            </w:pPr>
            <w:r>
              <w:rPr>
                <w:rFonts w:hint="eastAsia" w:ascii="宋体" w:hAnsi="宋体" w:cs="宋体"/>
                <w:kern w:val="2"/>
                <w:szCs w:val="21"/>
              </w:rPr>
              <w:t>（2）一份</w:t>
            </w:r>
            <w:r>
              <w:rPr>
                <w:rFonts w:hint="eastAsia" w:ascii="宋体" w:hAnsi="宋体" w:cs="宋体"/>
                <w:kern w:val="2"/>
                <w:szCs w:val="21"/>
                <w:lang w:eastAsia="zh-CN"/>
              </w:rPr>
              <w:t>比选申请文件</w:t>
            </w:r>
            <w:r>
              <w:rPr>
                <w:rFonts w:hint="eastAsia" w:ascii="宋体" w:hAnsi="宋体" w:cs="宋体"/>
                <w:kern w:val="2"/>
                <w:szCs w:val="21"/>
              </w:rPr>
              <w:t>应只有一个</w:t>
            </w:r>
            <w:r>
              <w:rPr>
                <w:rFonts w:hint="eastAsia" w:ascii="宋体" w:hAnsi="宋体" w:cs="宋体"/>
                <w:kern w:val="2"/>
                <w:szCs w:val="21"/>
                <w:lang w:eastAsia="zh-CN"/>
              </w:rPr>
              <w:t>比选申请</w:t>
            </w:r>
            <w:r>
              <w:rPr>
                <w:rFonts w:hint="eastAsia" w:ascii="宋体" w:hAnsi="宋体" w:cs="宋体"/>
                <w:kern w:val="2"/>
                <w:szCs w:val="21"/>
              </w:rPr>
              <w:t>报价，不得</w:t>
            </w:r>
            <w:r>
              <w:rPr>
                <w:rFonts w:hint="eastAsia" w:ascii="宋体" w:hAnsi="宋体" w:cs="宋体"/>
                <w:kern w:val="2"/>
                <w:szCs w:val="21"/>
                <w:lang w:val="en-US" w:eastAsia="zh-CN"/>
              </w:rPr>
              <w:t>二次调</w:t>
            </w:r>
            <w:r>
              <w:rPr>
                <w:rFonts w:hint="eastAsia" w:ascii="宋体" w:hAnsi="宋体" w:cs="宋体"/>
                <w:kern w:val="2"/>
                <w:szCs w:val="21"/>
              </w:rPr>
              <w:t>价；也不得有调价函。</w:t>
            </w:r>
          </w:p>
        </w:tc>
      </w:tr>
      <w:tr w14:paraId="0FC2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938" w:type="dxa"/>
            <w:vMerge w:val="continue"/>
            <w:vAlign w:val="center"/>
          </w:tcPr>
          <w:p w14:paraId="2B5488ED">
            <w:pPr>
              <w:widowControl w:val="0"/>
              <w:adjustRightInd w:val="0"/>
              <w:snapToGrid w:val="0"/>
              <w:spacing w:line="240" w:lineRule="auto"/>
              <w:jc w:val="center"/>
              <w:rPr>
                <w:rFonts w:ascii="宋体" w:hAnsi="宋体" w:cs="宋体"/>
                <w:kern w:val="2"/>
                <w:szCs w:val="21"/>
              </w:rPr>
            </w:pPr>
          </w:p>
        </w:tc>
        <w:tc>
          <w:tcPr>
            <w:tcW w:w="874" w:type="dxa"/>
            <w:vMerge w:val="restart"/>
            <w:tcBorders>
              <w:top w:val="single" w:color="auto" w:sz="4" w:space="0"/>
              <w:right w:val="single" w:color="auto" w:sz="4" w:space="0"/>
            </w:tcBorders>
            <w:vAlign w:val="center"/>
          </w:tcPr>
          <w:p w14:paraId="5E670413">
            <w:pPr>
              <w:widowControl w:val="0"/>
              <w:adjustRightInd w:val="0"/>
              <w:snapToGrid w:val="0"/>
              <w:spacing w:line="240" w:lineRule="auto"/>
              <w:jc w:val="center"/>
              <w:rPr>
                <w:rFonts w:ascii="宋体" w:hAnsi="宋体" w:cs="宋体"/>
                <w:kern w:val="2"/>
                <w:szCs w:val="21"/>
              </w:rPr>
            </w:pPr>
            <w:r>
              <w:rPr>
                <w:rFonts w:hint="eastAsia" w:ascii="宋体" w:hAnsi="宋体" w:cs="宋体"/>
                <w:kern w:val="2"/>
                <w:szCs w:val="21"/>
              </w:rPr>
              <w:t>2.1.2</w:t>
            </w:r>
          </w:p>
          <w:p w14:paraId="539428AA">
            <w:pPr>
              <w:widowControl w:val="0"/>
              <w:adjustRightInd w:val="0"/>
              <w:snapToGrid w:val="0"/>
              <w:spacing w:line="240" w:lineRule="auto"/>
              <w:jc w:val="center"/>
              <w:rPr>
                <w:rFonts w:ascii="宋体" w:hAnsi="宋体" w:cs="宋体"/>
                <w:kern w:val="2"/>
                <w:szCs w:val="21"/>
              </w:rPr>
            </w:pPr>
            <w:r>
              <w:rPr>
                <w:rFonts w:hint="eastAsia" w:ascii="宋体" w:hAnsi="宋体" w:cs="宋体"/>
                <w:kern w:val="2"/>
                <w:szCs w:val="21"/>
              </w:rPr>
              <w:t>资格评审标准</w:t>
            </w:r>
          </w:p>
        </w:tc>
        <w:tc>
          <w:tcPr>
            <w:tcW w:w="2308" w:type="dxa"/>
            <w:tcBorders>
              <w:top w:val="single" w:color="auto" w:sz="4" w:space="0"/>
              <w:left w:val="single" w:color="auto" w:sz="4" w:space="0"/>
              <w:right w:val="single" w:color="auto" w:sz="4" w:space="0"/>
            </w:tcBorders>
            <w:vAlign w:val="center"/>
          </w:tcPr>
          <w:p w14:paraId="5AFE8B50">
            <w:pPr>
              <w:widowControl w:val="0"/>
              <w:adjustRightInd w:val="0"/>
              <w:snapToGrid w:val="0"/>
              <w:spacing w:line="240" w:lineRule="auto"/>
              <w:jc w:val="both"/>
              <w:rPr>
                <w:rFonts w:ascii="宋体" w:hAnsi="宋体" w:cs="宋体"/>
                <w:bCs/>
                <w:kern w:val="2"/>
                <w:szCs w:val="21"/>
              </w:rPr>
            </w:pPr>
            <w:r>
              <w:rPr>
                <w:rFonts w:hint="eastAsia" w:ascii="宋体" w:hAnsi="宋体" w:cs="宋体"/>
                <w:kern w:val="2"/>
                <w:szCs w:val="21"/>
              </w:rPr>
              <w:t>1.</w:t>
            </w:r>
            <w:r>
              <w:rPr>
                <w:rFonts w:hint="eastAsia" w:ascii="宋体" w:hAnsi="宋体" w:cs="宋体"/>
                <w:kern w:val="2"/>
                <w:szCs w:val="21"/>
                <w:lang w:eastAsia="zh-CN"/>
              </w:rPr>
              <w:t>比选申请人</w:t>
            </w:r>
            <w:r>
              <w:rPr>
                <w:rFonts w:hint="eastAsia" w:ascii="宋体" w:hAnsi="宋体" w:cs="宋体"/>
                <w:kern w:val="2"/>
                <w:szCs w:val="21"/>
              </w:rPr>
              <w:t>具备有效的</w:t>
            </w:r>
            <w:r>
              <w:rPr>
                <w:rFonts w:hint="eastAsia" w:ascii="宋体" w:hAnsi="宋体" w:cs="宋体"/>
                <w:kern w:val="2"/>
                <w:szCs w:val="21"/>
                <w:lang w:val="en-US" w:eastAsia="zh-CN"/>
              </w:rPr>
              <w:t>执业证书</w:t>
            </w:r>
          </w:p>
        </w:tc>
        <w:tc>
          <w:tcPr>
            <w:tcW w:w="5480" w:type="dxa"/>
            <w:tcBorders>
              <w:top w:val="single" w:color="auto" w:sz="4" w:space="0"/>
              <w:left w:val="single" w:color="auto" w:sz="4" w:space="0"/>
              <w:right w:val="single" w:color="auto" w:sz="4" w:space="0"/>
            </w:tcBorders>
            <w:vAlign w:val="center"/>
          </w:tcPr>
          <w:p w14:paraId="70C8F7B1">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lang w:eastAsia="zh-CN"/>
              </w:rPr>
              <w:t>比选申请人</w:t>
            </w:r>
            <w:r>
              <w:rPr>
                <w:rFonts w:hint="eastAsia" w:ascii="宋体" w:hAnsi="宋体" w:cs="宋体"/>
                <w:kern w:val="2"/>
                <w:szCs w:val="21"/>
              </w:rPr>
              <w:t>提供了下述有效的证明材料扫描件：</w:t>
            </w:r>
          </w:p>
          <w:p w14:paraId="1BF2D6C3">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lang w:val="en-US" w:eastAsia="zh-CN"/>
              </w:rPr>
              <w:t>执业证书</w:t>
            </w:r>
            <w:r>
              <w:rPr>
                <w:rFonts w:hint="eastAsia" w:ascii="宋体" w:hAnsi="宋体" w:cs="宋体"/>
                <w:kern w:val="2"/>
                <w:szCs w:val="21"/>
              </w:rPr>
              <w:t>；</w:t>
            </w:r>
          </w:p>
        </w:tc>
      </w:tr>
      <w:tr w14:paraId="4827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938" w:type="dxa"/>
            <w:vMerge w:val="continue"/>
            <w:vAlign w:val="center"/>
          </w:tcPr>
          <w:p w14:paraId="07B5AFB4">
            <w:pPr>
              <w:widowControl w:val="0"/>
              <w:adjustRightInd w:val="0"/>
              <w:snapToGrid w:val="0"/>
              <w:spacing w:line="240" w:lineRule="auto"/>
              <w:jc w:val="center"/>
              <w:rPr>
                <w:rFonts w:ascii="宋体" w:hAnsi="宋体" w:cs="宋体"/>
                <w:kern w:val="2"/>
                <w:szCs w:val="21"/>
              </w:rPr>
            </w:pPr>
          </w:p>
        </w:tc>
        <w:tc>
          <w:tcPr>
            <w:tcW w:w="874" w:type="dxa"/>
            <w:vMerge w:val="continue"/>
            <w:tcBorders>
              <w:right w:val="single" w:color="auto" w:sz="4" w:space="0"/>
            </w:tcBorders>
            <w:vAlign w:val="center"/>
          </w:tcPr>
          <w:p w14:paraId="166860C6">
            <w:pPr>
              <w:widowControl w:val="0"/>
              <w:adjustRightInd w:val="0"/>
              <w:snapToGrid w:val="0"/>
              <w:spacing w:line="240" w:lineRule="auto"/>
              <w:jc w:val="center"/>
              <w:rPr>
                <w:rFonts w:ascii="宋体" w:hAnsi="宋体" w:cs="宋体"/>
                <w:kern w:val="2"/>
                <w:szCs w:val="21"/>
              </w:rPr>
            </w:pPr>
          </w:p>
        </w:tc>
        <w:tc>
          <w:tcPr>
            <w:tcW w:w="2308" w:type="dxa"/>
            <w:tcBorders>
              <w:top w:val="single" w:color="auto" w:sz="4" w:space="0"/>
              <w:left w:val="single" w:color="auto" w:sz="4" w:space="0"/>
              <w:bottom w:val="single" w:color="auto" w:sz="4" w:space="0"/>
              <w:right w:val="single" w:color="auto" w:sz="4" w:space="0"/>
            </w:tcBorders>
            <w:vAlign w:val="center"/>
          </w:tcPr>
          <w:p w14:paraId="093029FA">
            <w:pPr>
              <w:widowControl w:val="0"/>
              <w:adjustRightInd w:val="0"/>
              <w:snapToGrid w:val="0"/>
              <w:spacing w:line="240" w:lineRule="auto"/>
              <w:rPr>
                <w:rFonts w:ascii="宋体" w:hAnsi="宋体" w:cs="宋体"/>
                <w:kern w:val="2"/>
                <w:szCs w:val="21"/>
              </w:rPr>
            </w:pPr>
            <w:r>
              <w:rPr>
                <w:rFonts w:hint="eastAsia" w:ascii="宋体" w:hAnsi="宋体" w:cs="宋体"/>
                <w:kern w:val="2"/>
                <w:szCs w:val="21"/>
              </w:rPr>
              <w:t>2.</w:t>
            </w:r>
            <w:r>
              <w:rPr>
                <w:rFonts w:hint="eastAsia" w:ascii="宋体" w:hAnsi="宋体" w:cs="宋体"/>
                <w:kern w:val="2"/>
                <w:szCs w:val="21"/>
                <w:lang w:eastAsia="zh-CN"/>
              </w:rPr>
              <w:t>比选申请人</w:t>
            </w:r>
            <w:r>
              <w:rPr>
                <w:rFonts w:hint="eastAsia" w:ascii="宋体" w:hAnsi="宋体" w:cs="宋体"/>
                <w:kern w:val="2"/>
                <w:szCs w:val="21"/>
              </w:rPr>
              <w:t>的资质等级。</w:t>
            </w:r>
          </w:p>
        </w:tc>
        <w:tc>
          <w:tcPr>
            <w:tcW w:w="5480" w:type="dxa"/>
            <w:tcBorders>
              <w:top w:val="single" w:color="auto" w:sz="4" w:space="0"/>
              <w:left w:val="single" w:color="auto" w:sz="4" w:space="0"/>
              <w:bottom w:val="single" w:color="auto" w:sz="4" w:space="0"/>
              <w:right w:val="single" w:color="auto" w:sz="4" w:space="0"/>
            </w:tcBorders>
            <w:vAlign w:val="center"/>
          </w:tcPr>
          <w:p w14:paraId="351B263F">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lang w:eastAsia="zh-CN"/>
              </w:rPr>
              <w:t>比选申请人</w:t>
            </w:r>
            <w:r>
              <w:rPr>
                <w:rFonts w:hint="eastAsia" w:ascii="宋体" w:hAnsi="宋体" w:cs="宋体"/>
                <w:kern w:val="2"/>
                <w:szCs w:val="21"/>
              </w:rPr>
              <w:t>的资质等级符合第二章“</w:t>
            </w:r>
            <w:r>
              <w:rPr>
                <w:rFonts w:hint="eastAsia" w:ascii="宋体" w:hAnsi="宋体" w:cs="宋体"/>
                <w:kern w:val="2"/>
                <w:szCs w:val="21"/>
                <w:lang w:eastAsia="zh-CN"/>
              </w:rPr>
              <w:t>比选申请人</w:t>
            </w:r>
            <w:r>
              <w:rPr>
                <w:rFonts w:hint="eastAsia" w:ascii="宋体" w:hAnsi="宋体" w:cs="宋体"/>
                <w:kern w:val="2"/>
                <w:szCs w:val="21"/>
              </w:rPr>
              <w:t>须知前附表”</w:t>
            </w:r>
            <w:r>
              <w:rPr>
                <w:rFonts w:hint="eastAsia" w:ascii="宋体" w:hAnsi="宋体" w:cs="宋体"/>
                <w:kern w:val="2"/>
                <w:szCs w:val="21"/>
                <w:highlight w:val="none"/>
              </w:rPr>
              <w:t>规定。</w:t>
            </w:r>
          </w:p>
        </w:tc>
      </w:tr>
      <w:tr w14:paraId="7D85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938" w:type="dxa"/>
            <w:vMerge w:val="continue"/>
            <w:vAlign w:val="center"/>
          </w:tcPr>
          <w:p w14:paraId="354AFB04">
            <w:pPr>
              <w:widowControl w:val="0"/>
              <w:adjustRightInd w:val="0"/>
              <w:snapToGrid w:val="0"/>
              <w:spacing w:line="240" w:lineRule="auto"/>
              <w:jc w:val="center"/>
              <w:rPr>
                <w:rFonts w:ascii="宋体" w:hAnsi="宋体" w:cs="宋体"/>
                <w:kern w:val="2"/>
                <w:szCs w:val="21"/>
              </w:rPr>
            </w:pPr>
          </w:p>
        </w:tc>
        <w:tc>
          <w:tcPr>
            <w:tcW w:w="874" w:type="dxa"/>
            <w:vMerge w:val="continue"/>
            <w:tcBorders>
              <w:right w:val="single" w:color="auto" w:sz="4" w:space="0"/>
            </w:tcBorders>
            <w:vAlign w:val="center"/>
          </w:tcPr>
          <w:p w14:paraId="1CCCEB24">
            <w:pPr>
              <w:widowControl w:val="0"/>
              <w:adjustRightInd w:val="0"/>
              <w:snapToGrid w:val="0"/>
              <w:spacing w:line="240" w:lineRule="auto"/>
              <w:jc w:val="center"/>
              <w:rPr>
                <w:rFonts w:ascii="宋体" w:hAnsi="宋体" w:cs="宋体"/>
                <w:kern w:val="2"/>
                <w:szCs w:val="21"/>
              </w:rPr>
            </w:pPr>
          </w:p>
        </w:tc>
        <w:tc>
          <w:tcPr>
            <w:tcW w:w="2308" w:type="dxa"/>
            <w:tcBorders>
              <w:top w:val="single" w:color="auto" w:sz="4" w:space="0"/>
              <w:left w:val="single" w:color="auto" w:sz="4" w:space="0"/>
              <w:bottom w:val="single" w:color="auto" w:sz="4" w:space="0"/>
              <w:right w:val="single" w:color="auto" w:sz="4" w:space="0"/>
            </w:tcBorders>
            <w:vAlign w:val="center"/>
          </w:tcPr>
          <w:p w14:paraId="744FFFAF">
            <w:pPr>
              <w:widowControl w:val="0"/>
              <w:adjustRightInd w:val="0"/>
              <w:snapToGrid w:val="0"/>
              <w:spacing w:line="240" w:lineRule="auto"/>
              <w:jc w:val="both"/>
              <w:rPr>
                <w:rFonts w:ascii="宋体" w:hAnsi="宋体" w:cs="宋体"/>
                <w:kern w:val="2"/>
                <w:szCs w:val="21"/>
              </w:rPr>
            </w:pPr>
            <w:r>
              <w:rPr>
                <w:rFonts w:hint="eastAsia" w:ascii="宋体" w:hAnsi="宋体" w:cs="宋体"/>
                <w:bCs/>
                <w:kern w:val="2"/>
                <w:szCs w:val="21"/>
                <w:lang w:val="en-US" w:eastAsia="zh-CN"/>
              </w:rPr>
              <w:t>3</w:t>
            </w:r>
            <w:r>
              <w:rPr>
                <w:rFonts w:hint="eastAsia" w:ascii="宋体" w:hAnsi="宋体" w:cs="宋体"/>
                <w:bCs/>
                <w:kern w:val="2"/>
                <w:szCs w:val="21"/>
              </w:rPr>
              <w:t>.</w:t>
            </w:r>
            <w:r>
              <w:rPr>
                <w:rFonts w:hint="eastAsia" w:ascii="宋体" w:hAnsi="宋体" w:cs="宋体"/>
                <w:kern w:val="2"/>
                <w:szCs w:val="21"/>
                <w:lang w:eastAsia="zh-CN"/>
              </w:rPr>
              <w:t>比选申请人</w:t>
            </w:r>
            <w:r>
              <w:rPr>
                <w:rFonts w:hint="eastAsia" w:ascii="宋体" w:hAnsi="宋体" w:cs="宋体"/>
                <w:bCs/>
                <w:kern w:val="2"/>
                <w:szCs w:val="21"/>
              </w:rPr>
              <w:t>的类似项目业绩。</w:t>
            </w:r>
          </w:p>
        </w:tc>
        <w:tc>
          <w:tcPr>
            <w:tcW w:w="5480" w:type="dxa"/>
            <w:tcBorders>
              <w:top w:val="single" w:color="auto" w:sz="4" w:space="0"/>
              <w:left w:val="single" w:color="auto" w:sz="4" w:space="0"/>
              <w:bottom w:val="single" w:color="auto" w:sz="4" w:space="0"/>
              <w:right w:val="single" w:color="auto" w:sz="4" w:space="0"/>
            </w:tcBorders>
            <w:vAlign w:val="center"/>
          </w:tcPr>
          <w:p w14:paraId="3EAD017B">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lang w:eastAsia="zh-CN"/>
              </w:rPr>
              <w:t>比选申请人</w:t>
            </w:r>
            <w:r>
              <w:rPr>
                <w:rFonts w:hint="eastAsia" w:ascii="宋体" w:hAnsi="宋体" w:cs="宋体"/>
                <w:kern w:val="2"/>
                <w:szCs w:val="21"/>
              </w:rPr>
              <w:t>的资质等级符合第二章“</w:t>
            </w:r>
            <w:r>
              <w:rPr>
                <w:rFonts w:hint="eastAsia" w:ascii="宋体" w:hAnsi="宋体" w:cs="宋体"/>
                <w:kern w:val="2"/>
                <w:szCs w:val="21"/>
                <w:lang w:eastAsia="zh-CN"/>
              </w:rPr>
              <w:t>比选申请人</w:t>
            </w:r>
            <w:r>
              <w:rPr>
                <w:rFonts w:hint="eastAsia" w:ascii="宋体" w:hAnsi="宋体" w:cs="宋体"/>
                <w:kern w:val="2"/>
                <w:szCs w:val="21"/>
              </w:rPr>
              <w:t>须知前附表”规定。</w:t>
            </w:r>
          </w:p>
        </w:tc>
      </w:tr>
      <w:tr w14:paraId="0CDC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938" w:type="dxa"/>
            <w:vMerge w:val="continue"/>
            <w:vAlign w:val="center"/>
          </w:tcPr>
          <w:p w14:paraId="704C76BE">
            <w:pPr>
              <w:widowControl w:val="0"/>
              <w:adjustRightInd w:val="0"/>
              <w:snapToGrid w:val="0"/>
              <w:spacing w:line="240" w:lineRule="auto"/>
              <w:jc w:val="center"/>
              <w:rPr>
                <w:rFonts w:ascii="宋体" w:hAnsi="宋体" w:cs="宋体"/>
                <w:kern w:val="2"/>
                <w:szCs w:val="21"/>
              </w:rPr>
            </w:pPr>
          </w:p>
        </w:tc>
        <w:tc>
          <w:tcPr>
            <w:tcW w:w="874" w:type="dxa"/>
            <w:vMerge w:val="continue"/>
            <w:tcBorders>
              <w:right w:val="single" w:color="auto" w:sz="4" w:space="0"/>
            </w:tcBorders>
            <w:vAlign w:val="center"/>
          </w:tcPr>
          <w:p w14:paraId="77030482">
            <w:pPr>
              <w:widowControl w:val="0"/>
              <w:adjustRightInd w:val="0"/>
              <w:snapToGrid w:val="0"/>
              <w:spacing w:line="240" w:lineRule="auto"/>
              <w:jc w:val="center"/>
              <w:rPr>
                <w:rFonts w:ascii="宋体" w:hAnsi="宋体" w:cs="宋体"/>
                <w:kern w:val="2"/>
                <w:szCs w:val="21"/>
              </w:rPr>
            </w:pPr>
          </w:p>
        </w:tc>
        <w:tc>
          <w:tcPr>
            <w:tcW w:w="2308" w:type="dxa"/>
            <w:tcBorders>
              <w:top w:val="single" w:color="auto" w:sz="4" w:space="0"/>
              <w:left w:val="single" w:color="auto" w:sz="4" w:space="0"/>
              <w:bottom w:val="single" w:color="auto" w:sz="4" w:space="0"/>
              <w:right w:val="single" w:color="auto" w:sz="4" w:space="0"/>
            </w:tcBorders>
            <w:vAlign w:val="center"/>
          </w:tcPr>
          <w:p w14:paraId="2E05462A">
            <w:pPr>
              <w:widowControl w:val="0"/>
              <w:adjustRightInd w:val="0"/>
              <w:snapToGrid w:val="0"/>
              <w:spacing w:line="240" w:lineRule="auto"/>
              <w:jc w:val="both"/>
              <w:rPr>
                <w:rFonts w:ascii="宋体" w:hAnsi="宋体" w:cs="宋体"/>
                <w:kern w:val="2"/>
                <w:szCs w:val="21"/>
              </w:rPr>
            </w:pPr>
            <w:r>
              <w:rPr>
                <w:rFonts w:hint="eastAsia" w:ascii="宋体" w:hAnsi="宋体" w:cs="宋体"/>
                <w:bCs/>
                <w:kern w:val="2"/>
                <w:szCs w:val="21"/>
                <w:lang w:val="en-US" w:eastAsia="zh-CN"/>
              </w:rPr>
              <w:t>4</w:t>
            </w:r>
            <w:r>
              <w:rPr>
                <w:rFonts w:hint="eastAsia" w:ascii="宋体" w:hAnsi="宋体" w:cs="宋体"/>
                <w:bCs/>
                <w:kern w:val="2"/>
                <w:szCs w:val="21"/>
              </w:rPr>
              <w:t>.</w:t>
            </w:r>
            <w:r>
              <w:rPr>
                <w:rFonts w:hint="eastAsia" w:ascii="宋体" w:hAnsi="宋体" w:cs="宋体"/>
                <w:kern w:val="2"/>
                <w:szCs w:val="21"/>
                <w:lang w:eastAsia="zh-CN"/>
              </w:rPr>
              <w:t>比选申请人</w:t>
            </w:r>
            <w:r>
              <w:rPr>
                <w:rFonts w:hint="eastAsia" w:ascii="宋体" w:hAnsi="宋体" w:cs="宋体"/>
                <w:bCs/>
                <w:kern w:val="2"/>
                <w:szCs w:val="21"/>
              </w:rPr>
              <w:t>的信誉符合第二章“</w:t>
            </w:r>
            <w:r>
              <w:rPr>
                <w:rFonts w:hint="eastAsia" w:ascii="宋体" w:hAnsi="宋体" w:cs="宋体"/>
                <w:kern w:val="2"/>
                <w:szCs w:val="21"/>
                <w:lang w:eastAsia="zh-CN"/>
              </w:rPr>
              <w:t>比选申请人</w:t>
            </w:r>
            <w:r>
              <w:rPr>
                <w:rFonts w:hint="eastAsia" w:ascii="宋体" w:hAnsi="宋体" w:cs="宋体"/>
                <w:bCs/>
                <w:kern w:val="2"/>
                <w:szCs w:val="21"/>
              </w:rPr>
              <w:t>须知前附表”第1.4.1项规定。</w:t>
            </w:r>
          </w:p>
        </w:tc>
        <w:tc>
          <w:tcPr>
            <w:tcW w:w="5480" w:type="dxa"/>
            <w:tcBorders>
              <w:top w:val="single" w:color="auto" w:sz="4" w:space="0"/>
              <w:left w:val="single" w:color="auto" w:sz="4" w:space="0"/>
              <w:bottom w:val="single" w:color="auto" w:sz="4" w:space="0"/>
              <w:right w:val="single" w:color="auto" w:sz="4" w:space="0"/>
            </w:tcBorders>
            <w:vAlign w:val="center"/>
          </w:tcPr>
          <w:p w14:paraId="1AB74A20">
            <w:pPr>
              <w:widowControl w:val="0"/>
              <w:adjustRightInd w:val="0"/>
              <w:snapToGrid w:val="0"/>
              <w:spacing w:line="240" w:lineRule="auto"/>
              <w:jc w:val="both"/>
              <w:rPr>
                <w:rFonts w:ascii="宋体" w:hAnsi="宋体" w:cs="宋体"/>
                <w:bCs/>
                <w:kern w:val="2"/>
                <w:szCs w:val="21"/>
              </w:rPr>
            </w:pPr>
            <w:r>
              <w:rPr>
                <w:rFonts w:hint="eastAsia" w:ascii="宋体" w:hAnsi="宋体" w:cs="宋体"/>
                <w:bCs/>
                <w:kern w:val="2"/>
                <w:szCs w:val="21"/>
              </w:rPr>
              <w:t>（1）</w:t>
            </w:r>
            <w:r>
              <w:rPr>
                <w:rFonts w:hint="eastAsia" w:ascii="宋体" w:hAnsi="宋体" w:cs="宋体"/>
                <w:kern w:val="2"/>
                <w:szCs w:val="21"/>
                <w:lang w:eastAsia="zh-CN"/>
              </w:rPr>
              <w:t>比选申请人</w:t>
            </w:r>
            <w:r>
              <w:rPr>
                <w:rFonts w:hint="eastAsia" w:ascii="宋体" w:hAnsi="宋体" w:cs="宋体"/>
                <w:bCs/>
                <w:kern w:val="2"/>
                <w:szCs w:val="21"/>
              </w:rPr>
              <w:t>的信誉符合</w:t>
            </w:r>
            <w:r>
              <w:rPr>
                <w:rFonts w:hint="eastAsia" w:ascii="宋体" w:hAnsi="宋体" w:cs="宋体"/>
                <w:kern w:val="2"/>
                <w:szCs w:val="21"/>
                <w:lang w:eastAsia="zh-CN"/>
              </w:rPr>
              <w:t>比选申请人</w:t>
            </w:r>
            <w:r>
              <w:rPr>
                <w:rFonts w:hint="eastAsia" w:ascii="宋体" w:hAnsi="宋体" w:cs="宋体"/>
                <w:kern w:val="2"/>
                <w:szCs w:val="21"/>
              </w:rPr>
              <w:t>须知前附表资格审查条件</w:t>
            </w:r>
            <w:r>
              <w:rPr>
                <w:rFonts w:hint="eastAsia" w:ascii="宋体" w:hAnsi="宋体" w:cs="宋体"/>
                <w:bCs/>
                <w:kern w:val="2"/>
                <w:szCs w:val="21"/>
              </w:rPr>
              <w:t>；</w:t>
            </w:r>
          </w:p>
          <w:p w14:paraId="65C54E7A">
            <w:pPr>
              <w:widowControl w:val="0"/>
              <w:adjustRightInd w:val="0"/>
              <w:snapToGrid w:val="0"/>
              <w:spacing w:line="240" w:lineRule="auto"/>
              <w:jc w:val="both"/>
              <w:rPr>
                <w:rFonts w:ascii="宋体" w:hAnsi="宋体" w:cs="宋体"/>
                <w:kern w:val="2"/>
                <w:szCs w:val="21"/>
              </w:rPr>
            </w:pPr>
            <w:r>
              <w:rPr>
                <w:rFonts w:hint="eastAsia" w:ascii="宋体" w:hAnsi="宋体" w:cs="宋体"/>
                <w:b/>
                <w:bCs/>
                <w:kern w:val="2"/>
                <w:szCs w:val="21"/>
              </w:rPr>
              <w:t>（2）</w:t>
            </w:r>
            <w:r>
              <w:rPr>
                <w:rFonts w:hint="eastAsia" w:ascii="宋体" w:hAnsi="宋体" w:cs="宋体"/>
                <w:bCs/>
                <w:kern w:val="2"/>
                <w:szCs w:val="21"/>
                <w:lang w:eastAsia="zh-CN"/>
              </w:rPr>
              <w:t>比选申请人</w:t>
            </w:r>
            <w:r>
              <w:rPr>
                <w:rFonts w:hint="eastAsia" w:ascii="宋体" w:hAnsi="宋体" w:cs="宋体"/>
                <w:bCs/>
                <w:kern w:val="2"/>
                <w:szCs w:val="21"/>
              </w:rPr>
              <w:t>按</w:t>
            </w:r>
            <w:r>
              <w:rPr>
                <w:rFonts w:hint="eastAsia" w:ascii="宋体" w:hAnsi="宋体" w:cs="宋体"/>
                <w:bCs/>
                <w:kern w:val="2"/>
                <w:szCs w:val="21"/>
                <w:lang w:eastAsia="zh-CN"/>
              </w:rPr>
              <w:t>比选申请文件</w:t>
            </w:r>
            <w:r>
              <w:rPr>
                <w:rFonts w:hint="eastAsia" w:ascii="宋体" w:hAnsi="宋体" w:cs="宋体"/>
                <w:bCs/>
                <w:kern w:val="2"/>
                <w:szCs w:val="21"/>
              </w:rPr>
              <w:t>格式要求提供信誉情况承诺函。</w:t>
            </w:r>
          </w:p>
        </w:tc>
      </w:tr>
      <w:tr w14:paraId="168D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vAlign w:val="center"/>
          </w:tcPr>
          <w:p w14:paraId="455BACB7">
            <w:pPr>
              <w:widowControl w:val="0"/>
              <w:adjustRightInd w:val="0"/>
              <w:snapToGrid w:val="0"/>
              <w:spacing w:line="240" w:lineRule="auto"/>
              <w:jc w:val="center"/>
              <w:rPr>
                <w:rFonts w:ascii="宋体" w:hAnsi="宋体" w:cs="宋体"/>
                <w:kern w:val="2"/>
                <w:szCs w:val="21"/>
              </w:rPr>
            </w:pPr>
          </w:p>
        </w:tc>
        <w:tc>
          <w:tcPr>
            <w:tcW w:w="874" w:type="dxa"/>
            <w:vMerge w:val="continue"/>
            <w:tcBorders>
              <w:bottom w:val="single" w:color="auto" w:sz="4" w:space="0"/>
              <w:right w:val="single" w:color="auto" w:sz="4" w:space="0"/>
            </w:tcBorders>
            <w:vAlign w:val="center"/>
          </w:tcPr>
          <w:p w14:paraId="67338BC2">
            <w:pPr>
              <w:widowControl w:val="0"/>
              <w:adjustRightInd w:val="0"/>
              <w:snapToGrid w:val="0"/>
              <w:spacing w:line="240" w:lineRule="auto"/>
              <w:jc w:val="center"/>
              <w:rPr>
                <w:rFonts w:ascii="宋体" w:hAnsi="宋体" w:cs="宋体"/>
                <w:kern w:val="2"/>
                <w:szCs w:val="21"/>
              </w:rPr>
            </w:pPr>
          </w:p>
        </w:tc>
        <w:tc>
          <w:tcPr>
            <w:tcW w:w="7788" w:type="dxa"/>
            <w:gridSpan w:val="2"/>
            <w:tcBorders>
              <w:top w:val="single" w:color="auto" w:sz="4" w:space="0"/>
              <w:left w:val="single" w:color="auto" w:sz="4" w:space="0"/>
              <w:bottom w:val="single" w:color="auto" w:sz="4" w:space="0"/>
              <w:right w:val="single" w:color="auto" w:sz="4" w:space="0"/>
            </w:tcBorders>
            <w:vAlign w:val="center"/>
          </w:tcPr>
          <w:p w14:paraId="5A5F4055">
            <w:pPr>
              <w:widowControl w:val="0"/>
              <w:adjustRightInd w:val="0"/>
              <w:snapToGrid w:val="0"/>
              <w:spacing w:line="240" w:lineRule="auto"/>
              <w:jc w:val="both"/>
              <w:rPr>
                <w:rFonts w:ascii="宋体" w:hAnsi="宋体" w:cs="宋体"/>
                <w:bCs/>
                <w:kern w:val="2"/>
                <w:szCs w:val="21"/>
              </w:rPr>
            </w:pPr>
            <w:r>
              <w:rPr>
                <w:rFonts w:hint="eastAsia" w:ascii="宋体" w:hAnsi="宋体" w:cs="宋体"/>
                <w:bCs/>
                <w:kern w:val="2"/>
                <w:szCs w:val="21"/>
                <w:lang w:val="en-US" w:eastAsia="zh-CN"/>
              </w:rPr>
              <w:t>5</w:t>
            </w:r>
            <w:r>
              <w:rPr>
                <w:rFonts w:ascii="宋体" w:hAnsi="宋体" w:cs="宋体"/>
                <w:bCs/>
                <w:kern w:val="2"/>
                <w:szCs w:val="21"/>
              </w:rPr>
              <w:t>.</w:t>
            </w:r>
            <w:r>
              <w:rPr>
                <w:rFonts w:hint="eastAsia" w:ascii="宋体" w:hAnsi="宋体" w:cs="宋体"/>
                <w:kern w:val="2"/>
                <w:szCs w:val="21"/>
                <w:lang w:eastAsia="zh-CN"/>
              </w:rPr>
              <w:t>比选申请人</w:t>
            </w:r>
            <w:r>
              <w:rPr>
                <w:rFonts w:hint="eastAsia" w:ascii="宋体" w:hAnsi="宋体" w:cs="宋体"/>
                <w:bCs/>
              </w:rPr>
              <w:t>不存在第二章“</w:t>
            </w:r>
            <w:r>
              <w:rPr>
                <w:rFonts w:hint="eastAsia" w:ascii="宋体" w:hAnsi="宋体" w:cs="宋体"/>
                <w:kern w:val="2"/>
                <w:szCs w:val="21"/>
                <w:lang w:eastAsia="zh-CN"/>
              </w:rPr>
              <w:t>比选申请人</w:t>
            </w:r>
            <w:r>
              <w:rPr>
                <w:rFonts w:hint="eastAsia" w:ascii="宋体" w:hAnsi="宋体" w:cs="宋体"/>
                <w:bCs/>
              </w:rPr>
              <w:t>须知”第1.4.3项规定的任何一种情形。</w:t>
            </w:r>
          </w:p>
        </w:tc>
      </w:tr>
      <w:tr w14:paraId="3938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vAlign w:val="center"/>
          </w:tcPr>
          <w:p w14:paraId="11E9EBDA">
            <w:pPr>
              <w:widowControl w:val="0"/>
              <w:adjustRightInd w:val="0"/>
              <w:snapToGrid w:val="0"/>
              <w:spacing w:line="240" w:lineRule="auto"/>
              <w:jc w:val="center"/>
              <w:rPr>
                <w:rFonts w:ascii="宋体" w:hAnsi="宋体" w:cs="宋体"/>
                <w:kern w:val="2"/>
                <w:szCs w:val="21"/>
              </w:rPr>
            </w:pPr>
          </w:p>
        </w:tc>
        <w:tc>
          <w:tcPr>
            <w:tcW w:w="874" w:type="dxa"/>
            <w:vMerge w:val="restart"/>
            <w:tcBorders>
              <w:top w:val="single" w:color="auto" w:sz="4" w:space="0"/>
              <w:right w:val="single" w:color="auto" w:sz="4" w:space="0"/>
            </w:tcBorders>
            <w:vAlign w:val="center"/>
          </w:tcPr>
          <w:p w14:paraId="2ACA9AFC">
            <w:pPr>
              <w:widowControl w:val="0"/>
              <w:adjustRightInd w:val="0"/>
              <w:snapToGrid w:val="0"/>
              <w:spacing w:line="240" w:lineRule="auto"/>
              <w:jc w:val="center"/>
              <w:rPr>
                <w:rFonts w:ascii="宋体" w:hAnsi="宋体" w:cs="宋体"/>
                <w:kern w:val="2"/>
                <w:szCs w:val="21"/>
              </w:rPr>
            </w:pPr>
            <w:r>
              <w:rPr>
                <w:rFonts w:hint="eastAsia" w:ascii="宋体" w:hAnsi="宋体" w:cs="宋体"/>
                <w:kern w:val="2"/>
                <w:szCs w:val="21"/>
              </w:rPr>
              <w:t>2.1.3</w:t>
            </w:r>
          </w:p>
          <w:p w14:paraId="420027F8">
            <w:pPr>
              <w:widowControl w:val="0"/>
              <w:adjustRightInd w:val="0"/>
              <w:snapToGrid w:val="0"/>
              <w:spacing w:after="120" w:line="240" w:lineRule="auto"/>
              <w:jc w:val="center"/>
              <w:rPr>
                <w:rFonts w:ascii="宋体" w:hAnsi="宋体" w:cs="宋体"/>
                <w:kern w:val="2"/>
                <w:szCs w:val="21"/>
              </w:rPr>
            </w:pPr>
            <w:r>
              <w:rPr>
                <w:rFonts w:hint="eastAsia" w:ascii="宋体" w:hAnsi="宋体" w:cs="宋体"/>
                <w:kern w:val="2"/>
                <w:szCs w:val="21"/>
              </w:rPr>
              <w:t>响应性评审标准</w:t>
            </w:r>
          </w:p>
        </w:tc>
        <w:tc>
          <w:tcPr>
            <w:tcW w:w="2308" w:type="dxa"/>
            <w:tcBorders>
              <w:top w:val="single" w:color="auto" w:sz="4" w:space="0"/>
              <w:left w:val="single" w:color="auto" w:sz="4" w:space="0"/>
              <w:bottom w:val="single" w:color="auto" w:sz="4" w:space="0"/>
              <w:right w:val="single" w:color="auto" w:sz="4" w:space="0"/>
            </w:tcBorders>
            <w:vAlign w:val="center"/>
          </w:tcPr>
          <w:p w14:paraId="0DADD80D">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rPr>
              <w:t>1.</w:t>
            </w:r>
            <w:r>
              <w:rPr>
                <w:rFonts w:hint="eastAsia" w:ascii="宋体" w:hAnsi="宋体" w:cs="宋体"/>
                <w:kern w:val="2"/>
                <w:szCs w:val="21"/>
                <w:lang w:eastAsia="zh-CN"/>
              </w:rPr>
              <w:t>比选申请</w:t>
            </w:r>
            <w:r>
              <w:rPr>
                <w:rFonts w:hint="eastAsia" w:ascii="宋体" w:hAnsi="宋体" w:cs="宋体"/>
                <w:kern w:val="2"/>
                <w:szCs w:val="21"/>
              </w:rPr>
              <w:t>报价</w:t>
            </w:r>
          </w:p>
        </w:tc>
        <w:tc>
          <w:tcPr>
            <w:tcW w:w="5480" w:type="dxa"/>
            <w:tcBorders>
              <w:top w:val="single" w:color="auto" w:sz="4" w:space="0"/>
              <w:left w:val="single" w:color="auto" w:sz="4" w:space="0"/>
              <w:bottom w:val="single" w:color="auto" w:sz="4" w:space="0"/>
              <w:right w:val="single" w:color="auto" w:sz="4" w:space="0"/>
            </w:tcBorders>
            <w:vAlign w:val="center"/>
          </w:tcPr>
          <w:p w14:paraId="73A6D427">
            <w:pPr>
              <w:widowControl w:val="0"/>
              <w:adjustRightInd w:val="0"/>
              <w:snapToGrid w:val="0"/>
              <w:spacing w:line="240" w:lineRule="auto"/>
              <w:jc w:val="both"/>
              <w:rPr>
                <w:rFonts w:ascii="宋体" w:hAnsi="宋体" w:cs="宋体"/>
                <w:kern w:val="2"/>
                <w:szCs w:val="21"/>
              </w:rPr>
            </w:pPr>
            <w:r>
              <w:rPr>
                <w:rFonts w:hint="eastAsia" w:ascii="宋体" w:hAnsi="宋体" w:cs="宋体"/>
              </w:rPr>
              <w:t>符合第二章</w:t>
            </w:r>
            <w:r>
              <w:rPr>
                <w:rFonts w:hint="eastAsia" w:ascii="宋体" w:hAnsi="宋体" w:cs="宋体"/>
                <w:kern w:val="2"/>
                <w:szCs w:val="21"/>
              </w:rPr>
              <w:t>“</w:t>
            </w:r>
            <w:r>
              <w:rPr>
                <w:rFonts w:hint="eastAsia" w:ascii="宋体" w:hAnsi="宋体" w:cs="宋体"/>
                <w:kern w:val="2"/>
                <w:szCs w:val="21"/>
                <w:lang w:eastAsia="zh-CN"/>
              </w:rPr>
              <w:t>比选申请人</w:t>
            </w:r>
            <w:r>
              <w:rPr>
                <w:rFonts w:hint="eastAsia" w:ascii="宋体" w:hAnsi="宋体" w:cs="宋体"/>
              </w:rPr>
              <w:t>须知</w:t>
            </w:r>
            <w:r>
              <w:rPr>
                <w:rFonts w:hint="eastAsia" w:ascii="宋体" w:hAnsi="宋体" w:cs="宋体"/>
                <w:kern w:val="2"/>
                <w:szCs w:val="21"/>
              </w:rPr>
              <w:t>”</w:t>
            </w:r>
            <w:r>
              <w:rPr>
                <w:rFonts w:hint="eastAsia" w:ascii="宋体" w:hAnsi="宋体" w:cs="宋体"/>
              </w:rPr>
              <w:t>第规定</w:t>
            </w:r>
          </w:p>
        </w:tc>
      </w:tr>
      <w:tr w14:paraId="7BE6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vAlign w:val="center"/>
          </w:tcPr>
          <w:p w14:paraId="2D4A1681">
            <w:pPr>
              <w:widowControl w:val="0"/>
              <w:adjustRightInd w:val="0"/>
              <w:snapToGrid w:val="0"/>
              <w:spacing w:line="240" w:lineRule="auto"/>
              <w:jc w:val="center"/>
              <w:rPr>
                <w:rFonts w:ascii="宋体" w:hAnsi="宋体" w:cs="宋体"/>
                <w:kern w:val="2"/>
                <w:szCs w:val="21"/>
              </w:rPr>
            </w:pPr>
          </w:p>
        </w:tc>
        <w:tc>
          <w:tcPr>
            <w:tcW w:w="874" w:type="dxa"/>
            <w:vMerge w:val="continue"/>
            <w:tcBorders>
              <w:right w:val="single" w:color="auto" w:sz="4" w:space="0"/>
            </w:tcBorders>
            <w:vAlign w:val="center"/>
          </w:tcPr>
          <w:p w14:paraId="30C7B7B3">
            <w:pPr>
              <w:widowControl w:val="0"/>
              <w:adjustRightInd w:val="0"/>
              <w:snapToGrid w:val="0"/>
              <w:spacing w:after="120" w:line="240" w:lineRule="auto"/>
              <w:jc w:val="center"/>
              <w:rPr>
                <w:rFonts w:ascii="宋体" w:hAnsi="宋体" w:cs="宋体"/>
                <w:kern w:val="2"/>
                <w:szCs w:val="21"/>
              </w:rPr>
            </w:pPr>
          </w:p>
        </w:tc>
        <w:tc>
          <w:tcPr>
            <w:tcW w:w="2308" w:type="dxa"/>
            <w:tcBorders>
              <w:top w:val="single" w:color="auto" w:sz="4" w:space="0"/>
              <w:left w:val="single" w:color="auto" w:sz="4" w:space="0"/>
              <w:bottom w:val="single" w:color="auto" w:sz="4" w:space="0"/>
              <w:right w:val="single" w:color="auto" w:sz="4" w:space="0"/>
            </w:tcBorders>
            <w:vAlign w:val="center"/>
          </w:tcPr>
          <w:p w14:paraId="13F8E6A3">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rPr>
              <w:t>2.</w:t>
            </w:r>
            <w:r>
              <w:rPr>
                <w:rFonts w:hint="eastAsia" w:ascii="宋体" w:hAnsi="宋体" w:cs="宋体"/>
                <w:kern w:val="2"/>
                <w:szCs w:val="21"/>
                <w:lang w:eastAsia="zh-CN"/>
              </w:rPr>
              <w:t>比选申请</w:t>
            </w:r>
            <w:r>
              <w:rPr>
                <w:rFonts w:hint="eastAsia" w:ascii="宋体" w:hAnsi="宋体" w:cs="宋体"/>
                <w:kern w:val="2"/>
                <w:szCs w:val="21"/>
              </w:rPr>
              <w:t>内容</w:t>
            </w:r>
          </w:p>
        </w:tc>
        <w:tc>
          <w:tcPr>
            <w:tcW w:w="5480" w:type="dxa"/>
            <w:tcBorders>
              <w:top w:val="single" w:color="auto" w:sz="4" w:space="0"/>
              <w:left w:val="single" w:color="auto" w:sz="4" w:space="0"/>
              <w:bottom w:val="single" w:color="auto" w:sz="4" w:space="0"/>
              <w:right w:val="single" w:color="auto" w:sz="4" w:space="0"/>
            </w:tcBorders>
            <w:vAlign w:val="center"/>
          </w:tcPr>
          <w:p w14:paraId="24FD1E47">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rPr>
              <w:t>符合第二章“</w:t>
            </w:r>
            <w:r>
              <w:rPr>
                <w:rFonts w:hint="eastAsia" w:ascii="宋体" w:hAnsi="宋体" w:cs="宋体"/>
                <w:kern w:val="2"/>
                <w:szCs w:val="21"/>
                <w:lang w:eastAsia="zh-CN"/>
              </w:rPr>
              <w:t>比选申请人</w:t>
            </w:r>
            <w:r>
              <w:rPr>
                <w:rFonts w:hint="eastAsia" w:ascii="宋体" w:hAnsi="宋体" w:cs="宋体"/>
                <w:kern w:val="2"/>
                <w:szCs w:val="21"/>
              </w:rPr>
              <w:t>须知”规定</w:t>
            </w:r>
          </w:p>
        </w:tc>
      </w:tr>
      <w:tr w14:paraId="3E88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vMerge w:val="continue"/>
            <w:vAlign w:val="center"/>
          </w:tcPr>
          <w:p w14:paraId="6D2982F1">
            <w:pPr>
              <w:widowControl w:val="0"/>
              <w:adjustRightInd w:val="0"/>
              <w:snapToGrid w:val="0"/>
              <w:spacing w:line="240" w:lineRule="auto"/>
              <w:jc w:val="center"/>
              <w:rPr>
                <w:rFonts w:ascii="宋体" w:hAnsi="宋体" w:cs="宋体"/>
                <w:kern w:val="2"/>
                <w:szCs w:val="21"/>
              </w:rPr>
            </w:pPr>
          </w:p>
        </w:tc>
        <w:tc>
          <w:tcPr>
            <w:tcW w:w="874" w:type="dxa"/>
            <w:vMerge w:val="continue"/>
            <w:tcBorders>
              <w:right w:val="single" w:color="auto" w:sz="4" w:space="0"/>
            </w:tcBorders>
            <w:vAlign w:val="center"/>
          </w:tcPr>
          <w:p w14:paraId="070B09E5">
            <w:pPr>
              <w:widowControl w:val="0"/>
              <w:adjustRightInd w:val="0"/>
              <w:snapToGrid w:val="0"/>
              <w:spacing w:line="240" w:lineRule="auto"/>
              <w:jc w:val="center"/>
              <w:rPr>
                <w:rFonts w:ascii="宋体" w:hAnsi="宋体" w:cs="宋体"/>
                <w:kern w:val="2"/>
                <w:szCs w:val="21"/>
              </w:rPr>
            </w:pPr>
          </w:p>
        </w:tc>
        <w:tc>
          <w:tcPr>
            <w:tcW w:w="2308" w:type="dxa"/>
            <w:tcBorders>
              <w:top w:val="single" w:color="auto" w:sz="4" w:space="0"/>
              <w:left w:val="single" w:color="auto" w:sz="4" w:space="0"/>
              <w:bottom w:val="single" w:color="auto" w:sz="4" w:space="0"/>
              <w:right w:val="single" w:color="auto" w:sz="4" w:space="0"/>
            </w:tcBorders>
            <w:vAlign w:val="center"/>
          </w:tcPr>
          <w:p w14:paraId="3AA46B8A">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rPr>
              <w:t>3.</w:t>
            </w:r>
            <w:r>
              <w:rPr>
                <w:rFonts w:hint="eastAsia" w:ascii="宋体" w:hAnsi="宋体" w:cs="宋体"/>
                <w:kern w:val="2"/>
                <w:szCs w:val="21"/>
                <w:lang w:val="en-US" w:eastAsia="zh-CN"/>
              </w:rPr>
              <w:t>服务</w:t>
            </w:r>
            <w:r>
              <w:rPr>
                <w:rFonts w:hint="eastAsia" w:ascii="宋体" w:hAnsi="宋体" w:cs="宋体"/>
                <w:kern w:val="2"/>
                <w:szCs w:val="21"/>
              </w:rPr>
              <w:t>期</w:t>
            </w:r>
          </w:p>
        </w:tc>
        <w:tc>
          <w:tcPr>
            <w:tcW w:w="5480" w:type="dxa"/>
            <w:tcBorders>
              <w:top w:val="single" w:color="auto" w:sz="4" w:space="0"/>
              <w:left w:val="single" w:color="auto" w:sz="4" w:space="0"/>
              <w:bottom w:val="single" w:color="auto" w:sz="4" w:space="0"/>
              <w:right w:val="single" w:color="auto" w:sz="4" w:space="0"/>
            </w:tcBorders>
            <w:vAlign w:val="center"/>
          </w:tcPr>
          <w:p w14:paraId="769498E6">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rPr>
              <w:t>符合第二章“</w:t>
            </w:r>
            <w:r>
              <w:rPr>
                <w:rFonts w:hint="eastAsia" w:ascii="宋体" w:hAnsi="宋体" w:cs="宋体"/>
                <w:kern w:val="2"/>
                <w:szCs w:val="21"/>
                <w:lang w:eastAsia="zh-CN"/>
              </w:rPr>
              <w:t>比选申请人</w:t>
            </w:r>
            <w:r>
              <w:rPr>
                <w:rFonts w:hint="eastAsia" w:ascii="宋体" w:hAnsi="宋体" w:cs="宋体"/>
                <w:kern w:val="2"/>
                <w:szCs w:val="21"/>
              </w:rPr>
              <w:t>须知”规定</w:t>
            </w:r>
          </w:p>
        </w:tc>
      </w:tr>
      <w:tr w14:paraId="48B7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38" w:type="dxa"/>
            <w:vMerge w:val="continue"/>
            <w:vAlign w:val="center"/>
          </w:tcPr>
          <w:p w14:paraId="2589C9BB">
            <w:pPr>
              <w:widowControl w:val="0"/>
              <w:adjustRightInd w:val="0"/>
              <w:snapToGrid w:val="0"/>
              <w:spacing w:line="240" w:lineRule="auto"/>
              <w:jc w:val="center"/>
              <w:rPr>
                <w:rFonts w:ascii="宋体" w:hAnsi="宋体" w:cs="宋体"/>
                <w:kern w:val="2"/>
                <w:szCs w:val="21"/>
              </w:rPr>
            </w:pPr>
          </w:p>
        </w:tc>
        <w:tc>
          <w:tcPr>
            <w:tcW w:w="874" w:type="dxa"/>
            <w:vMerge w:val="continue"/>
            <w:tcBorders>
              <w:right w:val="single" w:color="auto" w:sz="4" w:space="0"/>
            </w:tcBorders>
            <w:vAlign w:val="center"/>
          </w:tcPr>
          <w:p w14:paraId="780238BA">
            <w:pPr>
              <w:widowControl w:val="0"/>
              <w:adjustRightInd w:val="0"/>
              <w:snapToGrid w:val="0"/>
              <w:spacing w:line="240" w:lineRule="auto"/>
              <w:jc w:val="center"/>
              <w:rPr>
                <w:rFonts w:ascii="宋体" w:hAnsi="宋体" w:cs="宋体"/>
                <w:kern w:val="2"/>
                <w:szCs w:val="21"/>
              </w:rPr>
            </w:pPr>
          </w:p>
        </w:tc>
        <w:tc>
          <w:tcPr>
            <w:tcW w:w="2308" w:type="dxa"/>
            <w:tcBorders>
              <w:top w:val="single" w:color="auto" w:sz="4" w:space="0"/>
              <w:left w:val="single" w:color="auto" w:sz="4" w:space="0"/>
              <w:bottom w:val="single" w:color="auto" w:sz="4" w:space="0"/>
              <w:right w:val="single" w:color="auto" w:sz="4" w:space="0"/>
            </w:tcBorders>
            <w:vAlign w:val="center"/>
          </w:tcPr>
          <w:p w14:paraId="73A45A84">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rPr>
              <w:t>4.</w:t>
            </w:r>
            <w:r>
              <w:rPr>
                <w:rFonts w:hint="eastAsia" w:ascii="宋体" w:hAnsi="宋体" w:cs="宋体"/>
                <w:kern w:val="2"/>
                <w:szCs w:val="21"/>
                <w:lang w:val="en-US" w:eastAsia="zh-CN"/>
              </w:rPr>
              <w:t>服务</w:t>
            </w:r>
            <w:r>
              <w:rPr>
                <w:rFonts w:hint="eastAsia" w:ascii="宋体" w:hAnsi="宋体" w:cs="宋体"/>
                <w:kern w:val="2"/>
                <w:szCs w:val="21"/>
              </w:rPr>
              <w:t>地点</w:t>
            </w:r>
          </w:p>
        </w:tc>
        <w:tc>
          <w:tcPr>
            <w:tcW w:w="5480" w:type="dxa"/>
            <w:tcBorders>
              <w:top w:val="single" w:color="auto" w:sz="4" w:space="0"/>
              <w:left w:val="single" w:color="auto" w:sz="4" w:space="0"/>
              <w:bottom w:val="single" w:color="auto" w:sz="4" w:space="0"/>
              <w:right w:val="single" w:color="auto" w:sz="4" w:space="0"/>
            </w:tcBorders>
            <w:vAlign w:val="center"/>
          </w:tcPr>
          <w:p w14:paraId="5BD107AB">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rPr>
              <w:t>符合第二章“</w:t>
            </w:r>
            <w:r>
              <w:rPr>
                <w:rFonts w:hint="eastAsia" w:ascii="宋体" w:hAnsi="宋体" w:cs="宋体"/>
                <w:kern w:val="2"/>
                <w:szCs w:val="21"/>
                <w:lang w:eastAsia="zh-CN"/>
              </w:rPr>
              <w:t>比选申请人</w:t>
            </w:r>
            <w:r>
              <w:rPr>
                <w:rFonts w:hint="eastAsia" w:ascii="宋体" w:hAnsi="宋体" w:cs="宋体"/>
                <w:kern w:val="2"/>
                <w:szCs w:val="21"/>
              </w:rPr>
              <w:t>须知”第1.3.3项规定</w:t>
            </w:r>
          </w:p>
        </w:tc>
      </w:tr>
      <w:tr w14:paraId="54E5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938" w:type="dxa"/>
            <w:vMerge w:val="continue"/>
            <w:vAlign w:val="center"/>
          </w:tcPr>
          <w:p w14:paraId="460D9214">
            <w:pPr>
              <w:widowControl w:val="0"/>
              <w:adjustRightInd w:val="0"/>
              <w:snapToGrid w:val="0"/>
              <w:spacing w:line="240" w:lineRule="auto"/>
              <w:jc w:val="center"/>
              <w:rPr>
                <w:rFonts w:ascii="宋体" w:hAnsi="宋体" w:cs="宋体"/>
                <w:kern w:val="2"/>
                <w:szCs w:val="21"/>
              </w:rPr>
            </w:pPr>
          </w:p>
        </w:tc>
        <w:tc>
          <w:tcPr>
            <w:tcW w:w="874" w:type="dxa"/>
            <w:vMerge w:val="continue"/>
            <w:tcBorders>
              <w:right w:val="single" w:color="auto" w:sz="4" w:space="0"/>
            </w:tcBorders>
            <w:vAlign w:val="center"/>
          </w:tcPr>
          <w:p w14:paraId="5913DFF0">
            <w:pPr>
              <w:widowControl w:val="0"/>
              <w:adjustRightInd w:val="0"/>
              <w:snapToGrid w:val="0"/>
              <w:spacing w:line="240" w:lineRule="auto"/>
              <w:jc w:val="center"/>
              <w:rPr>
                <w:rFonts w:ascii="宋体" w:hAnsi="宋体" w:cs="宋体"/>
                <w:kern w:val="2"/>
                <w:szCs w:val="21"/>
              </w:rPr>
            </w:pPr>
          </w:p>
        </w:tc>
        <w:tc>
          <w:tcPr>
            <w:tcW w:w="2308" w:type="dxa"/>
            <w:tcBorders>
              <w:top w:val="single" w:color="auto" w:sz="4" w:space="0"/>
              <w:left w:val="single" w:color="auto" w:sz="4" w:space="0"/>
              <w:bottom w:val="single" w:color="auto" w:sz="4" w:space="0"/>
              <w:right w:val="single" w:color="auto" w:sz="4" w:space="0"/>
            </w:tcBorders>
            <w:vAlign w:val="center"/>
          </w:tcPr>
          <w:p w14:paraId="1AB67F84">
            <w:pPr>
              <w:widowControl w:val="0"/>
              <w:adjustRightInd w:val="0"/>
              <w:snapToGrid w:val="0"/>
              <w:spacing w:line="240" w:lineRule="auto"/>
              <w:jc w:val="both"/>
              <w:rPr>
                <w:rFonts w:hint="eastAsia" w:ascii="宋体" w:hAnsi="宋体" w:eastAsia="宋体" w:cs="宋体"/>
                <w:kern w:val="2"/>
                <w:szCs w:val="21"/>
                <w:lang w:eastAsia="zh-CN"/>
              </w:rPr>
            </w:pPr>
            <w:r>
              <w:rPr>
                <w:rFonts w:hint="eastAsia" w:ascii="宋体" w:hAnsi="宋体" w:cs="宋体"/>
                <w:kern w:val="2"/>
                <w:szCs w:val="21"/>
                <w:lang w:val="en-US" w:eastAsia="zh-CN"/>
              </w:rPr>
              <w:t>5</w:t>
            </w:r>
            <w:r>
              <w:rPr>
                <w:rFonts w:hint="eastAsia" w:ascii="宋体" w:hAnsi="宋体" w:cs="宋体"/>
                <w:kern w:val="2"/>
                <w:szCs w:val="21"/>
              </w:rPr>
              <w:t>.</w:t>
            </w:r>
            <w:r>
              <w:rPr>
                <w:rFonts w:hint="eastAsia" w:ascii="宋体" w:hAnsi="宋体" w:cs="宋体"/>
                <w:kern w:val="2"/>
                <w:szCs w:val="21"/>
                <w:lang w:val="en-US" w:eastAsia="zh-CN"/>
              </w:rPr>
              <w:t>服务</w:t>
            </w:r>
            <w:r>
              <w:rPr>
                <w:rFonts w:hint="default" w:ascii="宋体" w:hAnsi="宋体" w:cs="宋体"/>
                <w:kern w:val="2"/>
                <w:szCs w:val="21"/>
                <w:lang w:val="en-US"/>
              </w:rPr>
              <w:t>指标</w:t>
            </w:r>
          </w:p>
        </w:tc>
        <w:tc>
          <w:tcPr>
            <w:tcW w:w="5480" w:type="dxa"/>
            <w:tcBorders>
              <w:top w:val="single" w:color="auto" w:sz="4" w:space="0"/>
              <w:left w:val="single" w:color="auto" w:sz="4" w:space="0"/>
              <w:bottom w:val="single" w:color="auto" w:sz="4" w:space="0"/>
              <w:right w:val="single" w:color="auto" w:sz="4" w:space="0"/>
            </w:tcBorders>
            <w:vAlign w:val="center"/>
          </w:tcPr>
          <w:p w14:paraId="3D5C9485">
            <w:pPr>
              <w:widowControl w:val="0"/>
              <w:adjustRightInd w:val="0"/>
              <w:snapToGrid w:val="0"/>
              <w:spacing w:line="240" w:lineRule="auto"/>
              <w:jc w:val="both"/>
            </w:pPr>
            <w:r>
              <w:rPr>
                <w:rFonts w:hint="eastAsia"/>
              </w:rPr>
              <w:t>见“</w:t>
            </w:r>
            <w:r>
              <w:rPr>
                <w:rFonts w:hint="eastAsia"/>
                <w:lang w:val="en-US" w:eastAsia="zh-CN"/>
              </w:rPr>
              <w:t>服务内容</w:t>
            </w:r>
            <w:r>
              <w:rPr>
                <w:rFonts w:hint="eastAsia"/>
              </w:rPr>
              <w:t>”</w:t>
            </w:r>
          </w:p>
        </w:tc>
      </w:tr>
      <w:tr w14:paraId="5849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757F8A3B">
            <w:pPr>
              <w:widowControl w:val="0"/>
              <w:adjustRightInd w:val="0"/>
              <w:snapToGrid w:val="0"/>
              <w:spacing w:line="240" w:lineRule="auto"/>
              <w:jc w:val="center"/>
              <w:rPr>
                <w:rFonts w:ascii="宋体" w:hAnsi="宋体" w:cs="宋体"/>
                <w:kern w:val="2"/>
                <w:szCs w:val="21"/>
              </w:rPr>
            </w:pPr>
          </w:p>
        </w:tc>
        <w:tc>
          <w:tcPr>
            <w:tcW w:w="874" w:type="dxa"/>
            <w:vMerge w:val="continue"/>
            <w:tcBorders>
              <w:right w:val="single" w:color="auto" w:sz="4" w:space="0"/>
            </w:tcBorders>
            <w:vAlign w:val="center"/>
          </w:tcPr>
          <w:p w14:paraId="3F0664B9">
            <w:pPr>
              <w:widowControl w:val="0"/>
              <w:adjustRightInd w:val="0"/>
              <w:snapToGrid w:val="0"/>
              <w:spacing w:line="240" w:lineRule="auto"/>
              <w:jc w:val="center"/>
              <w:rPr>
                <w:rFonts w:ascii="宋体" w:hAnsi="宋体" w:cs="宋体"/>
                <w:kern w:val="2"/>
                <w:szCs w:val="21"/>
              </w:rPr>
            </w:pPr>
          </w:p>
        </w:tc>
        <w:tc>
          <w:tcPr>
            <w:tcW w:w="2308" w:type="dxa"/>
            <w:tcBorders>
              <w:top w:val="single" w:color="auto" w:sz="4" w:space="0"/>
              <w:left w:val="single" w:color="auto" w:sz="4" w:space="0"/>
              <w:bottom w:val="single" w:color="auto" w:sz="4" w:space="0"/>
              <w:right w:val="single" w:color="auto" w:sz="4" w:space="0"/>
            </w:tcBorders>
            <w:vAlign w:val="center"/>
          </w:tcPr>
          <w:p w14:paraId="24F0A0FD">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lang w:val="en-US" w:eastAsia="zh-CN"/>
              </w:rPr>
              <w:t>6</w:t>
            </w:r>
            <w:r>
              <w:rPr>
                <w:rFonts w:hint="eastAsia" w:ascii="宋体" w:hAnsi="宋体" w:cs="宋体"/>
                <w:kern w:val="2"/>
                <w:szCs w:val="21"/>
              </w:rPr>
              <w:t>.</w:t>
            </w:r>
            <w:r>
              <w:rPr>
                <w:rFonts w:hint="eastAsia" w:ascii="宋体" w:hAnsi="宋体" w:cs="宋体"/>
                <w:kern w:val="2"/>
                <w:szCs w:val="21"/>
                <w:lang w:eastAsia="zh-CN"/>
              </w:rPr>
              <w:t>比选申请</w:t>
            </w:r>
            <w:r>
              <w:rPr>
                <w:rFonts w:hint="eastAsia" w:ascii="宋体" w:hAnsi="宋体" w:cs="宋体"/>
                <w:kern w:val="2"/>
                <w:szCs w:val="21"/>
              </w:rPr>
              <w:t>有效期</w:t>
            </w:r>
          </w:p>
        </w:tc>
        <w:tc>
          <w:tcPr>
            <w:tcW w:w="5480" w:type="dxa"/>
            <w:tcBorders>
              <w:top w:val="single" w:color="auto" w:sz="4" w:space="0"/>
              <w:left w:val="single" w:color="auto" w:sz="4" w:space="0"/>
              <w:bottom w:val="single" w:color="auto" w:sz="4" w:space="0"/>
              <w:right w:val="single" w:color="auto" w:sz="4" w:space="0"/>
            </w:tcBorders>
            <w:vAlign w:val="center"/>
          </w:tcPr>
          <w:p w14:paraId="7A77F727">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rPr>
              <w:t>符合第二章“</w:t>
            </w:r>
            <w:r>
              <w:rPr>
                <w:rFonts w:hint="eastAsia" w:ascii="宋体" w:hAnsi="宋体" w:cs="宋体"/>
                <w:kern w:val="2"/>
                <w:szCs w:val="21"/>
                <w:lang w:eastAsia="zh-CN"/>
              </w:rPr>
              <w:t>比选申请人</w:t>
            </w:r>
            <w:r>
              <w:rPr>
                <w:rFonts w:hint="eastAsia" w:ascii="宋体" w:hAnsi="宋体" w:cs="宋体"/>
                <w:kern w:val="2"/>
                <w:szCs w:val="21"/>
              </w:rPr>
              <w:t>须知”规定</w:t>
            </w:r>
          </w:p>
        </w:tc>
      </w:tr>
      <w:tr w14:paraId="462A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38" w:type="dxa"/>
            <w:vMerge w:val="continue"/>
            <w:vAlign w:val="center"/>
          </w:tcPr>
          <w:p w14:paraId="5C578126">
            <w:pPr>
              <w:widowControl w:val="0"/>
              <w:adjustRightInd w:val="0"/>
              <w:snapToGrid w:val="0"/>
              <w:spacing w:line="240" w:lineRule="auto"/>
              <w:jc w:val="center"/>
              <w:rPr>
                <w:rFonts w:ascii="宋体" w:hAnsi="宋体" w:cs="宋体"/>
                <w:kern w:val="2"/>
                <w:szCs w:val="21"/>
              </w:rPr>
            </w:pPr>
          </w:p>
        </w:tc>
        <w:tc>
          <w:tcPr>
            <w:tcW w:w="874" w:type="dxa"/>
            <w:vMerge w:val="continue"/>
            <w:tcBorders>
              <w:right w:val="single" w:color="auto" w:sz="4" w:space="0"/>
            </w:tcBorders>
            <w:vAlign w:val="center"/>
          </w:tcPr>
          <w:p w14:paraId="4FC95443">
            <w:pPr>
              <w:widowControl w:val="0"/>
              <w:adjustRightInd w:val="0"/>
              <w:snapToGrid w:val="0"/>
              <w:spacing w:line="240" w:lineRule="auto"/>
              <w:jc w:val="center"/>
              <w:rPr>
                <w:rFonts w:ascii="宋体" w:hAnsi="宋体" w:cs="宋体"/>
                <w:kern w:val="2"/>
                <w:szCs w:val="21"/>
              </w:rPr>
            </w:pPr>
          </w:p>
        </w:tc>
        <w:tc>
          <w:tcPr>
            <w:tcW w:w="2308" w:type="dxa"/>
            <w:tcBorders>
              <w:top w:val="single" w:color="auto" w:sz="4" w:space="0"/>
              <w:left w:val="single" w:color="auto" w:sz="4" w:space="0"/>
              <w:bottom w:val="single" w:color="auto" w:sz="4" w:space="0"/>
              <w:right w:val="single" w:color="auto" w:sz="4" w:space="0"/>
            </w:tcBorders>
            <w:vAlign w:val="center"/>
          </w:tcPr>
          <w:p w14:paraId="5AA0A175">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lang w:val="en-US" w:eastAsia="zh-CN"/>
              </w:rPr>
              <w:t>7</w:t>
            </w:r>
            <w:r>
              <w:rPr>
                <w:rFonts w:hint="eastAsia" w:ascii="宋体" w:hAnsi="宋体" w:cs="宋体"/>
                <w:kern w:val="2"/>
                <w:szCs w:val="21"/>
              </w:rPr>
              <w:t>.权利义务</w:t>
            </w:r>
          </w:p>
        </w:tc>
        <w:tc>
          <w:tcPr>
            <w:tcW w:w="5480" w:type="dxa"/>
            <w:tcBorders>
              <w:top w:val="single" w:color="auto" w:sz="4" w:space="0"/>
              <w:left w:val="single" w:color="auto" w:sz="4" w:space="0"/>
              <w:bottom w:val="single" w:color="auto" w:sz="4" w:space="0"/>
              <w:right w:val="single" w:color="auto" w:sz="4" w:space="0"/>
            </w:tcBorders>
            <w:vAlign w:val="center"/>
          </w:tcPr>
          <w:p w14:paraId="06E43DB9">
            <w:pPr>
              <w:widowControl w:val="0"/>
              <w:adjustRightInd w:val="0"/>
              <w:snapToGrid w:val="0"/>
              <w:spacing w:line="240" w:lineRule="auto"/>
              <w:jc w:val="both"/>
              <w:rPr>
                <w:rFonts w:ascii="宋体" w:hAnsi="宋体" w:cs="宋体"/>
                <w:kern w:val="2"/>
                <w:szCs w:val="21"/>
              </w:rPr>
            </w:pPr>
            <w:r>
              <w:rPr>
                <w:rFonts w:hint="eastAsia" w:ascii="宋体" w:hAnsi="宋体" w:cs="宋体"/>
                <w:kern w:val="2"/>
                <w:szCs w:val="21"/>
              </w:rPr>
              <w:t>符合第二章“</w:t>
            </w:r>
            <w:r>
              <w:rPr>
                <w:rFonts w:hint="eastAsia" w:ascii="宋体" w:hAnsi="宋体" w:cs="宋体"/>
                <w:kern w:val="2"/>
                <w:szCs w:val="21"/>
                <w:lang w:eastAsia="zh-CN"/>
              </w:rPr>
              <w:t>比选申请人</w:t>
            </w:r>
            <w:r>
              <w:rPr>
                <w:rFonts w:hint="eastAsia" w:ascii="宋体" w:hAnsi="宋体" w:cs="宋体"/>
                <w:kern w:val="2"/>
                <w:szCs w:val="21"/>
              </w:rPr>
              <w:t>须知”规定</w:t>
            </w:r>
          </w:p>
        </w:tc>
      </w:tr>
      <w:tr w14:paraId="085D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12" w:type="dxa"/>
            <w:gridSpan w:val="2"/>
            <w:tcBorders>
              <w:right w:val="single" w:color="auto" w:sz="4" w:space="0"/>
            </w:tcBorders>
            <w:vAlign w:val="center"/>
          </w:tcPr>
          <w:p w14:paraId="71EDE9C4">
            <w:pPr>
              <w:widowControl w:val="0"/>
              <w:adjustRightInd w:val="0"/>
              <w:snapToGrid w:val="0"/>
              <w:spacing w:line="240" w:lineRule="auto"/>
              <w:jc w:val="center"/>
              <w:rPr>
                <w:rFonts w:ascii="宋体" w:hAnsi="宋体" w:cs="宋体"/>
                <w:b/>
                <w:bCs/>
                <w:kern w:val="2"/>
                <w:szCs w:val="21"/>
              </w:rPr>
            </w:pPr>
            <w:r>
              <w:rPr>
                <w:rFonts w:hint="eastAsia" w:ascii="宋体" w:hAnsi="宋体" w:cs="宋体"/>
                <w:b/>
                <w:bCs/>
                <w:kern w:val="2"/>
                <w:szCs w:val="21"/>
              </w:rPr>
              <w:t>条款号</w:t>
            </w:r>
          </w:p>
        </w:tc>
        <w:tc>
          <w:tcPr>
            <w:tcW w:w="2308" w:type="dxa"/>
            <w:tcBorders>
              <w:top w:val="single" w:color="auto" w:sz="4" w:space="0"/>
              <w:left w:val="single" w:color="auto" w:sz="4" w:space="0"/>
              <w:bottom w:val="single" w:color="auto" w:sz="4" w:space="0"/>
              <w:right w:val="single" w:color="auto" w:sz="4" w:space="0"/>
            </w:tcBorders>
            <w:vAlign w:val="center"/>
          </w:tcPr>
          <w:p w14:paraId="0831342B">
            <w:pPr>
              <w:widowControl w:val="0"/>
              <w:adjustRightInd w:val="0"/>
              <w:snapToGrid w:val="0"/>
              <w:spacing w:line="240" w:lineRule="auto"/>
              <w:jc w:val="center"/>
              <w:rPr>
                <w:rFonts w:ascii="宋体" w:hAnsi="宋体" w:cs="宋体"/>
                <w:b/>
                <w:bCs/>
                <w:kern w:val="2"/>
                <w:szCs w:val="21"/>
              </w:rPr>
            </w:pPr>
            <w:r>
              <w:rPr>
                <w:rFonts w:hint="eastAsia" w:ascii="宋体" w:hAnsi="宋体" w:cs="宋体"/>
                <w:b/>
                <w:bCs/>
                <w:kern w:val="2"/>
                <w:szCs w:val="21"/>
              </w:rPr>
              <w:t>条款内容</w:t>
            </w:r>
          </w:p>
        </w:tc>
        <w:tc>
          <w:tcPr>
            <w:tcW w:w="5480" w:type="dxa"/>
            <w:tcBorders>
              <w:top w:val="single" w:color="auto" w:sz="4" w:space="0"/>
              <w:left w:val="single" w:color="auto" w:sz="4" w:space="0"/>
              <w:bottom w:val="single" w:color="auto" w:sz="4" w:space="0"/>
              <w:right w:val="single" w:color="auto" w:sz="4" w:space="0"/>
            </w:tcBorders>
            <w:vAlign w:val="center"/>
          </w:tcPr>
          <w:p w14:paraId="341407A7">
            <w:pPr>
              <w:widowControl w:val="0"/>
              <w:adjustRightInd w:val="0"/>
              <w:snapToGrid w:val="0"/>
              <w:spacing w:line="240" w:lineRule="auto"/>
              <w:jc w:val="center"/>
              <w:rPr>
                <w:rFonts w:ascii="宋体" w:hAnsi="宋体" w:cs="宋体"/>
                <w:b/>
                <w:bCs/>
                <w:kern w:val="2"/>
                <w:szCs w:val="21"/>
              </w:rPr>
            </w:pPr>
            <w:r>
              <w:rPr>
                <w:rFonts w:hint="eastAsia" w:ascii="宋体" w:hAnsi="宋体" w:cs="宋体"/>
                <w:b/>
                <w:bCs/>
                <w:kern w:val="2"/>
                <w:szCs w:val="21"/>
              </w:rPr>
              <w:t>编列内容</w:t>
            </w:r>
          </w:p>
        </w:tc>
      </w:tr>
      <w:tr w14:paraId="5E18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812" w:type="dxa"/>
            <w:gridSpan w:val="2"/>
            <w:tcBorders>
              <w:bottom w:val="single" w:color="auto" w:sz="4" w:space="0"/>
              <w:right w:val="single" w:color="auto" w:sz="4" w:space="0"/>
            </w:tcBorders>
            <w:vAlign w:val="center"/>
          </w:tcPr>
          <w:p w14:paraId="20D939DC">
            <w:pPr>
              <w:widowControl w:val="0"/>
              <w:adjustRightInd w:val="0"/>
              <w:snapToGrid w:val="0"/>
              <w:spacing w:line="240" w:lineRule="auto"/>
              <w:jc w:val="center"/>
              <w:rPr>
                <w:rFonts w:ascii="宋体" w:hAnsi="宋体" w:cs="宋体"/>
                <w:bCs/>
                <w:kern w:val="2"/>
                <w:szCs w:val="21"/>
              </w:rPr>
            </w:pPr>
            <w:r>
              <w:rPr>
                <w:rFonts w:hint="eastAsia" w:ascii="宋体" w:hAnsi="宋体" w:cs="宋体"/>
                <w:szCs w:val="21"/>
              </w:rPr>
              <w:t>2.2</w:t>
            </w:r>
            <w:r>
              <w:rPr>
                <w:rFonts w:hint="eastAsia" w:ascii="宋体" w:hAnsi="宋体" w:cs="宋体"/>
                <w:bCs/>
                <w:kern w:val="2"/>
                <w:szCs w:val="21"/>
              </w:rPr>
              <w:t>详细</w:t>
            </w:r>
          </w:p>
          <w:p w14:paraId="77C93F29">
            <w:pPr>
              <w:widowControl w:val="0"/>
              <w:adjustRightInd w:val="0"/>
              <w:snapToGrid w:val="0"/>
              <w:spacing w:line="240" w:lineRule="auto"/>
              <w:jc w:val="center"/>
              <w:rPr>
                <w:rFonts w:ascii="宋体" w:hAnsi="宋体" w:cs="宋体"/>
                <w:bCs/>
                <w:kern w:val="2"/>
                <w:szCs w:val="21"/>
              </w:rPr>
            </w:pPr>
            <w:r>
              <w:rPr>
                <w:rFonts w:hint="eastAsia" w:ascii="宋体" w:hAnsi="宋体" w:cs="宋体"/>
                <w:bCs/>
                <w:kern w:val="2"/>
                <w:szCs w:val="21"/>
              </w:rPr>
              <w:t>评审</w:t>
            </w:r>
          </w:p>
          <w:p w14:paraId="6BC8E4F3">
            <w:pPr>
              <w:adjustRightInd w:val="0"/>
              <w:snapToGrid w:val="0"/>
              <w:spacing w:line="240" w:lineRule="auto"/>
              <w:jc w:val="center"/>
              <w:rPr>
                <w:rFonts w:ascii="宋体" w:hAnsi="宋体" w:cs="宋体"/>
                <w:szCs w:val="21"/>
              </w:rPr>
            </w:pPr>
            <w:r>
              <w:rPr>
                <w:rFonts w:hint="eastAsia" w:ascii="宋体" w:hAnsi="宋体" w:cs="宋体"/>
                <w:bCs/>
                <w:kern w:val="2"/>
                <w:szCs w:val="21"/>
              </w:rPr>
              <w:t>标准</w:t>
            </w:r>
          </w:p>
        </w:tc>
        <w:tc>
          <w:tcPr>
            <w:tcW w:w="2308" w:type="dxa"/>
            <w:tcBorders>
              <w:top w:val="single" w:color="auto" w:sz="4" w:space="0"/>
              <w:left w:val="single" w:color="auto" w:sz="4" w:space="0"/>
              <w:bottom w:val="single" w:color="auto" w:sz="4" w:space="0"/>
              <w:right w:val="single" w:color="auto" w:sz="4" w:space="0"/>
            </w:tcBorders>
            <w:vAlign w:val="center"/>
          </w:tcPr>
          <w:p w14:paraId="5FABA460">
            <w:pPr>
              <w:adjustRightInd w:val="0"/>
              <w:snapToGrid w:val="0"/>
              <w:spacing w:line="240" w:lineRule="auto"/>
              <w:jc w:val="center"/>
              <w:rPr>
                <w:rFonts w:ascii="宋体" w:hAnsi="宋体" w:cs="宋体"/>
                <w:szCs w:val="21"/>
              </w:rPr>
            </w:pPr>
            <w:r>
              <w:rPr>
                <w:rFonts w:hint="eastAsia" w:ascii="宋体" w:hAnsi="宋体" w:cs="宋体"/>
                <w:kern w:val="2"/>
                <w:szCs w:val="21"/>
                <w:lang w:eastAsia="zh-CN"/>
              </w:rPr>
              <w:t>评审</w:t>
            </w:r>
            <w:r>
              <w:rPr>
                <w:rFonts w:hint="eastAsia" w:ascii="宋体" w:hAnsi="宋体" w:cs="宋体"/>
                <w:kern w:val="2"/>
                <w:szCs w:val="21"/>
              </w:rPr>
              <w:t>价计算</w:t>
            </w:r>
          </w:p>
        </w:tc>
        <w:tc>
          <w:tcPr>
            <w:tcW w:w="5480" w:type="dxa"/>
            <w:tcBorders>
              <w:top w:val="single" w:color="auto" w:sz="4" w:space="0"/>
              <w:left w:val="single" w:color="auto" w:sz="4" w:space="0"/>
              <w:bottom w:val="single" w:color="auto" w:sz="4" w:space="0"/>
              <w:right w:val="single" w:color="auto" w:sz="4" w:space="0"/>
            </w:tcBorders>
            <w:vAlign w:val="center"/>
          </w:tcPr>
          <w:p w14:paraId="6B48C1B2">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lang w:val="en-US" w:eastAsia="zh-CN"/>
              </w:rPr>
              <w:t>见</w:t>
            </w:r>
            <w:r>
              <w:rPr>
                <w:rFonts w:hint="eastAsia" w:ascii="宋体" w:hAnsi="宋体" w:cs="宋体"/>
                <w:sz w:val="24"/>
                <w:szCs w:val="24"/>
                <w:lang w:eastAsia="zh-CN"/>
              </w:rPr>
              <w:t>评审</w:t>
            </w:r>
            <w:r>
              <w:rPr>
                <w:rFonts w:hint="eastAsia" w:ascii="宋体" w:hAnsi="宋体" w:cs="宋体"/>
                <w:sz w:val="24"/>
                <w:szCs w:val="24"/>
              </w:rPr>
              <w:t>办法正文</w:t>
            </w:r>
          </w:p>
          <w:p w14:paraId="5D45D42F">
            <w:pPr>
              <w:adjustRightInd w:val="0"/>
              <w:snapToGrid w:val="0"/>
              <w:spacing w:line="240" w:lineRule="auto"/>
              <w:jc w:val="center"/>
              <w:rPr>
                <w:rFonts w:ascii="宋体" w:hAnsi="宋体" w:cs="宋体"/>
                <w:szCs w:val="21"/>
              </w:rPr>
            </w:pPr>
            <w:r>
              <w:rPr>
                <w:rFonts w:hint="eastAsia" w:ascii="宋体" w:hAnsi="宋体" w:cs="宋体"/>
                <w:sz w:val="24"/>
                <w:szCs w:val="24"/>
                <w:lang w:val="en-US" w:eastAsia="zh-CN"/>
              </w:rPr>
              <w:t>“</w:t>
            </w:r>
            <w:r>
              <w:rPr>
                <w:rFonts w:hint="eastAsia" w:ascii="宋体" w:hAnsi="宋体" w:cs="宋体"/>
                <w:sz w:val="24"/>
                <w:szCs w:val="24"/>
              </w:rPr>
              <w:t>详细评审标准</w:t>
            </w:r>
            <w:r>
              <w:rPr>
                <w:rFonts w:hint="eastAsia" w:ascii="宋体" w:hAnsi="宋体" w:cs="宋体"/>
                <w:sz w:val="24"/>
                <w:szCs w:val="24"/>
                <w:lang w:val="en-US" w:eastAsia="zh-CN"/>
              </w:rPr>
              <w:t>表”</w:t>
            </w:r>
          </w:p>
        </w:tc>
      </w:tr>
    </w:tbl>
    <w:p w14:paraId="11C071FA">
      <w:pPr>
        <w:spacing w:after="160" w:line="259" w:lineRule="auto"/>
        <w:rPr>
          <w:rFonts w:ascii="宋体" w:hAnsi="宋体" w:cs="宋体"/>
        </w:rPr>
      </w:pPr>
      <w:r>
        <w:rPr>
          <w:rFonts w:hint="eastAsia" w:ascii="宋体" w:hAnsi="宋体" w:cs="宋体"/>
        </w:rPr>
        <w:br w:type="page"/>
      </w:r>
    </w:p>
    <w:p w14:paraId="56AF7E89">
      <w:pPr>
        <w:pStyle w:val="4"/>
        <w:spacing w:before="0" w:after="0" w:line="360" w:lineRule="auto"/>
        <w:ind w:left="0" w:firstLine="0"/>
        <w:rPr>
          <w:rFonts w:ascii="宋体" w:hAnsi="宋体" w:eastAsia="宋体" w:cs="宋体"/>
          <w:sz w:val="36"/>
          <w:szCs w:val="36"/>
        </w:rPr>
      </w:pPr>
      <w:r>
        <w:rPr>
          <w:rFonts w:hint="eastAsia" w:ascii="宋体" w:hAnsi="宋体" w:eastAsia="宋体" w:cs="宋体"/>
          <w:sz w:val="36"/>
          <w:szCs w:val="36"/>
          <w:lang w:eastAsia="zh-CN"/>
        </w:rPr>
        <w:t>评审</w:t>
      </w:r>
      <w:r>
        <w:rPr>
          <w:rFonts w:hint="eastAsia" w:ascii="宋体" w:hAnsi="宋体" w:eastAsia="宋体" w:cs="宋体"/>
          <w:sz w:val="36"/>
          <w:szCs w:val="36"/>
        </w:rPr>
        <w:t>办法正文</w:t>
      </w:r>
    </w:p>
    <w:p w14:paraId="6D5F4B74">
      <w:pPr>
        <w:pStyle w:val="4"/>
        <w:spacing w:before="0"/>
        <w:rPr>
          <w:rFonts w:ascii="宋体" w:hAnsi="宋体" w:eastAsia="宋体" w:cs="宋体"/>
        </w:rPr>
      </w:pPr>
      <w:r>
        <w:rPr>
          <w:rFonts w:hint="eastAsia" w:ascii="宋体" w:hAnsi="宋体" w:eastAsia="宋体" w:cs="宋体"/>
        </w:rPr>
        <w:t xml:space="preserve">1. </w:t>
      </w:r>
      <w:r>
        <w:rPr>
          <w:rFonts w:hint="eastAsia" w:ascii="宋体" w:hAnsi="宋体" w:eastAsia="宋体" w:cs="宋体"/>
          <w:lang w:eastAsia="zh-CN"/>
        </w:rPr>
        <w:t>评审</w:t>
      </w:r>
      <w:r>
        <w:rPr>
          <w:rFonts w:hint="eastAsia" w:ascii="宋体" w:hAnsi="宋体" w:eastAsia="宋体" w:cs="宋体"/>
        </w:rPr>
        <w:t>方法</w:t>
      </w:r>
    </w:p>
    <w:p w14:paraId="2C2F0713">
      <w:pPr>
        <w:spacing w:line="400" w:lineRule="exact"/>
        <w:ind w:firstLine="480" w:firstLineChars="200"/>
        <w:jc w:val="both"/>
        <w:rPr>
          <w:rFonts w:ascii="宋体" w:hAnsi="宋体" w:cs="宋体"/>
          <w:sz w:val="24"/>
          <w:szCs w:val="24"/>
        </w:rPr>
      </w:pPr>
      <w:r>
        <w:rPr>
          <w:rFonts w:hint="eastAsia" w:ascii="宋体" w:hAnsi="宋体" w:cs="宋体"/>
          <w:sz w:val="24"/>
          <w:szCs w:val="24"/>
        </w:rPr>
        <w:t>本次</w:t>
      </w:r>
      <w:r>
        <w:rPr>
          <w:rFonts w:hint="eastAsia" w:ascii="宋体" w:hAnsi="宋体" w:cs="宋体"/>
          <w:sz w:val="24"/>
          <w:szCs w:val="24"/>
          <w:lang w:eastAsia="zh-CN"/>
        </w:rPr>
        <w:t>评审</w:t>
      </w:r>
      <w:r>
        <w:rPr>
          <w:rFonts w:hint="eastAsia" w:ascii="宋体" w:hAnsi="宋体" w:cs="宋体"/>
          <w:sz w:val="24"/>
          <w:szCs w:val="24"/>
        </w:rPr>
        <w:t>采用经评审的</w:t>
      </w:r>
      <w:r>
        <w:rPr>
          <w:rFonts w:hint="eastAsia" w:ascii="宋体" w:hAnsi="宋体" w:cs="宋体"/>
          <w:sz w:val="24"/>
          <w:szCs w:val="24"/>
          <w:lang w:val="en-US" w:eastAsia="zh-CN"/>
        </w:rPr>
        <w:t>综合评分</w:t>
      </w:r>
      <w:r>
        <w:rPr>
          <w:rFonts w:hint="eastAsia" w:ascii="宋体" w:hAnsi="宋体" w:cs="宋体"/>
          <w:sz w:val="24"/>
          <w:szCs w:val="24"/>
        </w:rPr>
        <w:t>法。</w:t>
      </w:r>
      <w:r>
        <w:rPr>
          <w:rFonts w:hint="eastAsia" w:ascii="宋体" w:hAnsi="宋体" w:cs="宋体"/>
          <w:sz w:val="24"/>
          <w:szCs w:val="24"/>
          <w:lang w:val="en-US" w:eastAsia="zh-CN"/>
        </w:rPr>
        <w:t>评审委员会对满足比选文件实质性要求的比选申请文件，按照综合得分由高到低排序推荐1～3名中选候选人。</w:t>
      </w:r>
    </w:p>
    <w:p w14:paraId="2D221F8A">
      <w:pPr>
        <w:pStyle w:val="4"/>
        <w:spacing w:before="120" w:beforeLines="50"/>
        <w:rPr>
          <w:rFonts w:ascii="宋体" w:hAnsi="宋体" w:eastAsia="宋体" w:cs="宋体"/>
        </w:rPr>
      </w:pPr>
      <w:r>
        <w:rPr>
          <w:rFonts w:hint="eastAsia" w:ascii="宋体" w:hAnsi="宋体" w:eastAsia="宋体" w:cs="宋体"/>
        </w:rPr>
        <w:t>2. 评审标准</w:t>
      </w:r>
    </w:p>
    <w:p w14:paraId="5D470CD0">
      <w:pPr>
        <w:pStyle w:val="5"/>
        <w:spacing w:before="0" w:after="0" w:line="360" w:lineRule="auto"/>
        <w:ind w:firstLine="420"/>
        <w:jc w:val="both"/>
        <w:rPr>
          <w:rFonts w:ascii="宋体" w:hAnsi="宋体" w:eastAsia="宋体" w:cs="宋体"/>
          <w:sz w:val="28"/>
          <w:szCs w:val="28"/>
        </w:rPr>
      </w:pPr>
      <w:r>
        <w:rPr>
          <w:rFonts w:hint="eastAsia" w:ascii="宋体" w:hAnsi="宋体" w:eastAsia="宋体" w:cs="宋体"/>
          <w:sz w:val="28"/>
          <w:szCs w:val="28"/>
        </w:rPr>
        <w:t>2.1 初步评审标准</w:t>
      </w:r>
    </w:p>
    <w:p w14:paraId="4C558B4A">
      <w:pPr>
        <w:ind w:firstLine="420"/>
        <w:jc w:val="both"/>
        <w:rPr>
          <w:rFonts w:ascii="宋体" w:hAnsi="宋体" w:cs="宋体"/>
          <w:sz w:val="24"/>
          <w:szCs w:val="24"/>
        </w:rPr>
      </w:pPr>
      <w:r>
        <w:rPr>
          <w:rFonts w:hint="eastAsia" w:ascii="宋体" w:hAnsi="宋体" w:cs="宋体"/>
          <w:sz w:val="24"/>
          <w:szCs w:val="24"/>
        </w:rPr>
        <w:t xml:space="preserve">2.1.1 </w:t>
      </w:r>
      <w:r>
        <w:rPr>
          <w:rFonts w:hint="eastAsia" w:ascii="宋体" w:hAnsi="宋体" w:cs="宋体"/>
          <w:sz w:val="24"/>
          <w:szCs w:val="24"/>
          <w:lang w:val="en-US" w:eastAsia="zh-CN"/>
        </w:rPr>
        <w:t>符合性</w:t>
      </w:r>
      <w:r>
        <w:rPr>
          <w:rFonts w:hint="eastAsia" w:ascii="宋体" w:hAnsi="宋体" w:cs="宋体"/>
          <w:sz w:val="24"/>
          <w:szCs w:val="24"/>
        </w:rPr>
        <w:t>评审标准：见</w:t>
      </w:r>
      <w:r>
        <w:rPr>
          <w:rFonts w:hint="eastAsia" w:ascii="宋体" w:hAnsi="宋体" w:cs="宋体"/>
          <w:sz w:val="24"/>
          <w:szCs w:val="24"/>
          <w:lang w:eastAsia="zh-CN"/>
        </w:rPr>
        <w:t>评审</w:t>
      </w:r>
      <w:r>
        <w:rPr>
          <w:rFonts w:hint="eastAsia" w:ascii="宋体" w:hAnsi="宋体" w:cs="宋体"/>
          <w:sz w:val="24"/>
          <w:szCs w:val="24"/>
        </w:rPr>
        <w:t>办法前附表。</w:t>
      </w:r>
    </w:p>
    <w:p w14:paraId="3042E57D">
      <w:pPr>
        <w:ind w:firstLine="420"/>
        <w:jc w:val="both"/>
        <w:rPr>
          <w:rFonts w:ascii="宋体" w:hAnsi="宋体" w:cs="宋体"/>
          <w:sz w:val="24"/>
          <w:szCs w:val="24"/>
        </w:rPr>
      </w:pPr>
      <w:r>
        <w:rPr>
          <w:rFonts w:hint="eastAsia" w:ascii="宋体" w:hAnsi="宋体" w:cs="宋体"/>
          <w:sz w:val="24"/>
          <w:szCs w:val="24"/>
        </w:rPr>
        <w:t>2.1.2 资格评审标准：见</w:t>
      </w:r>
      <w:r>
        <w:rPr>
          <w:rFonts w:hint="eastAsia" w:ascii="宋体" w:hAnsi="宋体" w:cs="宋体"/>
          <w:sz w:val="24"/>
          <w:szCs w:val="24"/>
          <w:lang w:eastAsia="zh-CN"/>
        </w:rPr>
        <w:t>评审</w:t>
      </w:r>
      <w:r>
        <w:rPr>
          <w:rFonts w:hint="eastAsia" w:ascii="宋体" w:hAnsi="宋体" w:cs="宋体"/>
          <w:sz w:val="24"/>
          <w:szCs w:val="24"/>
        </w:rPr>
        <w:t>办法前附表。</w:t>
      </w:r>
    </w:p>
    <w:p w14:paraId="77665173">
      <w:pPr>
        <w:ind w:firstLine="420"/>
        <w:jc w:val="both"/>
        <w:rPr>
          <w:rFonts w:ascii="宋体" w:hAnsi="宋体" w:cs="宋体"/>
          <w:sz w:val="24"/>
          <w:szCs w:val="24"/>
        </w:rPr>
      </w:pPr>
      <w:r>
        <w:rPr>
          <w:rFonts w:hint="eastAsia" w:ascii="宋体" w:hAnsi="宋体" w:cs="宋体"/>
          <w:sz w:val="24"/>
          <w:szCs w:val="24"/>
        </w:rPr>
        <w:t>2.1.3 响应性评审标准：见</w:t>
      </w:r>
      <w:r>
        <w:rPr>
          <w:rFonts w:hint="eastAsia" w:ascii="宋体" w:hAnsi="宋体" w:cs="宋体"/>
          <w:sz w:val="24"/>
          <w:szCs w:val="24"/>
          <w:lang w:eastAsia="zh-CN"/>
        </w:rPr>
        <w:t>评审</w:t>
      </w:r>
      <w:r>
        <w:rPr>
          <w:rFonts w:hint="eastAsia" w:ascii="宋体" w:hAnsi="宋体" w:cs="宋体"/>
          <w:sz w:val="24"/>
          <w:szCs w:val="24"/>
        </w:rPr>
        <w:t>办法前附表。</w:t>
      </w:r>
    </w:p>
    <w:p w14:paraId="4280458B">
      <w:pPr>
        <w:pStyle w:val="5"/>
        <w:spacing w:before="0" w:after="0" w:line="360" w:lineRule="auto"/>
        <w:ind w:firstLine="420"/>
        <w:jc w:val="both"/>
        <w:rPr>
          <w:rFonts w:ascii="宋体" w:hAnsi="宋体" w:eastAsia="宋体" w:cs="宋体"/>
          <w:sz w:val="28"/>
          <w:szCs w:val="28"/>
        </w:rPr>
      </w:pPr>
      <w:r>
        <w:rPr>
          <w:rFonts w:hint="eastAsia" w:ascii="宋体" w:hAnsi="宋体" w:eastAsia="宋体" w:cs="宋体"/>
          <w:sz w:val="28"/>
          <w:szCs w:val="28"/>
        </w:rPr>
        <w:t>2.2 分值构成与评分标准</w:t>
      </w:r>
    </w:p>
    <w:p w14:paraId="5EE2E109">
      <w:pPr>
        <w:ind w:firstLine="420"/>
        <w:jc w:val="center"/>
        <w:rPr>
          <w:rFonts w:hint="eastAsia" w:ascii="宋体" w:hAnsi="宋体" w:cs="宋体"/>
          <w:sz w:val="24"/>
          <w:szCs w:val="24"/>
        </w:rPr>
      </w:pPr>
      <w:r>
        <w:rPr>
          <w:rFonts w:hint="eastAsia" w:ascii="宋体" w:hAnsi="宋体" w:cs="宋体"/>
          <w:sz w:val="24"/>
          <w:szCs w:val="24"/>
        </w:rPr>
        <w:t>详细评审标准</w:t>
      </w:r>
      <w:r>
        <w:rPr>
          <w:rFonts w:hint="eastAsia" w:ascii="宋体" w:hAnsi="宋体" w:cs="宋体"/>
          <w:sz w:val="24"/>
          <w:szCs w:val="24"/>
          <w:lang w:val="en-US" w:eastAsia="zh-CN"/>
        </w:rPr>
        <w:t>表</w:t>
      </w:r>
      <w:r>
        <w:rPr>
          <w:rFonts w:hint="eastAsia" w:ascii="宋体" w:hAnsi="宋体" w:cs="宋体"/>
          <w:sz w:val="24"/>
          <w:szCs w:val="24"/>
        </w:rPr>
        <w:t>：</w:t>
      </w:r>
    </w:p>
    <w:tbl>
      <w:tblPr>
        <w:tblStyle w:val="38"/>
        <w:tblpPr w:leftFromText="180" w:rightFromText="180" w:vertAnchor="text" w:horzAnchor="page" w:tblpX="2191" w:tblpY="21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62"/>
        <w:gridCol w:w="4643"/>
        <w:gridCol w:w="1320"/>
      </w:tblGrid>
      <w:tr w14:paraId="7D98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23" w:type="dxa"/>
            <w:noWrap w:val="0"/>
            <w:vAlign w:val="center"/>
          </w:tcPr>
          <w:p w14:paraId="5E0F6D82">
            <w:pPr>
              <w:snapToGrid w:val="0"/>
              <w:jc w:val="center"/>
              <w:rPr>
                <w:rFonts w:hint="eastAsia" w:ascii="仿宋_GB2312" w:hAnsi="仿宋_GB2312" w:eastAsia="仿宋_GB2312" w:cs="仿宋_GB2312"/>
                <w:b/>
                <w:bCs/>
                <w:color w:val="000000"/>
                <w:kern w:val="0"/>
                <w:sz w:val="24"/>
                <w:szCs w:val="24"/>
              </w:rPr>
            </w:pPr>
            <w:bookmarkStart w:id="211" w:name="_Toc1299"/>
            <w:bookmarkStart w:id="212" w:name="_Toc140496480"/>
            <w:bookmarkStart w:id="213" w:name="_Toc140496358"/>
            <w:r>
              <w:rPr>
                <w:rFonts w:hint="eastAsia" w:ascii="仿宋_GB2312" w:hAnsi="仿宋_GB2312" w:eastAsia="仿宋_GB2312" w:cs="仿宋_GB2312"/>
                <w:b/>
                <w:bCs/>
                <w:color w:val="000000"/>
                <w:kern w:val="0"/>
                <w:sz w:val="24"/>
                <w:szCs w:val="24"/>
              </w:rPr>
              <w:t>序 号</w:t>
            </w:r>
          </w:p>
        </w:tc>
        <w:tc>
          <w:tcPr>
            <w:tcW w:w="1762" w:type="dxa"/>
            <w:noWrap w:val="0"/>
            <w:vAlign w:val="center"/>
          </w:tcPr>
          <w:p w14:paraId="6D3166EE">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 目</w:t>
            </w:r>
          </w:p>
        </w:tc>
        <w:tc>
          <w:tcPr>
            <w:tcW w:w="4643" w:type="dxa"/>
            <w:noWrap w:val="0"/>
            <w:vAlign w:val="center"/>
          </w:tcPr>
          <w:p w14:paraId="0A51B95B">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评分标准</w:t>
            </w:r>
          </w:p>
        </w:tc>
        <w:tc>
          <w:tcPr>
            <w:tcW w:w="1320" w:type="dxa"/>
            <w:noWrap w:val="0"/>
            <w:vAlign w:val="center"/>
          </w:tcPr>
          <w:p w14:paraId="794C4617">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标准分值</w:t>
            </w:r>
          </w:p>
        </w:tc>
      </w:tr>
      <w:tr w14:paraId="45AB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jc w:val="center"/>
        </w:trPr>
        <w:tc>
          <w:tcPr>
            <w:tcW w:w="723" w:type="dxa"/>
            <w:noWrap w:val="0"/>
            <w:vAlign w:val="center"/>
          </w:tcPr>
          <w:p w14:paraId="2D7A16DE">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w:t>
            </w:r>
          </w:p>
        </w:tc>
        <w:tc>
          <w:tcPr>
            <w:tcW w:w="1762" w:type="dxa"/>
            <w:noWrap w:val="0"/>
            <w:vAlign w:val="center"/>
          </w:tcPr>
          <w:p w14:paraId="0707C907">
            <w:pPr>
              <w:snapToGrid w:val="0"/>
              <w:jc w:val="center"/>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履约能力</w:t>
            </w:r>
          </w:p>
          <w:p w14:paraId="3EE52993">
            <w:pPr>
              <w:snapToGrid w:val="0"/>
              <w:jc w:val="center"/>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rPr>
              <w:t>法律服务团队情况</w:t>
            </w:r>
            <w:r>
              <w:rPr>
                <w:rFonts w:hint="eastAsia" w:ascii="仿宋_GB2312" w:hAnsi="仿宋_GB2312" w:eastAsia="仿宋_GB2312" w:cs="仿宋_GB2312"/>
                <w:b/>
                <w:bCs/>
                <w:kern w:val="0"/>
                <w:sz w:val="24"/>
                <w:szCs w:val="24"/>
                <w:lang w:val="en-US" w:eastAsia="zh-CN"/>
              </w:rPr>
              <w:t>）</w:t>
            </w:r>
          </w:p>
        </w:tc>
        <w:tc>
          <w:tcPr>
            <w:tcW w:w="4643" w:type="dxa"/>
            <w:noWrap w:val="0"/>
            <w:vAlign w:val="top"/>
          </w:tcPr>
          <w:p w14:paraId="6710A9EB">
            <w:pPr>
              <w:keepNext w:val="0"/>
              <w:keepLines w:val="0"/>
              <w:widowControl w:val="0"/>
              <w:suppressLineNumbers w:val="0"/>
              <w:spacing w:before="100" w:beforeAutospacing="1" w:after="160" w:afterAutospacing="0" w:line="256" w:lineRule="auto"/>
              <w:ind w:left="0" w:right="0"/>
              <w:jc w:val="both"/>
              <w:rPr>
                <w:rFonts w:hint="default" w:ascii="仿宋_GB2312" w:hAnsi="仿宋_GB2312" w:eastAsia="仿宋_GB2312" w:cs="仿宋_GB2312"/>
                <w:kern w:val="0"/>
                <w:sz w:val="24"/>
                <w:szCs w:val="24"/>
                <w:highlight w:val="yellow"/>
                <w:lang w:val="en-US" w:eastAsia="zh-CN"/>
              </w:rPr>
            </w:pPr>
            <w:r>
              <w:rPr>
                <w:rFonts w:hint="default" w:ascii="Times New Roman" w:hAnsi="Times New Roman" w:eastAsia="仿宋_GB2312" w:cs="Times New Roman"/>
                <w:b/>
                <w:bCs/>
                <w:kern w:val="0"/>
                <w:sz w:val="24"/>
                <w:szCs w:val="24"/>
                <w:highlight w:val="none"/>
              </w:rPr>
              <w:t>1.</w:t>
            </w:r>
            <w:r>
              <w:rPr>
                <w:rFonts w:hint="default" w:ascii="Times New Roman" w:hAnsi="Times New Roman" w:eastAsia="仿宋_GB2312" w:cs="Times New Roman"/>
                <w:kern w:val="0"/>
                <w:sz w:val="24"/>
                <w:szCs w:val="24"/>
                <w:highlight w:val="none"/>
              </w:rPr>
              <w:t>投标律所执业律师人数超过</w:t>
            </w:r>
            <w:r>
              <w:rPr>
                <w:rFonts w:hint="eastAsia" w:ascii="Times New Roman" w:hAnsi="Times New Roman" w:eastAsia="仿宋_GB2312" w:cs="Times New Roman"/>
                <w:kern w:val="0"/>
                <w:sz w:val="24"/>
                <w:szCs w:val="24"/>
                <w:highlight w:val="none"/>
                <w:lang w:val="en-US" w:eastAsia="zh-CN"/>
              </w:rPr>
              <w:t>2</w:t>
            </w:r>
            <w:r>
              <w:rPr>
                <w:rFonts w:hint="default" w:ascii="Times New Roman" w:hAnsi="Times New Roman" w:eastAsia="仿宋_GB2312" w:cs="Times New Roman"/>
                <w:kern w:val="0"/>
                <w:sz w:val="24"/>
                <w:szCs w:val="24"/>
                <w:highlight w:val="none"/>
              </w:rPr>
              <w:t>0人（含</w:t>
            </w:r>
            <w:r>
              <w:rPr>
                <w:rFonts w:hint="eastAsia" w:ascii="Times New Roman" w:hAnsi="Times New Roman" w:eastAsia="仿宋_GB2312" w:cs="Times New Roman"/>
                <w:kern w:val="0"/>
                <w:sz w:val="24"/>
                <w:szCs w:val="24"/>
                <w:highlight w:val="none"/>
                <w:lang w:val="en-US" w:eastAsia="zh-CN"/>
              </w:rPr>
              <w:t>2</w:t>
            </w:r>
            <w:r>
              <w:rPr>
                <w:rFonts w:hint="default" w:ascii="Times New Roman" w:hAnsi="Times New Roman" w:eastAsia="仿宋_GB2312" w:cs="Times New Roman"/>
                <w:kern w:val="0"/>
                <w:sz w:val="24"/>
                <w:szCs w:val="24"/>
                <w:highlight w:val="none"/>
              </w:rPr>
              <w:t>0人）得</w:t>
            </w:r>
            <w:r>
              <w:rPr>
                <w:rFonts w:hint="eastAsia" w:ascii="Times New Roman" w:hAnsi="Times New Roman" w:eastAsia="仿宋_GB2312" w:cs="Times New Roman"/>
                <w:kern w:val="0"/>
                <w:sz w:val="24"/>
                <w:szCs w:val="24"/>
                <w:highlight w:val="none"/>
                <w:lang w:val="en-US" w:eastAsia="zh-CN"/>
              </w:rPr>
              <w:t>6</w:t>
            </w:r>
            <w:r>
              <w:rPr>
                <w:rFonts w:hint="default" w:ascii="Times New Roman" w:hAnsi="Times New Roman" w:eastAsia="仿宋_GB2312" w:cs="Times New Roman"/>
                <w:kern w:val="0"/>
                <w:sz w:val="24"/>
                <w:szCs w:val="24"/>
                <w:highlight w:val="none"/>
              </w:rPr>
              <w:t>分，</w:t>
            </w:r>
            <w:r>
              <w:rPr>
                <w:rFonts w:hint="eastAsia" w:ascii="Times New Roman" w:hAnsi="Times New Roman" w:eastAsia="仿宋_GB2312" w:cs="Times New Roman"/>
                <w:kern w:val="0"/>
                <w:sz w:val="24"/>
                <w:szCs w:val="24"/>
                <w:highlight w:val="none"/>
                <w:lang w:val="en-US" w:eastAsia="zh-CN"/>
              </w:rPr>
              <w:t>1</w:t>
            </w:r>
            <w:r>
              <w:rPr>
                <w:rFonts w:hint="default" w:ascii="Times New Roman" w:hAnsi="Times New Roman" w:eastAsia="仿宋_GB2312" w:cs="Times New Roman"/>
                <w:kern w:val="0"/>
                <w:sz w:val="24"/>
                <w:szCs w:val="24"/>
                <w:highlight w:val="none"/>
              </w:rPr>
              <w:t>0（含</w:t>
            </w:r>
            <w:r>
              <w:rPr>
                <w:rFonts w:hint="eastAsia" w:ascii="Times New Roman" w:hAnsi="Times New Roman" w:eastAsia="仿宋_GB2312" w:cs="Times New Roman"/>
                <w:kern w:val="0"/>
                <w:sz w:val="24"/>
                <w:szCs w:val="24"/>
                <w:highlight w:val="none"/>
                <w:lang w:val="en-US" w:eastAsia="zh-CN"/>
              </w:rPr>
              <w:t>1</w:t>
            </w:r>
            <w:r>
              <w:rPr>
                <w:rFonts w:hint="default" w:ascii="Times New Roman" w:hAnsi="Times New Roman" w:eastAsia="仿宋_GB2312" w:cs="Times New Roman"/>
                <w:kern w:val="0"/>
                <w:sz w:val="24"/>
                <w:szCs w:val="24"/>
                <w:highlight w:val="none"/>
              </w:rPr>
              <w:t>0人）-</w:t>
            </w:r>
            <w:r>
              <w:rPr>
                <w:rFonts w:hint="eastAsia" w:ascii="Times New Roman" w:hAnsi="Times New Roman" w:eastAsia="仿宋_GB2312" w:cs="Times New Roman"/>
                <w:kern w:val="0"/>
                <w:sz w:val="24"/>
                <w:szCs w:val="24"/>
                <w:highlight w:val="none"/>
                <w:lang w:val="en-US" w:eastAsia="zh-CN"/>
              </w:rPr>
              <w:t>2</w:t>
            </w:r>
            <w:r>
              <w:rPr>
                <w:rFonts w:hint="default" w:ascii="Times New Roman" w:hAnsi="Times New Roman" w:eastAsia="仿宋_GB2312" w:cs="Times New Roman"/>
                <w:kern w:val="0"/>
                <w:sz w:val="24"/>
                <w:szCs w:val="24"/>
                <w:highlight w:val="none"/>
              </w:rPr>
              <w:t>0人得</w:t>
            </w:r>
            <w:r>
              <w:rPr>
                <w:rFonts w:hint="eastAsia" w:ascii="Times New Roman" w:hAnsi="Times New Roman" w:eastAsia="仿宋_GB2312" w:cs="Times New Roman"/>
                <w:kern w:val="0"/>
                <w:sz w:val="24"/>
                <w:szCs w:val="24"/>
                <w:highlight w:val="none"/>
                <w:lang w:val="en-US" w:eastAsia="zh-CN"/>
              </w:rPr>
              <w:t>3</w:t>
            </w:r>
            <w:r>
              <w:rPr>
                <w:rFonts w:hint="default" w:ascii="Times New Roman" w:hAnsi="Times New Roman" w:eastAsia="仿宋_GB2312" w:cs="Times New Roman"/>
                <w:kern w:val="0"/>
                <w:sz w:val="24"/>
                <w:szCs w:val="24"/>
                <w:highlight w:val="none"/>
              </w:rPr>
              <w:t>分，</w:t>
            </w:r>
            <w:r>
              <w:rPr>
                <w:rFonts w:hint="eastAsia" w:ascii="Times New Roman" w:hAnsi="Times New Roman" w:eastAsia="仿宋_GB2312" w:cs="Times New Roman"/>
                <w:kern w:val="0"/>
                <w:sz w:val="24"/>
                <w:szCs w:val="24"/>
                <w:highlight w:val="none"/>
                <w:lang w:val="en-US" w:eastAsia="zh-CN"/>
              </w:rPr>
              <w:t>1</w:t>
            </w:r>
            <w:r>
              <w:rPr>
                <w:rFonts w:hint="default" w:ascii="Times New Roman" w:hAnsi="Times New Roman" w:eastAsia="仿宋_GB2312" w:cs="Times New Roman"/>
                <w:kern w:val="0"/>
                <w:sz w:val="24"/>
                <w:szCs w:val="24"/>
                <w:highlight w:val="none"/>
              </w:rPr>
              <w:t>0人以下不得分。</w:t>
            </w:r>
            <w:r>
              <w:rPr>
                <w:rFonts w:hint="default" w:ascii="Times New Roman" w:hAnsi="Times New Roman" w:eastAsia="仿宋_GB2312" w:cs="Times New Roman"/>
                <w:b/>
                <w:bCs/>
                <w:kern w:val="0"/>
                <w:sz w:val="24"/>
                <w:szCs w:val="24"/>
                <w:highlight w:val="none"/>
              </w:rPr>
              <w:t>2.</w:t>
            </w:r>
            <w:r>
              <w:rPr>
                <w:rFonts w:hint="default" w:ascii="Times New Roman" w:hAnsi="Times New Roman" w:eastAsia="仿宋_GB2312" w:cs="Times New Roman"/>
                <w:kern w:val="0"/>
                <w:sz w:val="24"/>
                <w:szCs w:val="24"/>
                <w:highlight w:val="none"/>
              </w:rPr>
              <w:t>团队成员3人以上（含3人）、且团队成员执业均达到</w:t>
            </w:r>
            <w:r>
              <w:rPr>
                <w:rFonts w:hint="eastAsia" w:ascii="Times New Roman" w:hAnsi="Times New Roman" w:eastAsia="仿宋_GB2312" w:cs="Times New Roman"/>
                <w:kern w:val="0"/>
                <w:sz w:val="24"/>
                <w:szCs w:val="24"/>
                <w:highlight w:val="none"/>
                <w:lang w:val="en-US" w:eastAsia="zh-CN"/>
              </w:rPr>
              <w:t>三</w:t>
            </w:r>
            <w:r>
              <w:rPr>
                <w:rFonts w:hint="default" w:ascii="Times New Roman" w:hAnsi="Times New Roman" w:eastAsia="仿宋_GB2312" w:cs="Times New Roman"/>
                <w:kern w:val="0"/>
                <w:sz w:val="24"/>
                <w:szCs w:val="24"/>
                <w:highlight w:val="none"/>
              </w:rPr>
              <w:t>年以上的，得</w:t>
            </w:r>
            <w:r>
              <w:rPr>
                <w:rFonts w:hint="eastAsia" w:ascii="Times New Roman" w:hAnsi="Times New Roman" w:eastAsia="仿宋_GB2312" w:cs="Times New Roman"/>
                <w:kern w:val="0"/>
                <w:sz w:val="24"/>
                <w:szCs w:val="24"/>
                <w:highlight w:val="none"/>
                <w:lang w:val="en-US" w:eastAsia="zh-CN"/>
              </w:rPr>
              <w:t>4</w:t>
            </w:r>
            <w:r>
              <w:rPr>
                <w:rFonts w:hint="default" w:ascii="Times New Roman" w:hAnsi="Times New Roman" w:eastAsia="仿宋_GB2312" w:cs="Times New Roman"/>
                <w:kern w:val="0"/>
                <w:sz w:val="24"/>
                <w:szCs w:val="24"/>
                <w:highlight w:val="none"/>
              </w:rPr>
              <w:t>分，否则不得分。</w:t>
            </w:r>
            <w:r>
              <w:rPr>
                <w:rFonts w:hint="default" w:ascii="Times New Roman" w:hAnsi="Times New Roman" w:eastAsia="仿宋_GB2312" w:cs="Times New Roman"/>
                <w:b/>
                <w:bCs/>
                <w:kern w:val="0"/>
                <w:sz w:val="24"/>
                <w:szCs w:val="24"/>
                <w:highlight w:val="none"/>
              </w:rPr>
              <w:t>3.</w:t>
            </w:r>
            <w:r>
              <w:rPr>
                <w:rFonts w:hint="default" w:ascii="Times New Roman" w:hAnsi="Times New Roman" w:eastAsia="仿宋_GB2312" w:cs="Times New Roman"/>
                <w:kern w:val="0"/>
                <w:sz w:val="24"/>
                <w:szCs w:val="24"/>
                <w:highlight w:val="none"/>
              </w:rPr>
              <w:t>项目负责人为执业10年以上律师得</w:t>
            </w:r>
            <w:r>
              <w:rPr>
                <w:rFonts w:hint="eastAsia" w:ascii="Times New Roman" w:hAnsi="Times New Roman" w:eastAsia="仿宋_GB2312" w:cs="Times New Roman"/>
                <w:kern w:val="0"/>
                <w:sz w:val="24"/>
                <w:szCs w:val="24"/>
                <w:highlight w:val="none"/>
                <w:lang w:val="en-US" w:eastAsia="zh-CN"/>
              </w:rPr>
              <w:t>4</w:t>
            </w:r>
            <w:r>
              <w:rPr>
                <w:rFonts w:hint="default" w:ascii="Times New Roman" w:hAnsi="Times New Roman" w:eastAsia="仿宋_GB2312" w:cs="Times New Roman"/>
                <w:kern w:val="0"/>
                <w:sz w:val="24"/>
                <w:szCs w:val="24"/>
                <w:highlight w:val="none"/>
              </w:rPr>
              <w:t>分，否则不得分。</w:t>
            </w:r>
            <w:r>
              <w:rPr>
                <w:rFonts w:hint="default" w:ascii="Times New Roman" w:hAnsi="Times New Roman" w:eastAsia="仿宋_GB2312" w:cs="Times New Roman"/>
                <w:b/>
                <w:bCs/>
                <w:kern w:val="0"/>
                <w:sz w:val="24"/>
                <w:szCs w:val="24"/>
                <w:highlight w:val="none"/>
              </w:rPr>
              <w:t>4.</w:t>
            </w:r>
            <w:r>
              <w:rPr>
                <w:rFonts w:hint="default" w:ascii="Times New Roman" w:hAnsi="Times New Roman" w:eastAsia="仿宋_GB2312" w:cs="Times New Roman"/>
                <w:kern w:val="0"/>
                <w:sz w:val="24"/>
                <w:szCs w:val="24"/>
                <w:highlight w:val="none"/>
              </w:rPr>
              <w:t>近三年团队成员有上市公司或国企常年法律服务经验每一个计1分</w:t>
            </w:r>
            <w:r>
              <w:rPr>
                <w:rFonts w:hint="default" w:ascii="Times New Roman" w:hAnsi="Times New Roman" w:eastAsia="仿宋_GB2312" w:cs="Times New Roman"/>
                <w:kern w:val="0"/>
                <w:sz w:val="24"/>
                <w:szCs w:val="24"/>
                <w:highlight w:val="none"/>
                <w:lang w:eastAsia="zh-CN"/>
              </w:rPr>
              <w:t>，</w:t>
            </w:r>
            <w:r>
              <w:rPr>
                <w:rFonts w:hint="default" w:ascii="Times New Roman" w:hAnsi="Times New Roman" w:eastAsia="仿宋_GB2312" w:cs="Times New Roman"/>
                <w:kern w:val="0"/>
                <w:sz w:val="24"/>
                <w:szCs w:val="24"/>
                <w:highlight w:val="none"/>
              </w:rPr>
              <w:t>满分以</w:t>
            </w:r>
            <w:r>
              <w:rPr>
                <w:rFonts w:hint="default" w:ascii="Times New Roman" w:hAnsi="Times New Roman" w:eastAsia="仿宋_GB2312" w:cs="Times New Roman"/>
                <w:kern w:val="0"/>
                <w:sz w:val="24"/>
                <w:szCs w:val="24"/>
                <w:highlight w:val="none"/>
                <w:lang w:val="en-US" w:eastAsia="zh-CN"/>
              </w:rPr>
              <w:t>3</w:t>
            </w:r>
            <w:r>
              <w:rPr>
                <w:rFonts w:hint="default" w:ascii="Times New Roman" w:hAnsi="Times New Roman" w:eastAsia="仿宋_GB2312" w:cs="Times New Roman"/>
                <w:kern w:val="0"/>
                <w:sz w:val="24"/>
                <w:szCs w:val="24"/>
                <w:highlight w:val="none"/>
              </w:rPr>
              <w:t>分为限。</w:t>
            </w:r>
            <w:r>
              <w:rPr>
                <w:rFonts w:hint="default" w:ascii="Times New Roman" w:hAnsi="Times New Roman" w:eastAsia="仿宋_GB2312" w:cs="Times New Roman"/>
                <w:b/>
                <w:bCs/>
                <w:kern w:val="0"/>
                <w:sz w:val="24"/>
                <w:szCs w:val="24"/>
                <w:highlight w:val="none"/>
                <w:lang w:val="en-US" w:eastAsia="zh-CN"/>
              </w:rPr>
              <w:t>5.</w:t>
            </w:r>
            <w:r>
              <w:rPr>
                <w:rFonts w:hint="default" w:ascii="Times New Roman" w:hAnsi="Times New Roman" w:eastAsia="仿宋_GB2312" w:cs="Times New Roman"/>
                <w:kern w:val="0"/>
                <w:sz w:val="24"/>
                <w:szCs w:val="24"/>
                <w:highlight w:val="none"/>
              </w:rPr>
              <w:t>近3年团队成员</w:t>
            </w:r>
            <w:r>
              <w:rPr>
                <w:rFonts w:hint="default" w:ascii="Times New Roman" w:hAnsi="Times New Roman" w:eastAsia="仿宋_GB2312" w:cs="Times New Roman"/>
                <w:kern w:val="0"/>
                <w:sz w:val="24"/>
                <w:szCs w:val="24"/>
                <w:highlight w:val="none"/>
                <w:lang w:eastAsia="zh-CN"/>
              </w:rPr>
              <w:t>有</w:t>
            </w:r>
            <w:r>
              <w:rPr>
                <w:rFonts w:hint="default" w:ascii="Times New Roman" w:hAnsi="Times New Roman" w:eastAsia="仿宋_GB2312" w:cs="Times New Roman"/>
                <w:kern w:val="0"/>
                <w:sz w:val="24"/>
                <w:szCs w:val="24"/>
                <w:highlight w:val="none"/>
              </w:rPr>
              <w:t>建设工程</w:t>
            </w:r>
            <w:r>
              <w:rPr>
                <w:rFonts w:hint="eastAsia" w:ascii="Times New Roman" w:hAnsi="Times New Roman" w:eastAsia="仿宋_GB2312" w:cs="Times New Roman"/>
                <w:kern w:val="0"/>
                <w:sz w:val="24"/>
                <w:szCs w:val="24"/>
                <w:highlight w:val="none"/>
                <w:lang w:val="en-US" w:eastAsia="zh-CN"/>
              </w:rPr>
              <w:t>类</w:t>
            </w:r>
            <w:r>
              <w:rPr>
                <w:rFonts w:hint="default" w:ascii="Times New Roman" w:hAnsi="Times New Roman" w:eastAsia="仿宋_GB2312" w:cs="Times New Roman"/>
                <w:kern w:val="0"/>
                <w:sz w:val="24"/>
                <w:szCs w:val="24"/>
                <w:highlight w:val="none"/>
              </w:rPr>
              <w:t>案件代理经历</w:t>
            </w:r>
            <w:r>
              <w:rPr>
                <w:rFonts w:hint="default" w:ascii="Times New Roman" w:hAnsi="Times New Roman" w:eastAsia="仿宋_GB2312" w:cs="Times New Roman"/>
                <w:kern w:val="0"/>
                <w:sz w:val="24"/>
                <w:szCs w:val="24"/>
                <w:highlight w:val="none"/>
                <w:lang w:val="en-US" w:eastAsia="zh-CN"/>
              </w:rPr>
              <w:t>、或</w:t>
            </w:r>
            <w:r>
              <w:rPr>
                <w:rFonts w:hint="default" w:ascii="Times New Roman" w:hAnsi="Times New Roman" w:eastAsia="仿宋_GB2312" w:cs="Times New Roman"/>
                <w:kern w:val="0"/>
                <w:sz w:val="24"/>
                <w:szCs w:val="24"/>
                <w:highlight w:val="none"/>
              </w:rPr>
              <w:t>技术合同纠纷案件代理经历</w:t>
            </w:r>
            <w:r>
              <w:rPr>
                <w:rFonts w:hint="default" w:ascii="Times New Roman" w:hAnsi="Times New Roman" w:eastAsia="仿宋_GB2312" w:cs="Times New Roman"/>
                <w:kern w:val="0"/>
                <w:sz w:val="24"/>
                <w:szCs w:val="24"/>
                <w:highlight w:val="none"/>
                <w:lang w:eastAsia="zh-CN"/>
              </w:rPr>
              <w:t>、</w:t>
            </w:r>
            <w:r>
              <w:rPr>
                <w:rFonts w:hint="default" w:ascii="Times New Roman" w:hAnsi="Times New Roman" w:eastAsia="仿宋_GB2312" w:cs="Times New Roman"/>
                <w:kern w:val="0"/>
                <w:sz w:val="24"/>
                <w:szCs w:val="24"/>
                <w:highlight w:val="none"/>
              </w:rPr>
              <w:t>知识产权纠纷案件代理经历</w:t>
            </w:r>
            <w:r>
              <w:rPr>
                <w:rFonts w:hint="default" w:ascii="Times New Roman" w:hAnsi="Times New Roman" w:eastAsia="仿宋_GB2312" w:cs="Times New Roman"/>
                <w:kern w:val="0"/>
                <w:sz w:val="24"/>
                <w:szCs w:val="24"/>
                <w:highlight w:val="none"/>
                <w:lang w:eastAsia="zh-CN"/>
              </w:rPr>
              <w:t>的</w:t>
            </w:r>
            <w:r>
              <w:rPr>
                <w:rFonts w:hint="default" w:ascii="Times New Roman" w:hAnsi="Times New Roman" w:eastAsia="仿宋_GB2312" w:cs="Times New Roman"/>
                <w:kern w:val="0"/>
                <w:sz w:val="24"/>
                <w:szCs w:val="24"/>
                <w:highlight w:val="none"/>
              </w:rPr>
              <w:t>，每一个计1分</w:t>
            </w:r>
            <w:r>
              <w:rPr>
                <w:rFonts w:hint="default" w:ascii="Times New Roman" w:hAnsi="Times New Roman" w:eastAsia="仿宋_GB2312" w:cs="Times New Roman"/>
                <w:kern w:val="0"/>
                <w:sz w:val="24"/>
                <w:szCs w:val="24"/>
                <w:highlight w:val="none"/>
                <w:lang w:eastAsia="zh-CN"/>
              </w:rPr>
              <w:t>，</w:t>
            </w:r>
            <w:r>
              <w:rPr>
                <w:rFonts w:hint="default" w:ascii="Times New Roman" w:hAnsi="Times New Roman" w:eastAsia="仿宋_GB2312" w:cs="Times New Roman"/>
                <w:kern w:val="0"/>
                <w:sz w:val="24"/>
                <w:szCs w:val="24"/>
                <w:highlight w:val="none"/>
              </w:rPr>
              <w:t>满分以</w:t>
            </w:r>
            <w:r>
              <w:rPr>
                <w:rFonts w:hint="default" w:ascii="Times New Roman" w:hAnsi="Times New Roman" w:eastAsia="仿宋_GB2312" w:cs="Times New Roman"/>
                <w:kern w:val="0"/>
                <w:sz w:val="24"/>
                <w:szCs w:val="24"/>
                <w:highlight w:val="none"/>
                <w:lang w:val="en-US" w:eastAsia="zh-CN"/>
              </w:rPr>
              <w:t>3</w:t>
            </w:r>
            <w:r>
              <w:rPr>
                <w:rFonts w:hint="default" w:ascii="Times New Roman" w:hAnsi="Times New Roman" w:eastAsia="仿宋_GB2312" w:cs="Times New Roman"/>
                <w:kern w:val="0"/>
                <w:sz w:val="24"/>
                <w:szCs w:val="24"/>
                <w:highlight w:val="none"/>
              </w:rPr>
              <w:t>分为限。</w:t>
            </w:r>
          </w:p>
        </w:tc>
        <w:tc>
          <w:tcPr>
            <w:tcW w:w="1320" w:type="dxa"/>
            <w:noWrap w:val="0"/>
            <w:vAlign w:val="center"/>
          </w:tcPr>
          <w:p w14:paraId="7DBE267F">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20</w:t>
            </w:r>
          </w:p>
        </w:tc>
      </w:tr>
      <w:tr w14:paraId="7F47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723" w:type="dxa"/>
            <w:noWrap w:val="0"/>
            <w:vAlign w:val="center"/>
          </w:tcPr>
          <w:p w14:paraId="629FD568">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w:t>
            </w:r>
          </w:p>
        </w:tc>
        <w:tc>
          <w:tcPr>
            <w:tcW w:w="1762" w:type="dxa"/>
            <w:noWrap w:val="0"/>
            <w:vAlign w:val="center"/>
          </w:tcPr>
          <w:p w14:paraId="19DF3500">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lang w:val="en-US" w:eastAsia="zh-CN"/>
              </w:rPr>
              <w:t>法律服务</w:t>
            </w:r>
            <w:r>
              <w:rPr>
                <w:rFonts w:hint="eastAsia" w:ascii="仿宋_GB2312" w:hAnsi="仿宋_GB2312" w:eastAsia="仿宋_GB2312" w:cs="仿宋_GB2312"/>
                <w:b/>
                <w:bCs/>
                <w:kern w:val="0"/>
                <w:sz w:val="24"/>
                <w:szCs w:val="24"/>
              </w:rPr>
              <w:t>方案</w:t>
            </w:r>
          </w:p>
        </w:tc>
        <w:tc>
          <w:tcPr>
            <w:tcW w:w="4643" w:type="dxa"/>
            <w:noWrap w:val="0"/>
            <w:vAlign w:val="top"/>
          </w:tcPr>
          <w:p w14:paraId="515009C7">
            <w:pPr>
              <w:snapToGrid w:val="0"/>
              <w:rPr>
                <w:rFonts w:hint="eastAsia" w:ascii="仿宋_GB2312" w:hAnsi="仿宋_GB2312" w:eastAsia="仿宋_GB2312" w:cs="仿宋_GB2312"/>
                <w:color w:val="000000"/>
                <w:kern w:val="0"/>
                <w:sz w:val="24"/>
                <w:szCs w:val="24"/>
                <w:highlight w:val="yellow"/>
              </w:rPr>
            </w:pPr>
            <w:r>
              <w:rPr>
                <w:rFonts w:hint="eastAsia" w:ascii="仿宋_GB2312" w:hAnsi="仿宋_GB2312" w:eastAsia="仿宋_GB2312" w:cs="仿宋_GB2312"/>
                <w:kern w:val="0"/>
                <w:sz w:val="24"/>
                <w:szCs w:val="24"/>
                <w:highlight w:val="none"/>
              </w:rPr>
              <w:t>根据服务方案的完整性、全面性、合理性、可行性综合评审</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服务方案完整、全面、合理、切实可行的，得31-40分；服务方案比较完整、比较全面、比较合理、比较切实可行的，得21-30分；服务方案简单，基本可行的，得0-20分；未提供服务方案本项不得分。</w:t>
            </w:r>
          </w:p>
        </w:tc>
        <w:tc>
          <w:tcPr>
            <w:tcW w:w="1320" w:type="dxa"/>
            <w:noWrap w:val="0"/>
            <w:vAlign w:val="center"/>
          </w:tcPr>
          <w:p w14:paraId="213E1274">
            <w:pPr>
              <w:snapToGrid w:val="0"/>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40</w:t>
            </w:r>
          </w:p>
        </w:tc>
      </w:tr>
      <w:tr w14:paraId="0FDD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3" w:type="dxa"/>
            <w:noWrap w:val="0"/>
            <w:vAlign w:val="center"/>
          </w:tcPr>
          <w:p w14:paraId="773CA3E2">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3</w:t>
            </w:r>
          </w:p>
        </w:tc>
        <w:tc>
          <w:tcPr>
            <w:tcW w:w="1762" w:type="dxa"/>
            <w:noWrap w:val="0"/>
            <w:vAlign w:val="center"/>
          </w:tcPr>
          <w:p w14:paraId="71CD3495">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rPr>
              <w:t>报价</w:t>
            </w:r>
          </w:p>
        </w:tc>
        <w:tc>
          <w:tcPr>
            <w:tcW w:w="4643" w:type="dxa"/>
            <w:noWrap w:val="0"/>
            <w:vAlign w:val="top"/>
          </w:tcPr>
          <w:p w14:paraId="42302910">
            <w:pPr>
              <w:numPr>
                <w:ilvl w:val="0"/>
                <w:numId w:val="6"/>
              </w:numPr>
              <w:snapToGrid w:val="0"/>
              <w:rPr>
                <w:rFonts w:hint="eastAsia"/>
                <w:highlight w:val="none"/>
              </w:rPr>
            </w:pPr>
            <w:r>
              <w:rPr>
                <w:rFonts w:hint="eastAsia" w:ascii="仿宋_GB2312" w:hAnsi="仿宋_GB2312" w:eastAsia="仿宋_GB2312" w:cs="仿宋_GB2312"/>
                <w:b/>
                <w:bCs/>
                <w:color w:val="000000"/>
                <w:kern w:val="0"/>
                <w:sz w:val="24"/>
                <w:szCs w:val="24"/>
              </w:rPr>
              <w:t>公司</w:t>
            </w:r>
            <w:r>
              <w:rPr>
                <w:rFonts w:hint="eastAsia" w:ascii="仿宋_GB2312" w:hAnsi="仿宋_GB2312" w:eastAsia="仿宋_GB2312" w:cs="仿宋_GB2312"/>
                <w:b/>
                <w:color w:val="000000"/>
                <w:kern w:val="0"/>
                <w:sz w:val="24"/>
                <w:szCs w:val="24"/>
              </w:rPr>
              <w:t>常年法律顾问服务</w:t>
            </w:r>
            <w:r>
              <w:rPr>
                <w:rFonts w:hint="eastAsia" w:ascii="仿宋_GB2312" w:hAnsi="仿宋_GB2312" w:eastAsia="仿宋_GB2312" w:cs="仿宋_GB2312"/>
                <w:b/>
                <w:color w:val="000000"/>
                <w:kern w:val="0"/>
                <w:sz w:val="24"/>
                <w:szCs w:val="24"/>
                <w:lang w:val="en-US" w:eastAsia="zh-CN"/>
              </w:rPr>
              <w:t>项目</w:t>
            </w:r>
            <w:r>
              <w:rPr>
                <w:rFonts w:hint="eastAsia" w:ascii="仿宋_GB2312" w:hAnsi="仿宋_GB2312" w:eastAsia="仿宋_GB2312" w:cs="仿宋_GB2312"/>
                <w:bCs/>
                <w:kern w:val="0"/>
                <w:sz w:val="24"/>
                <w:lang w:val="en-US" w:eastAsia="zh-CN"/>
              </w:rPr>
              <w:t>标段一报价</w:t>
            </w:r>
            <w:r>
              <w:rPr>
                <w:rFonts w:hint="eastAsia" w:ascii="仿宋_GB2312" w:hAnsi="仿宋_GB2312" w:eastAsia="仿宋_GB2312" w:cs="仿宋_GB2312"/>
                <w:bCs/>
                <w:kern w:val="0"/>
                <w:sz w:val="24"/>
              </w:rPr>
              <w:t>不超</w:t>
            </w:r>
            <w:r>
              <w:rPr>
                <w:rFonts w:hint="eastAsia" w:ascii="仿宋_GB2312" w:hAnsi="仿宋_GB2312" w:eastAsia="仿宋_GB2312" w:cs="仿宋_GB2312"/>
                <w:bCs/>
                <w:kern w:val="0"/>
                <w:sz w:val="24"/>
                <w:highlight w:val="none"/>
              </w:rPr>
              <w:t>过含税价</w:t>
            </w:r>
            <w:r>
              <w:rPr>
                <w:rFonts w:hint="eastAsia" w:ascii="仿宋_GB2312" w:hAnsi="仿宋_GB2312" w:eastAsia="仿宋_GB2312" w:cs="仿宋_GB2312"/>
                <w:i w:val="0"/>
                <w:iCs w:val="0"/>
                <w:color w:val="000000"/>
                <w:kern w:val="2"/>
                <w:sz w:val="24"/>
                <w:szCs w:val="24"/>
                <w:highlight w:val="none"/>
                <w:u w:val="none"/>
                <w:lang w:val="en-US" w:eastAsia="zh-CN" w:bidi="ar-SA"/>
              </w:rPr>
              <w:t>62,000.</w:t>
            </w:r>
            <w:r>
              <w:rPr>
                <w:rFonts w:hint="eastAsia" w:ascii="仿宋_GB2312" w:hAnsi="仿宋_GB2312" w:eastAsia="仿宋_GB2312" w:cs="仿宋_GB2312"/>
                <w:bCs/>
                <w:kern w:val="0"/>
                <w:sz w:val="24"/>
                <w:highlight w:val="none"/>
                <w:lang w:eastAsia="zh-CN"/>
              </w:rPr>
              <w:t>00</w:t>
            </w:r>
            <w:r>
              <w:rPr>
                <w:rFonts w:hint="eastAsia" w:ascii="仿宋_GB2312" w:hAnsi="仿宋_GB2312" w:eastAsia="仿宋_GB2312" w:cs="仿宋_GB2312"/>
                <w:bCs/>
                <w:kern w:val="0"/>
                <w:sz w:val="24"/>
                <w:highlight w:val="none"/>
              </w:rPr>
              <w:t>元</w:t>
            </w:r>
            <w:r>
              <w:rPr>
                <w:rFonts w:hint="eastAsia" w:ascii="仿宋_GB2312" w:hAnsi="仿宋_GB2312" w:eastAsia="仿宋_GB2312" w:cs="仿宋_GB2312"/>
                <w:bCs/>
                <w:kern w:val="0"/>
                <w:sz w:val="24"/>
                <w:highlight w:val="none"/>
                <w:lang w:val="en-US" w:eastAsia="zh-CN"/>
              </w:rPr>
              <w:t>/年</w:t>
            </w:r>
            <w:r>
              <w:rPr>
                <w:rFonts w:hint="eastAsia" w:ascii="仿宋_GB2312" w:hAnsi="仿宋_GB2312" w:eastAsia="仿宋_GB2312" w:cs="仿宋_GB2312"/>
                <w:bCs/>
                <w:kern w:val="0"/>
                <w:sz w:val="24"/>
                <w:highlight w:val="none"/>
                <w:lang w:eastAsia="zh-CN"/>
              </w:rPr>
              <w:t>；</w:t>
            </w:r>
            <w:r>
              <w:rPr>
                <w:rFonts w:hint="eastAsia" w:ascii="仿宋_GB2312" w:hAnsi="仿宋_GB2312" w:eastAsia="仿宋_GB2312" w:cs="仿宋_GB2312"/>
                <w:bCs/>
                <w:kern w:val="0"/>
                <w:sz w:val="24"/>
                <w:lang w:val="en-US" w:eastAsia="zh-CN"/>
              </w:rPr>
              <w:t>标段二报价</w:t>
            </w:r>
            <w:r>
              <w:rPr>
                <w:rFonts w:hint="eastAsia" w:ascii="仿宋_GB2312" w:hAnsi="仿宋_GB2312" w:eastAsia="仿宋_GB2312" w:cs="仿宋_GB2312"/>
                <w:bCs/>
                <w:kern w:val="0"/>
                <w:sz w:val="24"/>
              </w:rPr>
              <w:t>不超</w:t>
            </w:r>
            <w:r>
              <w:rPr>
                <w:rFonts w:hint="eastAsia" w:ascii="仿宋_GB2312" w:hAnsi="仿宋_GB2312" w:eastAsia="仿宋_GB2312" w:cs="仿宋_GB2312"/>
                <w:bCs/>
                <w:kern w:val="0"/>
                <w:sz w:val="24"/>
                <w:highlight w:val="none"/>
              </w:rPr>
              <w:t>过含税价</w:t>
            </w:r>
            <w:r>
              <w:rPr>
                <w:rFonts w:hint="eastAsia" w:ascii="仿宋_GB2312" w:hAnsi="仿宋_GB2312" w:eastAsia="仿宋_GB2312" w:cs="仿宋_GB2312"/>
                <w:i w:val="0"/>
                <w:iCs w:val="0"/>
                <w:color w:val="000000"/>
                <w:kern w:val="2"/>
                <w:sz w:val="24"/>
                <w:szCs w:val="24"/>
                <w:highlight w:val="none"/>
                <w:u w:val="none"/>
                <w:lang w:val="en-US" w:eastAsia="zh-CN" w:bidi="ar-SA"/>
              </w:rPr>
              <w:t>56,500.</w:t>
            </w:r>
            <w:r>
              <w:rPr>
                <w:rFonts w:hint="eastAsia" w:ascii="仿宋_GB2312" w:hAnsi="仿宋_GB2312" w:eastAsia="仿宋_GB2312" w:cs="仿宋_GB2312"/>
                <w:bCs/>
                <w:kern w:val="0"/>
                <w:sz w:val="24"/>
                <w:highlight w:val="none"/>
                <w:lang w:eastAsia="zh-CN"/>
              </w:rPr>
              <w:t>00</w:t>
            </w:r>
            <w:r>
              <w:rPr>
                <w:rFonts w:hint="eastAsia" w:ascii="仿宋_GB2312" w:hAnsi="仿宋_GB2312" w:eastAsia="仿宋_GB2312" w:cs="仿宋_GB2312"/>
                <w:bCs/>
                <w:kern w:val="0"/>
                <w:sz w:val="24"/>
                <w:highlight w:val="none"/>
              </w:rPr>
              <w:t>元</w:t>
            </w:r>
            <w:r>
              <w:rPr>
                <w:rFonts w:hint="eastAsia" w:ascii="仿宋_GB2312" w:hAnsi="仿宋_GB2312" w:eastAsia="仿宋_GB2312" w:cs="仿宋_GB2312"/>
                <w:bCs/>
                <w:kern w:val="0"/>
                <w:sz w:val="24"/>
                <w:highlight w:val="none"/>
                <w:lang w:val="en-US" w:eastAsia="zh-CN"/>
              </w:rPr>
              <w:t>/年</w:t>
            </w:r>
            <w:r>
              <w:rPr>
                <w:rFonts w:hint="eastAsia" w:ascii="仿宋_GB2312" w:hAnsi="仿宋_GB2312" w:eastAsia="仿宋_GB2312" w:cs="仿宋_GB2312"/>
                <w:bCs/>
                <w:kern w:val="0"/>
                <w:sz w:val="24"/>
                <w:highlight w:val="none"/>
                <w:lang w:eastAsia="zh-CN"/>
              </w:rPr>
              <w:t>；</w:t>
            </w:r>
          </w:p>
          <w:p w14:paraId="52758ED1">
            <w:pPr>
              <w:pStyle w:val="2"/>
              <w:rPr>
                <w:rFonts w:hint="eastAsia"/>
              </w:rPr>
            </w:pPr>
            <w:r>
              <w:rPr>
                <w:rFonts w:hint="eastAsia" w:ascii="仿宋_GB2312" w:hAnsi="仿宋_GB2312" w:eastAsia="仿宋_GB2312" w:cs="仿宋_GB2312"/>
                <w:b/>
                <w:kern w:val="0"/>
                <w:sz w:val="24"/>
                <w:szCs w:val="24"/>
                <w:highlight w:val="none"/>
              </w:rPr>
              <w:t>否则视为无效，得0分；</w:t>
            </w:r>
          </w:p>
          <w:p w14:paraId="6A59920B">
            <w:pPr>
              <w:snapToGrid w:val="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highlight w:val="none"/>
              </w:rPr>
              <w:t>2.基准价=所有有效</w:t>
            </w:r>
            <w:r>
              <w:rPr>
                <w:rFonts w:hint="eastAsia" w:ascii="仿宋_GB2312" w:hAnsi="仿宋_GB2312" w:eastAsia="仿宋_GB2312" w:cs="仿宋_GB2312"/>
                <w:strike w:val="0"/>
                <w:color w:val="000000"/>
                <w:kern w:val="0"/>
                <w:sz w:val="24"/>
                <w:szCs w:val="24"/>
                <w:highlight w:val="none"/>
                <w:lang w:val="en-US" w:eastAsia="zh-CN"/>
              </w:rPr>
              <w:t>投标</w:t>
            </w:r>
            <w:r>
              <w:rPr>
                <w:rFonts w:hint="eastAsia" w:ascii="仿宋_GB2312" w:hAnsi="仿宋_GB2312" w:eastAsia="仿宋_GB2312" w:cs="仿宋_GB2312"/>
                <w:color w:val="000000"/>
                <w:kern w:val="0"/>
                <w:sz w:val="24"/>
                <w:szCs w:val="24"/>
                <w:highlight w:val="none"/>
              </w:rPr>
              <w:t>报价的算术平均值。有效</w:t>
            </w:r>
            <w:r>
              <w:rPr>
                <w:rFonts w:hint="eastAsia" w:ascii="仿宋_GB2312" w:hAnsi="仿宋_GB2312" w:eastAsia="仿宋_GB2312" w:cs="仿宋_GB2312"/>
                <w:strike w:val="0"/>
                <w:color w:val="000000"/>
                <w:kern w:val="0"/>
                <w:sz w:val="24"/>
                <w:szCs w:val="24"/>
                <w:highlight w:val="none"/>
                <w:lang w:val="en-US" w:eastAsia="zh-CN"/>
              </w:rPr>
              <w:t>投标</w:t>
            </w:r>
            <w:r>
              <w:rPr>
                <w:rFonts w:hint="eastAsia" w:ascii="仿宋_GB2312" w:hAnsi="仿宋_GB2312" w:eastAsia="仿宋_GB2312" w:cs="仿宋_GB2312"/>
                <w:color w:val="000000"/>
                <w:kern w:val="0"/>
                <w:sz w:val="24"/>
                <w:szCs w:val="24"/>
                <w:highlight w:val="none"/>
              </w:rPr>
              <w:t>报价等于基准价的得40分；有效</w:t>
            </w:r>
            <w:r>
              <w:rPr>
                <w:rFonts w:hint="eastAsia" w:ascii="仿宋_GB2312" w:hAnsi="仿宋_GB2312" w:eastAsia="仿宋_GB2312" w:cs="仿宋_GB2312"/>
                <w:strike w:val="0"/>
                <w:color w:val="000000"/>
                <w:kern w:val="0"/>
                <w:sz w:val="24"/>
                <w:szCs w:val="24"/>
                <w:highlight w:val="none"/>
                <w:lang w:val="en-US" w:eastAsia="zh-CN"/>
              </w:rPr>
              <w:t>投标</w:t>
            </w:r>
            <w:r>
              <w:rPr>
                <w:rFonts w:hint="eastAsia" w:ascii="仿宋_GB2312" w:hAnsi="仿宋_GB2312" w:eastAsia="仿宋_GB2312" w:cs="仿宋_GB2312"/>
                <w:color w:val="000000"/>
                <w:kern w:val="0"/>
                <w:sz w:val="24"/>
                <w:szCs w:val="24"/>
                <w:highlight w:val="none"/>
              </w:rPr>
              <w:t>报价与基准价相比，每高1%或每低1%扣</w:t>
            </w:r>
            <w:r>
              <w:rPr>
                <w:rFonts w:ascii="仿宋_GB2312" w:hAnsi="仿宋_GB2312" w:eastAsia="仿宋_GB2312" w:cs="仿宋_GB2312"/>
                <w:color w:val="000000"/>
                <w:kern w:val="0"/>
                <w:sz w:val="24"/>
                <w:szCs w:val="24"/>
                <w:highlight w:val="none"/>
              </w:rPr>
              <w:t>1</w:t>
            </w:r>
            <w:r>
              <w:rPr>
                <w:rFonts w:hint="eastAsia" w:ascii="仿宋_GB2312" w:hAnsi="仿宋_GB2312" w:eastAsia="仿宋_GB2312" w:cs="仿宋_GB2312"/>
                <w:color w:val="000000"/>
                <w:kern w:val="0"/>
                <w:sz w:val="24"/>
                <w:szCs w:val="24"/>
                <w:highlight w:val="none"/>
              </w:rPr>
              <w:t>分，扣完为止。与基准价偏差率=（</w:t>
            </w:r>
            <w:r>
              <w:rPr>
                <w:rFonts w:hint="eastAsia" w:ascii="仿宋_GB2312" w:hAnsi="仿宋_GB2312" w:eastAsia="仿宋_GB2312" w:cs="仿宋_GB2312"/>
                <w:strike w:val="0"/>
                <w:color w:val="000000"/>
                <w:kern w:val="0"/>
                <w:sz w:val="24"/>
                <w:szCs w:val="24"/>
                <w:highlight w:val="none"/>
                <w:lang w:val="en-US" w:eastAsia="zh-CN"/>
              </w:rPr>
              <w:t>投标</w:t>
            </w:r>
            <w:r>
              <w:rPr>
                <w:rFonts w:hint="eastAsia" w:ascii="仿宋_GB2312" w:hAnsi="仿宋_GB2312" w:eastAsia="仿宋_GB2312" w:cs="仿宋_GB2312"/>
                <w:color w:val="000000"/>
                <w:kern w:val="0"/>
                <w:sz w:val="24"/>
                <w:szCs w:val="24"/>
                <w:highlight w:val="none"/>
              </w:rPr>
              <w:t>价-基准</w:t>
            </w:r>
            <w:r>
              <w:rPr>
                <w:rFonts w:hint="eastAsia" w:ascii="仿宋_GB2312" w:hAnsi="仿宋_GB2312" w:eastAsia="仿宋_GB2312" w:cs="仿宋_GB2312"/>
                <w:color w:val="000000"/>
                <w:kern w:val="0"/>
                <w:sz w:val="24"/>
                <w:szCs w:val="24"/>
              </w:rPr>
              <w:t>价）/基准价*100%，</w:t>
            </w:r>
            <w:r>
              <w:rPr>
                <w:rFonts w:hint="eastAsia" w:ascii="仿宋_GB2312" w:hAnsi="仿宋_GB2312" w:eastAsia="仿宋_GB2312" w:cs="仿宋_GB2312"/>
                <w:color w:val="000000"/>
                <w:kern w:val="0"/>
                <w:sz w:val="24"/>
                <w:szCs w:val="24"/>
                <w:highlight w:val="none"/>
              </w:rPr>
              <w:t>注：得分按四舍五入法精确到小数点后2位</w:t>
            </w:r>
            <w:r>
              <w:rPr>
                <w:rFonts w:hint="eastAsia" w:ascii="仿宋_GB2312" w:hAnsi="仿宋_GB2312" w:eastAsia="仿宋_GB2312" w:cs="仿宋_GB2312"/>
                <w:color w:val="000000"/>
                <w:kern w:val="0"/>
                <w:sz w:val="24"/>
                <w:szCs w:val="24"/>
              </w:rPr>
              <w:t>。</w:t>
            </w:r>
          </w:p>
        </w:tc>
        <w:tc>
          <w:tcPr>
            <w:tcW w:w="1320" w:type="dxa"/>
            <w:noWrap w:val="0"/>
            <w:vAlign w:val="center"/>
          </w:tcPr>
          <w:p w14:paraId="49091D27">
            <w:pPr>
              <w:snapToGrid w:val="0"/>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40</w:t>
            </w:r>
          </w:p>
        </w:tc>
      </w:tr>
      <w:tr w14:paraId="1CC6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23" w:type="dxa"/>
            <w:noWrap w:val="0"/>
            <w:vAlign w:val="center"/>
          </w:tcPr>
          <w:p w14:paraId="5A8F3DB2">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w:t>
            </w:r>
          </w:p>
        </w:tc>
        <w:tc>
          <w:tcPr>
            <w:tcW w:w="1762" w:type="dxa"/>
            <w:noWrap w:val="0"/>
            <w:vAlign w:val="center"/>
          </w:tcPr>
          <w:p w14:paraId="148CE1C7">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总 分</w:t>
            </w:r>
          </w:p>
        </w:tc>
        <w:tc>
          <w:tcPr>
            <w:tcW w:w="4643" w:type="dxa"/>
            <w:noWrap w:val="0"/>
            <w:vAlign w:val="top"/>
          </w:tcPr>
          <w:p w14:paraId="75554779">
            <w:pPr>
              <w:snapToGrid w:val="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highlight w:val="none"/>
              </w:rPr>
              <w:t>注：得分按四舍五入法精确到小数点后2位</w:t>
            </w:r>
            <w:r>
              <w:rPr>
                <w:rFonts w:hint="eastAsia" w:ascii="仿宋_GB2312" w:hAnsi="仿宋_GB2312" w:eastAsia="仿宋_GB2312" w:cs="仿宋_GB2312"/>
                <w:color w:val="000000"/>
                <w:kern w:val="0"/>
                <w:sz w:val="24"/>
                <w:szCs w:val="24"/>
                <w:highlight w:val="none"/>
                <w:lang w:eastAsia="zh-CN"/>
              </w:rPr>
              <w:t>。</w:t>
            </w:r>
          </w:p>
        </w:tc>
        <w:tc>
          <w:tcPr>
            <w:tcW w:w="1320" w:type="dxa"/>
            <w:noWrap w:val="0"/>
            <w:vAlign w:val="center"/>
          </w:tcPr>
          <w:p w14:paraId="31F02095">
            <w:pPr>
              <w:snapToGrid w:val="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100</w:t>
            </w:r>
          </w:p>
        </w:tc>
      </w:tr>
      <w:bookmarkEnd w:id="211"/>
      <w:bookmarkEnd w:id="212"/>
      <w:bookmarkEnd w:id="213"/>
    </w:tbl>
    <w:p w14:paraId="0BA589B5">
      <w:pPr>
        <w:pStyle w:val="2"/>
      </w:pPr>
    </w:p>
    <w:p w14:paraId="09870196">
      <w:pPr>
        <w:pStyle w:val="4"/>
        <w:spacing w:before="120" w:beforeLines="50"/>
        <w:rPr>
          <w:rFonts w:ascii="宋体" w:hAnsi="宋体" w:eastAsia="宋体" w:cs="宋体"/>
        </w:rPr>
      </w:pPr>
      <w:r>
        <w:rPr>
          <w:rFonts w:hint="eastAsia" w:ascii="宋体" w:hAnsi="宋体" w:eastAsia="宋体" w:cs="宋体"/>
        </w:rPr>
        <w:t xml:space="preserve">3. </w:t>
      </w:r>
      <w:r>
        <w:rPr>
          <w:rFonts w:hint="eastAsia" w:ascii="宋体" w:hAnsi="宋体" w:eastAsia="宋体" w:cs="宋体"/>
          <w:lang w:eastAsia="zh-CN"/>
        </w:rPr>
        <w:t>评审</w:t>
      </w:r>
      <w:r>
        <w:rPr>
          <w:rFonts w:hint="eastAsia" w:ascii="宋体" w:hAnsi="宋体" w:eastAsia="宋体" w:cs="宋体"/>
        </w:rPr>
        <w:t>程序</w:t>
      </w:r>
    </w:p>
    <w:p w14:paraId="28E283F1">
      <w:pPr>
        <w:pStyle w:val="5"/>
        <w:spacing w:before="0" w:after="0" w:line="360" w:lineRule="auto"/>
        <w:ind w:firstLine="420"/>
        <w:jc w:val="both"/>
        <w:rPr>
          <w:rFonts w:ascii="宋体" w:hAnsi="宋体" w:eastAsia="宋体" w:cs="宋体"/>
          <w:sz w:val="28"/>
          <w:szCs w:val="28"/>
        </w:rPr>
      </w:pPr>
      <w:r>
        <w:rPr>
          <w:rFonts w:hint="eastAsia" w:ascii="宋体" w:hAnsi="宋体" w:eastAsia="宋体" w:cs="宋体"/>
          <w:sz w:val="28"/>
          <w:szCs w:val="28"/>
        </w:rPr>
        <w:t>3.1 初步评审</w:t>
      </w:r>
    </w:p>
    <w:tbl>
      <w:tblPr>
        <w:tblStyle w:val="38"/>
        <w:tblW w:w="85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716"/>
        <w:gridCol w:w="5427"/>
        <w:gridCol w:w="729"/>
      </w:tblGrid>
      <w:tr w14:paraId="438CE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51"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4091F07">
            <w:pPr>
              <w:pStyle w:val="148"/>
              <w:widowControl/>
              <w:jc w:val="center"/>
              <w:rPr>
                <w:rFonts w:hint="eastAsia" w:ascii="仿宋_GB2312" w:hAnsi="仿宋_GB2312" w:eastAsia="仿宋_GB2312" w:cs="仿宋_GB2312"/>
                <w:b/>
                <w:bCs/>
                <w:color w:val="auto"/>
                <w:sz w:val="24"/>
                <w:szCs w:val="24"/>
                <w:lang w:val="zh-TW" w:eastAsia="zh-TW"/>
              </w:rPr>
            </w:pPr>
            <w:r>
              <w:rPr>
                <w:rFonts w:hint="eastAsia" w:ascii="仿宋_GB2312" w:hAnsi="仿宋_GB2312" w:eastAsia="仿宋_GB2312" w:cs="仿宋_GB2312"/>
                <w:b/>
                <w:bCs/>
                <w:color w:val="auto"/>
                <w:sz w:val="24"/>
                <w:szCs w:val="24"/>
                <w:lang w:val="zh-TW" w:eastAsia="zh-TW"/>
              </w:rPr>
              <w:t>序号</w:t>
            </w:r>
          </w:p>
        </w:tc>
        <w:tc>
          <w:tcPr>
            <w:tcW w:w="171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D14E46A">
            <w:pPr>
              <w:pStyle w:val="148"/>
              <w:widowControl/>
              <w:jc w:val="center"/>
              <w:rPr>
                <w:rFonts w:hint="eastAsia" w:ascii="仿宋_GB2312" w:hAnsi="仿宋_GB2312" w:eastAsia="仿宋_GB2312" w:cs="仿宋_GB2312"/>
                <w:b/>
                <w:bCs/>
                <w:color w:val="auto"/>
                <w:sz w:val="24"/>
                <w:szCs w:val="24"/>
                <w:lang w:val="zh-TW" w:eastAsia="zh-TW"/>
              </w:rPr>
            </w:pPr>
            <w:r>
              <w:rPr>
                <w:rFonts w:hint="eastAsia" w:ascii="仿宋_GB2312" w:hAnsi="仿宋_GB2312" w:eastAsia="仿宋_GB2312" w:cs="仿宋_GB2312"/>
                <w:b/>
                <w:bCs/>
                <w:color w:val="auto"/>
                <w:sz w:val="24"/>
                <w:szCs w:val="24"/>
                <w:lang w:val="zh-TW" w:eastAsia="zh-TW"/>
              </w:rPr>
              <w:t>评审因素</w:t>
            </w:r>
          </w:p>
        </w:tc>
        <w:tc>
          <w:tcPr>
            <w:tcW w:w="542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B0E2D09">
            <w:pPr>
              <w:pStyle w:val="148"/>
              <w:widowControl/>
              <w:jc w:val="center"/>
              <w:rPr>
                <w:rFonts w:hint="eastAsia" w:ascii="仿宋_GB2312" w:hAnsi="仿宋_GB2312" w:eastAsia="仿宋_GB2312" w:cs="仿宋_GB2312"/>
                <w:b/>
                <w:bCs/>
                <w:color w:val="auto"/>
                <w:sz w:val="24"/>
                <w:szCs w:val="24"/>
                <w:lang w:val="zh-TW" w:eastAsia="zh-TW"/>
              </w:rPr>
            </w:pPr>
            <w:r>
              <w:rPr>
                <w:rFonts w:hint="eastAsia" w:ascii="仿宋_GB2312" w:hAnsi="仿宋_GB2312" w:eastAsia="仿宋_GB2312" w:cs="仿宋_GB2312"/>
                <w:b/>
                <w:bCs/>
                <w:color w:val="auto"/>
                <w:sz w:val="24"/>
                <w:szCs w:val="24"/>
                <w:lang w:val="zh-TW" w:eastAsia="zh-TW"/>
              </w:rPr>
              <w:t>评审标准</w:t>
            </w:r>
          </w:p>
        </w:tc>
        <w:tc>
          <w:tcPr>
            <w:tcW w:w="72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1B56F14B">
            <w:pPr>
              <w:pStyle w:val="148"/>
              <w:widowControl/>
              <w:jc w:val="center"/>
              <w:rPr>
                <w:rFonts w:hint="eastAsia" w:ascii="仿宋_GB2312" w:hAnsi="仿宋_GB2312" w:eastAsia="仿宋_GB2312" w:cs="仿宋_GB2312"/>
                <w:b/>
                <w:bCs/>
                <w:color w:val="auto"/>
                <w:sz w:val="24"/>
                <w:szCs w:val="24"/>
                <w:lang w:val="zh-TW" w:eastAsia="zh-TW"/>
              </w:rPr>
            </w:pPr>
            <w:r>
              <w:rPr>
                <w:rFonts w:hint="eastAsia" w:ascii="仿宋_GB2312" w:hAnsi="仿宋_GB2312" w:eastAsia="仿宋_GB2312" w:cs="仿宋_GB2312"/>
                <w:b/>
                <w:bCs/>
                <w:color w:val="auto"/>
                <w:sz w:val="24"/>
                <w:szCs w:val="24"/>
              </w:rPr>
              <w:t>是否符合</w:t>
            </w:r>
          </w:p>
        </w:tc>
      </w:tr>
      <w:tr w14:paraId="1C83F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150D64C9">
            <w:pPr>
              <w:pStyle w:val="148"/>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1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29EE409">
            <w:pPr>
              <w:pStyle w:val="148"/>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w:t>
            </w:r>
            <w:r>
              <w:rPr>
                <w:rFonts w:hint="eastAsia" w:ascii="仿宋_GB2312" w:hAnsi="仿宋_GB2312" w:eastAsia="仿宋_GB2312" w:cs="仿宋_GB2312"/>
                <w:color w:val="auto"/>
                <w:sz w:val="24"/>
                <w:szCs w:val="24"/>
                <w:lang w:val="zh-TW" w:eastAsia="zh-TW"/>
              </w:rPr>
              <w:t>名称</w:t>
            </w:r>
          </w:p>
        </w:tc>
        <w:tc>
          <w:tcPr>
            <w:tcW w:w="542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07557A7C">
            <w:pPr>
              <w:pStyle w:val="148"/>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w:t>
            </w:r>
            <w:r>
              <w:rPr>
                <w:rFonts w:hint="eastAsia" w:ascii="仿宋_GB2312" w:hAnsi="仿宋_GB2312" w:eastAsia="仿宋_GB2312" w:cs="仿宋_GB2312"/>
                <w:color w:val="auto"/>
                <w:sz w:val="24"/>
                <w:szCs w:val="24"/>
                <w:lang w:val="en-US" w:eastAsia="zh-CN"/>
              </w:rPr>
              <w:t>律师事务所</w:t>
            </w:r>
            <w:r>
              <w:rPr>
                <w:rFonts w:hint="eastAsia" w:ascii="仿宋_GB2312" w:hAnsi="仿宋_GB2312" w:eastAsia="仿宋_GB2312" w:cs="仿宋_GB2312"/>
                <w:color w:val="auto"/>
                <w:sz w:val="24"/>
                <w:szCs w:val="24"/>
              </w:rPr>
              <w:t>执业许可证》一致。</w:t>
            </w:r>
          </w:p>
        </w:tc>
        <w:tc>
          <w:tcPr>
            <w:tcW w:w="72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93315AA">
            <w:pPr>
              <w:pStyle w:val="148"/>
              <w:widowControl/>
              <w:rPr>
                <w:rFonts w:hint="eastAsia" w:ascii="仿宋_GB2312" w:hAnsi="仿宋_GB2312" w:eastAsia="仿宋_GB2312" w:cs="仿宋_GB2312"/>
                <w:color w:val="auto"/>
                <w:sz w:val="24"/>
                <w:szCs w:val="24"/>
                <w:lang w:val="zh-TW" w:eastAsia="zh-TW"/>
              </w:rPr>
            </w:pPr>
          </w:p>
        </w:tc>
      </w:tr>
      <w:tr w14:paraId="1D080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5905BED0">
            <w:pPr>
              <w:pStyle w:val="148"/>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1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75D1962">
            <w:pPr>
              <w:pStyle w:val="148"/>
              <w:widowControl/>
              <w:jc w:val="left"/>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rPr>
              <w:t>投</w:t>
            </w:r>
            <w:r>
              <w:rPr>
                <w:rFonts w:hint="eastAsia" w:ascii="仿宋_GB2312" w:hAnsi="仿宋_GB2312" w:eastAsia="仿宋_GB2312" w:cs="仿宋_GB2312"/>
                <w:color w:val="auto"/>
                <w:sz w:val="24"/>
                <w:szCs w:val="24"/>
                <w:lang w:val="zh-TW"/>
              </w:rPr>
              <w:t>标报价</w:t>
            </w:r>
          </w:p>
        </w:tc>
        <w:tc>
          <w:tcPr>
            <w:tcW w:w="542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41A0BD2">
            <w:pPr>
              <w:pStyle w:val="148"/>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TW" w:eastAsia="zh-TW"/>
              </w:rPr>
              <w:t>符合“</w:t>
            </w:r>
            <w:r>
              <w:rPr>
                <w:rFonts w:hint="eastAsia" w:ascii="仿宋_GB2312" w:hAnsi="仿宋_GB2312" w:eastAsia="仿宋_GB2312" w:cs="仿宋_GB2312"/>
                <w:color w:val="auto"/>
                <w:sz w:val="24"/>
                <w:szCs w:val="24"/>
              </w:rPr>
              <w:t>投标人</w:t>
            </w:r>
            <w:r>
              <w:rPr>
                <w:rFonts w:hint="eastAsia" w:ascii="仿宋_GB2312" w:hAnsi="仿宋_GB2312" w:eastAsia="仿宋_GB2312" w:cs="仿宋_GB2312"/>
                <w:color w:val="auto"/>
                <w:sz w:val="24"/>
                <w:szCs w:val="24"/>
                <w:lang w:val="zh-TW" w:eastAsia="zh-TW"/>
              </w:rPr>
              <w:t>须知”要求，不得超过</w:t>
            </w:r>
            <w:r>
              <w:rPr>
                <w:rFonts w:hint="eastAsia" w:ascii="仿宋_GB2312" w:hAnsi="仿宋_GB2312" w:eastAsia="仿宋_GB2312" w:cs="仿宋_GB2312"/>
                <w:color w:val="auto"/>
                <w:sz w:val="24"/>
                <w:szCs w:val="24"/>
                <w:lang w:val="zh-TW"/>
              </w:rPr>
              <w:t>招标</w:t>
            </w:r>
            <w:r>
              <w:rPr>
                <w:rFonts w:hint="eastAsia" w:ascii="仿宋_GB2312" w:hAnsi="仿宋_GB2312" w:eastAsia="仿宋_GB2312" w:cs="仿宋_GB2312"/>
                <w:color w:val="auto"/>
                <w:sz w:val="24"/>
                <w:szCs w:val="24"/>
              </w:rPr>
              <w:t>最高限</w:t>
            </w:r>
            <w:r>
              <w:rPr>
                <w:rFonts w:hint="eastAsia" w:ascii="仿宋_GB2312" w:hAnsi="仿宋_GB2312" w:eastAsia="仿宋_GB2312" w:cs="仿宋_GB2312"/>
                <w:color w:val="auto"/>
                <w:sz w:val="24"/>
                <w:szCs w:val="24"/>
                <w:lang w:val="zh-TW" w:eastAsia="zh-TW"/>
              </w:rPr>
              <w:t>价。</w:t>
            </w:r>
          </w:p>
        </w:tc>
        <w:tc>
          <w:tcPr>
            <w:tcW w:w="72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146BF889">
            <w:pPr>
              <w:pStyle w:val="148"/>
              <w:widowControl/>
              <w:rPr>
                <w:rFonts w:hint="eastAsia" w:ascii="仿宋_GB2312" w:hAnsi="仿宋_GB2312" w:eastAsia="仿宋_GB2312" w:cs="仿宋_GB2312"/>
                <w:color w:val="auto"/>
                <w:sz w:val="24"/>
                <w:szCs w:val="24"/>
                <w:lang w:val="zh-TW" w:eastAsia="zh-TW"/>
              </w:rPr>
            </w:pPr>
          </w:p>
        </w:tc>
      </w:tr>
      <w:tr w14:paraId="72F37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1376E417">
            <w:pPr>
              <w:pStyle w:val="148"/>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1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100F917">
            <w:pPr>
              <w:pStyle w:val="148"/>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TW" w:eastAsia="zh-TW"/>
              </w:rPr>
              <w:t>签字、盖章</w:t>
            </w:r>
          </w:p>
        </w:tc>
        <w:tc>
          <w:tcPr>
            <w:tcW w:w="542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D4E8A97">
            <w:pPr>
              <w:pStyle w:val="148"/>
              <w:widowControl/>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eastAsia="zh-TW"/>
              </w:rPr>
              <w:t>符合</w:t>
            </w:r>
            <w:r>
              <w:rPr>
                <w:rFonts w:hint="eastAsia" w:ascii="仿宋_GB2312" w:hAnsi="仿宋_GB2312" w:eastAsia="仿宋_GB2312" w:cs="仿宋_GB2312"/>
                <w:color w:val="auto"/>
                <w:sz w:val="24"/>
                <w:szCs w:val="24"/>
                <w:lang w:val="zh-TW"/>
              </w:rPr>
              <w:t>“</w:t>
            </w:r>
            <w:r>
              <w:rPr>
                <w:rFonts w:hint="eastAsia" w:ascii="仿宋_GB2312" w:hAnsi="仿宋_GB2312" w:eastAsia="仿宋_GB2312" w:cs="仿宋_GB2312"/>
                <w:color w:val="auto"/>
                <w:sz w:val="24"/>
                <w:szCs w:val="24"/>
              </w:rPr>
              <w:t>投标人</w:t>
            </w:r>
            <w:r>
              <w:rPr>
                <w:rFonts w:hint="eastAsia" w:ascii="仿宋_GB2312" w:hAnsi="仿宋_GB2312" w:eastAsia="仿宋_GB2312" w:cs="仿宋_GB2312"/>
                <w:color w:val="auto"/>
                <w:sz w:val="24"/>
                <w:szCs w:val="24"/>
                <w:lang w:val="zh-TW" w:eastAsia="zh-TW"/>
              </w:rPr>
              <w:t>须知</w:t>
            </w:r>
            <w:r>
              <w:rPr>
                <w:rFonts w:hint="eastAsia" w:ascii="仿宋_GB2312" w:hAnsi="仿宋_GB2312" w:eastAsia="仿宋_GB2312" w:cs="仿宋_GB2312"/>
                <w:color w:val="auto"/>
                <w:sz w:val="24"/>
                <w:szCs w:val="24"/>
                <w:lang w:val="zh-TW"/>
              </w:rPr>
              <w:t>”</w:t>
            </w:r>
            <w:r>
              <w:rPr>
                <w:rFonts w:hint="eastAsia" w:ascii="仿宋_GB2312" w:hAnsi="仿宋_GB2312" w:eastAsia="仿宋_GB2312" w:cs="仿宋_GB2312"/>
                <w:color w:val="auto"/>
                <w:sz w:val="24"/>
                <w:szCs w:val="24"/>
                <w:lang w:val="zh-TW" w:eastAsia="zh-TW"/>
              </w:rPr>
              <w:t>要求</w:t>
            </w:r>
            <w:r>
              <w:rPr>
                <w:rFonts w:hint="eastAsia" w:ascii="仿宋_GB2312" w:hAnsi="仿宋_GB2312" w:eastAsia="仿宋_GB2312" w:cs="仿宋_GB2312"/>
                <w:color w:val="auto"/>
                <w:sz w:val="24"/>
                <w:szCs w:val="24"/>
                <w:lang w:val="zh-TW"/>
              </w:rPr>
              <w:t>。</w:t>
            </w:r>
          </w:p>
        </w:tc>
        <w:tc>
          <w:tcPr>
            <w:tcW w:w="72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2B76622">
            <w:pPr>
              <w:pStyle w:val="148"/>
              <w:widowControl/>
              <w:rPr>
                <w:rFonts w:hint="eastAsia" w:ascii="仿宋_GB2312" w:hAnsi="仿宋_GB2312" w:eastAsia="仿宋_GB2312" w:cs="仿宋_GB2312"/>
                <w:color w:val="auto"/>
                <w:sz w:val="24"/>
                <w:szCs w:val="24"/>
                <w:lang w:val="zh-TW" w:eastAsia="zh-TW"/>
              </w:rPr>
            </w:pPr>
          </w:p>
        </w:tc>
      </w:tr>
      <w:tr w14:paraId="7E822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0843EA92">
            <w:pPr>
              <w:pStyle w:val="148"/>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1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3B6372F">
            <w:pPr>
              <w:pStyle w:val="148"/>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TW"/>
              </w:rPr>
              <w:t>正、</w:t>
            </w:r>
            <w:r>
              <w:rPr>
                <w:rFonts w:hint="eastAsia" w:ascii="仿宋_GB2312" w:hAnsi="仿宋_GB2312" w:eastAsia="仿宋_GB2312" w:cs="仿宋_GB2312"/>
                <w:color w:val="auto"/>
                <w:sz w:val="24"/>
                <w:szCs w:val="24"/>
                <w:lang w:val="zh-TW" w:eastAsia="zh-TW"/>
              </w:rPr>
              <w:t>副本份数</w:t>
            </w:r>
          </w:p>
        </w:tc>
        <w:tc>
          <w:tcPr>
            <w:tcW w:w="542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B56F848">
            <w:pPr>
              <w:pStyle w:val="148"/>
              <w:widowControl/>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eastAsia="zh-TW"/>
              </w:rPr>
              <w:t>符合</w:t>
            </w:r>
            <w:r>
              <w:rPr>
                <w:rFonts w:hint="eastAsia" w:ascii="仿宋_GB2312" w:hAnsi="仿宋_GB2312" w:eastAsia="仿宋_GB2312" w:cs="仿宋_GB2312"/>
                <w:color w:val="auto"/>
                <w:sz w:val="24"/>
                <w:szCs w:val="24"/>
                <w:lang w:val="zh-TW"/>
              </w:rPr>
              <w:t>“</w:t>
            </w:r>
            <w:r>
              <w:rPr>
                <w:rFonts w:hint="eastAsia" w:ascii="仿宋_GB2312" w:hAnsi="仿宋_GB2312" w:eastAsia="仿宋_GB2312" w:cs="仿宋_GB2312"/>
                <w:color w:val="auto"/>
                <w:sz w:val="24"/>
                <w:szCs w:val="24"/>
              </w:rPr>
              <w:t>投标人</w:t>
            </w:r>
            <w:r>
              <w:rPr>
                <w:rFonts w:hint="eastAsia" w:ascii="仿宋_GB2312" w:hAnsi="仿宋_GB2312" w:eastAsia="仿宋_GB2312" w:cs="仿宋_GB2312"/>
                <w:color w:val="auto"/>
                <w:sz w:val="24"/>
                <w:szCs w:val="24"/>
                <w:lang w:val="zh-TW" w:eastAsia="zh-TW"/>
              </w:rPr>
              <w:t>须知</w:t>
            </w:r>
            <w:r>
              <w:rPr>
                <w:rFonts w:hint="eastAsia" w:ascii="仿宋_GB2312" w:hAnsi="仿宋_GB2312" w:eastAsia="仿宋_GB2312" w:cs="仿宋_GB2312"/>
                <w:color w:val="auto"/>
                <w:sz w:val="24"/>
                <w:szCs w:val="24"/>
                <w:lang w:val="zh-TW"/>
              </w:rPr>
              <w:t>”</w:t>
            </w:r>
            <w:r>
              <w:rPr>
                <w:rFonts w:hint="eastAsia" w:ascii="仿宋_GB2312" w:hAnsi="仿宋_GB2312" w:eastAsia="仿宋_GB2312" w:cs="仿宋_GB2312"/>
                <w:color w:val="auto"/>
                <w:sz w:val="24"/>
                <w:szCs w:val="24"/>
                <w:lang w:val="zh-TW" w:eastAsia="zh-TW"/>
              </w:rPr>
              <w:t>要求</w:t>
            </w:r>
            <w:r>
              <w:rPr>
                <w:rFonts w:hint="eastAsia" w:ascii="仿宋_GB2312" w:hAnsi="仿宋_GB2312" w:eastAsia="仿宋_GB2312" w:cs="仿宋_GB2312"/>
                <w:color w:val="auto"/>
                <w:sz w:val="24"/>
                <w:szCs w:val="24"/>
                <w:lang w:val="zh-TW"/>
              </w:rPr>
              <w:t>。</w:t>
            </w:r>
          </w:p>
        </w:tc>
        <w:tc>
          <w:tcPr>
            <w:tcW w:w="72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0D5D1FE9">
            <w:pPr>
              <w:pStyle w:val="148"/>
              <w:widowControl/>
              <w:rPr>
                <w:rFonts w:hint="eastAsia" w:ascii="仿宋_GB2312" w:hAnsi="仿宋_GB2312" w:eastAsia="仿宋_GB2312" w:cs="仿宋_GB2312"/>
                <w:color w:val="auto"/>
                <w:sz w:val="24"/>
                <w:szCs w:val="24"/>
                <w:lang w:val="zh-TW" w:eastAsia="zh-TW"/>
              </w:rPr>
            </w:pPr>
          </w:p>
        </w:tc>
      </w:tr>
      <w:tr w14:paraId="4A94C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52E6B203">
            <w:pPr>
              <w:pStyle w:val="148"/>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1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88AC456">
            <w:pPr>
              <w:pStyle w:val="148"/>
              <w:widowControl/>
              <w:jc w:val="left"/>
              <w:rPr>
                <w:rFonts w:hint="eastAsia" w:ascii="仿宋_GB2312" w:hAnsi="仿宋_GB2312" w:eastAsia="仿宋_GB2312" w:cs="仿宋_GB2312"/>
                <w:color w:val="auto"/>
                <w:sz w:val="24"/>
                <w:szCs w:val="24"/>
                <w:lang w:val="zh-TW" w:eastAsia="zh-TW"/>
              </w:rPr>
            </w:pPr>
            <w:r>
              <w:rPr>
                <w:rFonts w:hint="eastAsia" w:ascii="仿宋_GB2312" w:hAnsi="仿宋_GB2312" w:eastAsia="仿宋_GB2312" w:cs="仿宋_GB2312"/>
                <w:color w:val="auto"/>
                <w:sz w:val="24"/>
                <w:szCs w:val="24"/>
                <w:lang w:val="zh-TW" w:eastAsia="zh-TW"/>
              </w:rPr>
              <w:t>装订</w:t>
            </w:r>
          </w:p>
        </w:tc>
        <w:tc>
          <w:tcPr>
            <w:tcW w:w="542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817899A">
            <w:pPr>
              <w:pStyle w:val="148"/>
              <w:widowControl/>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eastAsia="zh-TW"/>
              </w:rPr>
              <w:t>符合</w:t>
            </w:r>
            <w:r>
              <w:rPr>
                <w:rFonts w:hint="eastAsia" w:ascii="仿宋_GB2312" w:hAnsi="仿宋_GB2312" w:eastAsia="仿宋_GB2312" w:cs="仿宋_GB2312"/>
                <w:color w:val="auto"/>
                <w:sz w:val="24"/>
                <w:szCs w:val="24"/>
                <w:lang w:val="zh-TW"/>
              </w:rPr>
              <w:t>“</w:t>
            </w:r>
            <w:r>
              <w:rPr>
                <w:rFonts w:hint="eastAsia" w:ascii="仿宋_GB2312" w:hAnsi="仿宋_GB2312" w:eastAsia="仿宋_GB2312" w:cs="仿宋_GB2312"/>
                <w:color w:val="auto"/>
                <w:sz w:val="24"/>
                <w:szCs w:val="24"/>
              </w:rPr>
              <w:t>投标人</w:t>
            </w:r>
            <w:r>
              <w:rPr>
                <w:rFonts w:hint="eastAsia" w:ascii="仿宋_GB2312" w:hAnsi="仿宋_GB2312" w:eastAsia="仿宋_GB2312" w:cs="仿宋_GB2312"/>
                <w:color w:val="auto"/>
                <w:sz w:val="24"/>
                <w:szCs w:val="24"/>
                <w:lang w:val="zh-TW" w:eastAsia="zh-TW"/>
              </w:rPr>
              <w:t>须知</w:t>
            </w:r>
            <w:r>
              <w:rPr>
                <w:rFonts w:hint="eastAsia" w:ascii="仿宋_GB2312" w:hAnsi="仿宋_GB2312" w:eastAsia="仿宋_GB2312" w:cs="仿宋_GB2312"/>
                <w:color w:val="auto"/>
                <w:sz w:val="24"/>
                <w:szCs w:val="24"/>
                <w:lang w:val="zh-TW"/>
              </w:rPr>
              <w:t>”</w:t>
            </w:r>
            <w:r>
              <w:rPr>
                <w:rFonts w:hint="eastAsia" w:ascii="仿宋_GB2312" w:hAnsi="仿宋_GB2312" w:eastAsia="仿宋_GB2312" w:cs="仿宋_GB2312"/>
                <w:color w:val="auto"/>
                <w:sz w:val="24"/>
                <w:szCs w:val="24"/>
                <w:lang w:val="zh-TW" w:eastAsia="zh-TW"/>
              </w:rPr>
              <w:t>要求</w:t>
            </w:r>
            <w:r>
              <w:rPr>
                <w:rFonts w:hint="eastAsia" w:ascii="仿宋_GB2312" w:hAnsi="仿宋_GB2312" w:eastAsia="仿宋_GB2312" w:cs="仿宋_GB2312"/>
                <w:color w:val="auto"/>
                <w:sz w:val="24"/>
                <w:szCs w:val="24"/>
                <w:lang w:val="zh-TW"/>
              </w:rPr>
              <w:t>。</w:t>
            </w:r>
          </w:p>
        </w:tc>
        <w:tc>
          <w:tcPr>
            <w:tcW w:w="72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BA3A839">
            <w:pPr>
              <w:pStyle w:val="148"/>
              <w:widowControl/>
              <w:rPr>
                <w:rFonts w:hint="eastAsia" w:ascii="仿宋_GB2312" w:hAnsi="仿宋_GB2312" w:eastAsia="仿宋_GB2312" w:cs="仿宋_GB2312"/>
                <w:color w:val="auto"/>
                <w:sz w:val="24"/>
                <w:szCs w:val="24"/>
                <w:lang w:val="zh-TW" w:eastAsia="zh-TW"/>
              </w:rPr>
            </w:pPr>
          </w:p>
        </w:tc>
      </w:tr>
      <w:tr w14:paraId="3BA25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0DBD2FA8">
            <w:pPr>
              <w:pStyle w:val="148"/>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71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1FF31F32">
            <w:pPr>
              <w:pStyle w:val="148"/>
              <w:widowControl/>
              <w:jc w:val="left"/>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rPr>
              <w:t>投</w:t>
            </w:r>
            <w:r>
              <w:rPr>
                <w:rFonts w:hint="eastAsia" w:ascii="仿宋_GB2312" w:hAnsi="仿宋_GB2312" w:eastAsia="仿宋_GB2312" w:cs="仿宋_GB2312"/>
                <w:color w:val="auto"/>
                <w:sz w:val="24"/>
                <w:szCs w:val="24"/>
                <w:lang w:val="zh-TW"/>
              </w:rPr>
              <w:t>标文件格式</w:t>
            </w:r>
          </w:p>
        </w:tc>
        <w:tc>
          <w:tcPr>
            <w:tcW w:w="5427"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DA181C4">
            <w:pPr>
              <w:pStyle w:val="148"/>
              <w:widowControl/>
              <w:jc w:val="left"/>
              <w:rPr>
                <w:rFonts w:hint="eastAsia" w:ascii="仿宋_GB2312" w:hAnsi="仿宋_GB2312" w:eastAsia="仿宋_GB2312" w:cs="仿宋_GB2312"/>
                <w:color w:val="auto"/>
                <w:sz w:val="24"/>
                <w:szCs w:val="24"/>
                <w:lang w:val="zh-TW"/>
              </w:rPr>
            </w:pPr>
            <w:r>
              <w:rPr>
                <w:rFonts w:hint="eastAsia" w:ascii="仿宋_GB2312" w:hAnsi="仿宋_GB2312" w:eastAsia="仿宋_GB2312" w:cs="仿宋_GB2312"/>
                <w:color w:val="auto"/>
                <w:sz w:val="24"/>
                <w:szCs w:val="24"/>
                <w:lang w:val="zh-TW"/>
              </w:rPr>
              <w:t>符合“</w:t>
            </w:r>
            <w:r>
              <w:rPr>
                <w:rFonts w:hint="eastAsia" w:ascii="仿宋_GB2312" w:hAnsi="仿宋_GB2312" w:eastAsia="仿宋_GB2312" w:cs="仿宋_GB2312"/>
                <w:color w:val="auto"/>
                <w:sz w:val="24"/>
                <w:szCs w:val="24"/>
              </w:rPr>
              <w:t>投</w:t>
            </w:r>
            <w:r>
              <w:rPr>
                <w:rFonts w:hint="eastAsia" w:ascii="仿宋_GB2312" w:hAnsi="仿宋_GB2312" w:eastAsia="仿宋_GB2312" w:cs="仿宋_GB2312"/>
                <w:color w:val="auto"/>
                <w:sz w:val="24"/>
                <w:szCs w:val="24"/>
                <w:lang w:val="zh-TW"/>
              </w:rPr>
              <w:t>标文件格式”要求和符合“</w:t>
            </w:r>
            <w:r>
              <w:rPr>
                <w:rFonts w:hint="eastAsia" w:ascii="仿宋_GB2312" w:hAnsi="仿宋_GB2312" w:eastAsia="仿宋_GB2312" w:cs="仿宋_GB2312"/>
                <w:color w:val="auto"/>
                <w:sz w:val="24"/>
                <w:szCs w:val="24"/>
              </w:rPr>
              <w:t>投标人</w:t>
            </w:r>
            <w:r>
              <w:rPr>
                <w:rFonts w:hint="eastAsia" w:ascii="仿宋_GB2312" w:hAnsi="仿宋_GB2312" w:eastAsia="仿宋_GB2312" w:cs="仿宋_GB2312"/>
                <w:color w:val="auto"/>
                <w:sz w:val="24"/>
                <w:szCs w:val="24"/>
                <w:lang w:val="zh-TW" w:eastAsia="zh-TW"/>
              </w:rPr>
              <w:t>须知</w:t>
            </w:r>
            <w:r>
              <w:rPr>
                <w:rFonts w:hint="eastAsia" w:ascii="仿宋_GB2312" w:hAnsi="仿宋_GB2312" w:eastAsia="仿宋_GB2312" w:cs="仿宋_GB2312"/>
                <w:color w:val="auto"/>
                <w:sz w:val="24"/>
                <w:szCs w:val="24"/>
                <w:lang w:val="zh-TW"/>
              </w:rPr>
              <w:t>”要求。</w:t>
            </w:r>
          </w:p>
        </w:tc>
        <w:tc>
          <w:tcPr>
            <w:tcW w:w="72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75CC58F">
            <w:pPr>
              <w:pStyle w:val="148"/>
              <w:widowControl/>
              <w:jc w:val="left"/>
              <w:rPr>
                <w:rFonts w:hint="eastAsia" w:ascii="仿宋_GB2312" w:hAnsi="仿宋_GB2312" w:eastAsia="仿宋_GB2312" w:cs="仿宋_GB2312"/>
                <w:color w:val="auto"/>
                <w:sz w:val="24"/>
                <w:szCs w:val="24"/>
                <w:lang w:val="zh-TW"/>
              </w:rPr>
            </w:pPr>
          </w:p>
        </w:tc>
      </w:tr>
    </w:tbl>
    <w:p w14:paraId="4DA2B85F">
      <w:pPr>
        <w:pStyle w:val="5"/>
        <w:spacing w:before="0" w:after="0" w:line="360" w:lineRule="auto"/>
        <w:ind w:firstLine="420"/>
        <w:jc w:val="both"/>
        <w:rPr>
          <w:rFonts w:ascii="宋体" w:hAnsi="宋体" w:eastAsia="宋体" w:cs="宋体"/>
          <w:sz w:val="28"/>
          <w:szCs w:val="28"/>
        </w:rPr>
      </w:pPr>
      <w:r>
        <w:rPr>
          <w:rFonts w:hint="eastAsia" w:ascii="宋体" w:hAnsi="宋体" w:eastAsia="宋体" w:cs="宋体"/>
          <w:sz w:val="28"/>
          <w:szCs w:val="28"/>
        </w:rPr>
        <w:t>3.2 详细评审</w:t>
      </w:r>
    </w:p>
    <w:p w14:paraId="5C137D4B">
      <w:pPr>
        <w:pStyle w:val="147"/>
        <w:spacing w:line="600" w:lineRule="exact"/>
        <w:ind w:firstLine="480" w:firstLineChars="200"/>
        <w:rPr>
          <w:rFonts w:hint="eastAsia" w:ascii="仿宋_GB2312" w:hAnsi="仿宋_GB2312" w:eastAsia="仿宋_GB2312" w:cs="仿宋_GB2312"/>
          <w:kern w:val="2"/>
          <w:sz w:val="28"/>
          <w:szCs w:val="28"/>
          <w:lang w:val="en-US" w:eastAsia="zh-CN" w:bidi="ar-SA"/>
        </w:rPr>
      </w:pPr>
      <w:r>
        <w:rPr>
          <w:rFonts w:hint="eastAsia" w:ascii="宋体" w:hAnsi="宋体" w:cs="宋体"/>
          <w:sz w:val="24"/>
          <w:szCs w:val="24"/>
        </w:rPr>
        <w:t>3.2.1</w:t>
      </w:r>
      <w:r>
        <w:rPr>
          <w:rFonts w:hint="eastAsia" w:ascii="宋体" w:hAnsi="宋体" w:eastAsia="宋体" w:cs="宋体"/>
          <w:sz w:val="24"/>
          <w:szCs w:val="24"/>
          <w:lang w:val="en-US" w:eastAsia="zh-CN" w:bidi="ar-SA"/>
        </w:rPr>
        <w:t>由评审委员会采用综合评分法对投标人的投标文件进行综合评分，具体要求详见评分细则。</w:t>
      </w:r>
    </w:p>
    <w:p w14:paraId="6B3684DA">
      <w:pPr>
        <w:ind w:firstLine="425"/>
        <w:jc w:val="both"/>
        <w:rPr>
          <w:rFonts w:ascii="宋体" w:hAnsi="宋体" w:cs="宋体"/>
          <w:sz w:val="24"/>
          <w:szCs w:val="24"/>
        </w:rPr>
      </w:pPr>
    </w:p>
    <w:p w14:paraId="684B5B03">
      <w:pPr>
        <w:pStyle w:val="5"/>
        <w:spacing w:before="0" w:after="0" w:line="360" w:lineRule="auto"/>
        <w:ind w:firstLine="420"/>
        <w:jc w:val="both"/>
        <w:rPr>
          <w:rFonts w:ascii="宋体" w:hAnsi="宋体" w:eastAsia="宋体" w:cs="宋体"/>
          <w:sz w:val="28"/>
          <w:szCs w:val="28"/>
        </w:rPr>
      </w:pPr>
      <w:r>
        <w:rPr>
          <w:rFonts w:hint="eastAsia" w:ascii="宋体" w:hAnsi="宋体" w:eastAsia="宋体" w:cs="宋体"/>
          <w:sz w:val="28"/>
          <w:szCs w:val="28"/>
        </w:rPr>
        <w:t xml:space="preserve">3.3 </w:t>
      </w:r>
      <w:r>
        <w:rPr>
          <w:rFonts w:hint="eastAsia" w:ascii="宋体" w:hAnsi="宋体" w:eastAsia="宋体" w:cs="宋体"/>
          <w:sz w:val="28"/>
          <w:szCs w:val="28"/>
          <w:lang w:eastAsia="zh-CN"/>
        </w:rPr>
        <w:t>比选申请文件</w:t>
      </w:r>
      <w:r>
        <w:rPr>
          <w:rFonts w:hint="eastAsia" w:ascii="宋体" w:hAnsi="宋体" w:eastAsia="宋体" w:cs="宋体"/>
          <w:sz w:val="28"/>
          <w:szCs w:val="28"/>
        </w:rPr>
        <w:t>的澄清</w:t>
      </w:r>
    </w:p>
    <w:p w14:paraId="0E1EF9F6">
      <w:pPr>
        <w:ind w:firstLine="425"/>
        <w:jc w:val="both"/>
        <w:rPr>
          <w:rFonts w:hint="eastAsia" w:ascii="宋体" w:hAnsi="宋体" w:cs="宋体"/>
          <w:sz w:val="24"/>
          <w:szCs w:val="24"/>
        </w:rPr>
      </w:pPr>
      <w:r>
        <w:rPr>
          <w:rFonts w:hint="eastAsia" w:ascii="宋体" w:hAnsi="宋体" w:cs="宋体"/>
          <w:sz w:val="24"/>
          <w:szCs w:val="24"/>
        </w:rPr>
        <w:t>3.3.1 在</w:t>
      </w:r>
      <w:r>
        <w:rPr>
          <w:rFonts w:hint="eastAsia" w:ascii="宋体" w:hAnsi="宋体" w:cs="宋体"/>
          <w:sz w:val="24"/>
          <w:szCs w:val="24"/>
          <w:lang w:eastAsia="zh-CN"/>
        </w:rPr>
        <w:t>评审</w:t>
      </w:r>
      <w:r>
        <w:rPr>
          <w:rFonts w:hint="eastAsia" w:ascii="宋体" w:hAnsi="宋体" w:cs="宋体"/>
          <w:sz w:val="24"/>
          <w:szCs w:val="24"/>
        </w:rPr>
        <w:t>过程中，</w:t>
      </w:r>
      <w:r>
        <w:rPr>
          <w:rFonts w:hint="eastAsia" w:ascii="宋体" w:hAnsi="宋体" w:cs="宋体"/>
          <w:sz w:val="24"/>
          <w:szCs w:val="24"/>
          <w:lang w:eastAsia="zh-CN"/>
        </w:rPr>
        <w:t>评审</w:t>
      </w:r>
      <w:r>
        <w:rPr>
          <w:rFonts w:hint="eastAsia" w:ascii="宋体" w:hAnsi="宋体" w:cs="宋体"/>
          <w:sz w:val="24"/>
          <w:szCs w:val="24"/>
        </w:rPr>
        <w:t>委员会可以书面形式要求</w:t>
      </w:r>
      <w:r>
        <w:rPr>
          <w:rFonts w:hint="eastAsia" w:ascii="宋体" w:hAnsi="宋体" w:cs="宋体"/>
          <w:sz w:val="24"/>
          <w:szCs w:val="24"/>
          <w:lang w:eastAsia="zh-CN"/>
        </w:rPr>
        <w:t>比选申请人</w:t>
      </w:r>
      <w:r>
        <w:rPr>
          <w:rFonts w:hint="eastAsia" w:ascii="宋体" w:hAnsi="宋体" w:cs="宋体"/>
          <w:sz w:val="24"/>
          <w:szCs w:val="24"/>
        </w:rPr>
        <w:t>对</w:t>
      </w:r>
      <w:r>
        <w:rPr>
          <w:rFonts w:hint="eastAsia" w:ascii="宋体" w:hAnsi="宋体" w:cs="宋体"/>
          <w:sz w:val="24"/>
          <w:szCs w:val="24"/>
          <w:lang w:eastAsia="zh-CN"/>
        </w:rPr>
        <w:t>比选申请文件</w:t>
      </w:r>
      <w:r>
        <w:rPr>
          <w:rFonts w:hint="eastAsia" w:ascii="宋体" w:hAnsi="宋体" w:cs="宋体"/>
          <w:sz w:val="24"/>
          <w:szCs w:val="24"/>
        </w:rPr>
        <w:t>中含义不明确、对同类问题表述不一致或者有明显文字和计算错误的内容作必要的澄清、说明或补正。澄清、说明或补正应以书面方式进行。</w:t>
      </w:r>
    </w:p>
    <w:p w14:paraId="6E965BFD">
      <w:pPr>
        <w:ind w:firstLine="425"/>
        <w:jc w:val="both"/>
        <w:rPr>
          <w:rFonts w:ascii="宋体" w:hAnsi="宋体" w:cs="宋体"/>
          <w:sz w:val="24"/>
          <w:szCs w:val="24"/>
        </w:rPr>
      </w:pPr>
      <w:r>
        <w:rPr>
          <w:rFonts w:hint="eastAsia" w:ascii="宋体" w:hAnsi="宋体" w:cs="宋体"/>
          <w:sz w:val="24"/>
          <w:szCs w:val="24"/>
          <w:lang w:eastAsia="zh-CN"/>
        </w:rPr>
        <w:t>评审</w:t>
      </w:r>
      <w:r>
        <w:rPr>
          <w:rFonts w:hint="eastAsia" w:ascii="宋体" w:hAnsi="宋体" w:cs="宋体"/>
          <w:sz w:val="24"/>
          <w:szCs w:val="24"/>
        </w:rPr>
        <w:t>委员会不接受</w:t>
      </w:r>
      <w:r>
        <w:rPr>
          <w:rFonts w:hint="eastAsia" w:ascii="宋体" w:hAnsi="宋体" w:cs="宋体"/>
          <w:sz w:val="24"/>
          <w:szCs w:val="24"/>
          <w:lang w:eastAsia="zh-CN"/>
        </w:rPr>
        <w:t>比选申请人</w:t>
      </w:r>
      <w:r>
        <w:rPr>
          <w:rFonts w:hint="eastAsia" w:ascii="宋体" w:hAnsi="宋体" w:cs="宋体"/>
          <w:sz w:val="24"/>
          <w:szCs w:val="24"/>
        </w:rPr>
        <w:t>主动提出的澄清、说明或补正。</w:t>
      </w:r>
    </w:p>
    <w:p w14:paraId="7E3AF577">
      <w:pPr>
        <w:ind w:firstLine="425"/>
        <w:jc w:val="both"/>
        <w:rPr>
          <w:rFonts w:ascii="宋体" w:hAnsi="宋体" w:cs="宋体"/>
          <w:sz w:val="24"/>
          <w:szCs w:val="24"/>
        </w:rPr>
      </w:pPr>
      <w:r>
        <w:rPr>
          <w:rFonts w:hint="eastAsia" w:ascii="宋体" w:hAnsi="宋体" w:cs="宋体"/>
          <w:sz w:val="24"/>
          <w:szCs w:val="24"/>
        </w:rPr>
        <w:t>3.3.2 澄清、说明或补正不得超出</w:t>
      </w:r>
      <w:r>
        <w:rPr>
          <w:rFonts w:hint="eastAsia" w:ascii="宋体" w:hAnsi="宋体" w:cs="宋体"/>
          <w:sz w:val="24"/>
          <w:szCs w:val="24"/>
          <w:lang w:eastAsia="zh-CN"/>
        </w:rPr>
        <w:t>比选申请文件</w:t>
      </w:r>
      <w:r>
        <w:rPr>
          <w:rFonts w:hint="eastAsia" w:ascii="宋体" w:hAnsi="宋体" w:cs="宋体"/>
          <w:sz w:val="24"/>
          <w:szCs w:val="24"/>
        </w:rPr>
        <w:t>的范围且不得改变</w:t>
      </w:r>
      <w:r>
        <w:rPr>
          <w:rFonts w:hint="eastAsia" w:ascii="宋体" w:hAnsi="宋体" w:cs="宋体"/>
          <w:sz w:val="24"/>
          <w:szCs w:val="24"/>
          <w:lang w:eastAsia="zh-CN"/>
        </w:rPr>
        <w:t>比选申请文件</w:t>
      </w:r>
      <w:r>
        <w:rPr>
          <w:rFonts w:hint="eastAsia" w:ascii="宋体" w:hAnsi="宋体" w:cs="宋体"/>
          <w:sz w:val="24"/>
          <w:szCs w:val="24"/>
        </w:rPr>
        <w:t>的实质性内容，并构成</w:t>
      </w:r>
      <w:r>
        <w:rPr>
          <w:rFonts w:hint="eastAsia" w:ascii="宋体" w:hAnsi="宋体" w:cs="宋体"/>
          <w:sz w:val="24"/>
          <w:szCs w:val="24"/>
          <w:lang w:eastAsia="zh-CN"/>
        </w:rPr>
        <w:t>比选申请文件</w:t>
      </w:r>
      <w:r>
        <w:rPr>
          <w:rFonts w:hint="eastAsia" w:ascii="宋体" w:hAnsi="宋体" w:cs="宋体"/>
          <w:sz w:val="24"/>
          <w:szCs w:val="24"/>
        </w:rPr>
        <w:t>的组成部分。</w:t>
      </w:r>
    </w:p>
    <w:p w14:paraId="3CD22FAB">
      <w:pPr>
        <w:ind w:firstLine="425"/>
        <w:jc w:val="both"/>
        <w:rPr>
          <w:rFonts w:ascii="宋体" w:hAnsi="宋体" w:cs="宋体"/>
          <w:sz w:val="24"/>
          <w:szCs w:val="24"/>
        </w:rPr>
      </w:pPr>
      <w:r>
        <w:rPr>
          <w:rFonts w:hint="eastAsia" w:ascii="宋体" w:hAnsi="宋体" w:cs="宋体"/>
          <w:sz w:val="24"/>
          <w:szCs w:val="24"/>
        </w:rPr>
        <w:t xml:space="preserve">3.3.3 </w:t>
      </w:r>
      <w:r>
        <w:rPr>
          <w:rFonts w:hint="eastAsia" w:ascii="宋体" w:hAnsi="宋体" w:cs="宋体"/>
          <w:sz w:val="24"/>
          <w:szCs w:val="24"/>
          <w:lang w:eastAsia="zh-CN"/>
        </w:rPr>
        <w:t>评审</w:t>
      </w:r>
      <w:r>
        <w:rPr>
          <w:rFonts w:hint="eastAsia" w:ascii="宋体" w:hAnsi="宋体" w:cs="宋体"/>
          <w:sz w:val="24"/>
          <w:szCs w:val="24"/>
        </w:rPr>
        <w:t>委员会对</w:t>
      </w:r>
      <w:r>
        <w:rPr>
          <w:rFonts w:hint="eastAsia" w:ascii="宋体" w:hAnsi="宋体" w:cs="宋体"/>
          <w:sz w:val="24"/>
          <w:szCs w:val="24"/>
          <w:lang w:eastAsia="zh-CN"/>
        </w:rPr>
        <w:t>比选申请人</w:t>
      </w:r>
      <w:r>
        <w:rPr>
          <w:rFonts w:hint="eastAsia" w:ascii="宋体" w:hAnsi="宋体" w:cs="宋体"/>
          <w:sz w:val="24"/>
          <w:szCs w:val="24"/>
        </w:rPr>
        <w:t>提交的澄清、说明或补正有疑问的，可以要求</w:t>
      </w:r>
      <w:r>
        <w:rPr>
          <w:rFonts w:hint="eastAsia" w:ascii="宋体" w:hAnsi="宋体" w:cs="宋体"/>
          <w:sz w:val="24"/>
          <w:szCs w:val="24"/>
          <w:lang w:eastAsia="zh-CN"/>
        </w:rPr>
        <w:t>比选申请人</w:t>
      </w:r>
      <w:r>
        <w:rPr>
          <w:rFonts w:hint="eastAsia" w:ascii="宋体" w:hAnsi="宋体" w:cs="宋体"/>
          <w:sz w:val="24"/>
          <w:szCs w:val="24"/>
        </w:rPr>
        <w:t>进一步澄清、说明或补正，直至满足</w:t>
      </w:r>
      <w:r>
        <w:rPr>
          <w:rFonts w:hint="eastAsia" w:ascii="宋体" w:hAnsi="宋体" w:cs="宋体"/>
          <w:sz w:val="24"/>
          <w:szCs w:val="24"/>
          <w:lang w:eastAsia="zh-CN"/>
        </w:rPr>
        <w:t>评审</w:t>
      </w:r>
      <w:r>
        <w:rPr>
          <w:rFonts w:hint="eastAsia" w:ascii="宋体" w:hAnsi="宋体" w:cs="宋体"/>
          <w:sz w:val="24"/>
          <w:szCs w:val="24"/>
        </w:rPr>
        <w:t>委员会的要求。</w:t>
      </w:r>
    </w:p>
    <w:p w14:paraId="0FF2F305">
      <w:pPr>
        <w:pStyle w:val="5"/>
        <w:spacing w:before="0" w:after="0" w:line="360" w:lineRule="auto"/>
        <w:ind w:firstLine="420"/>
        <w:jc w:val="both"/>
        <w:rPr>
          <w:rFonts w:hint="eastAsia" w:ascii="宋体" w:hAnsi="宋体" w:eastAsia="宋体" w:cs="宋体"/>
          <w:sz w:val="28"/>
          <w:szCs w:val="28"/>
          <w:lang w:eastAsia="zh-CN"/>
        </w:rPr>
      </w:pPr>
      <w:r>
        <w:rPr>
          <w:rFonts w:hint="eastAsia" w:ascii="宋体" w:hAnsi="宋体" w:eastAsia="宋体" w:cs="宋体"/>
          <w:sz w:val="28"/>
          <w:szCs w:val="28"/>
        </w:rPr>
        <w:t xml:space="preserve">3.4 </w:t>
      </w:r>
      <w:r>
        <w:rPr>
          <w:rFonts w:hint="eastAsia" w:ascii="宋体" w:hAnsi="宋体" w:eastAsia="宋体" w:cs="宋体"/>
          <w:sz w:val="28"/>
          <w:szCs w:val="28"/>
          <w:lang w:eastAsia="zh-CN"/>
        </w:rPr>
        <w:t>评审结果</w:t>
      </w:r>
    </w:p>
    <w:p w14:paraId="062B8A8A">
      <w:pPr>
        <w:ind w:firstLine="425"/>
        <w:jc w:val="both"/>
        <w:rPr>
          <w:rFonts w:ascii="宋体" w:hAnsi="宋体" w:cs="宋体"/>
          <w:sz w:val="24"/>
          <w:szCs w:val="24"/>
        </w:rPr>
      </w:pPr>
      <w:r>
        <w:rPr>
          <w:rFonts w:hint="eastAsia" w:ascii="宋体" w:hAnsi="宋体" w:cs="宋体"/>
          <w:sz w:val="24"/>
          <w:szCs w:val="24"/>
        </w:rPr>
        <w:t>3.4.1 除第二章“</w:t>
      </w:r>
      <w:r>
        <w:rPr>
          <w:rFonts w:hint="eastAsia" w:ascii="宋体" w:hAnsi="宋体" w:cs="宋体"/>
          <w:sz w:val="24"/>
          <w:szCs w:val="24"/>
          <w:lang w:eastAsia="zh-CN"/>
        </w:rPr>
        <w:t>比选申请人</w:t>
      </w:r>
      <w:r>
        <w:rPr>
          <w:rFonts w:hint="eastAsia" w:ascii="宋体" w:hAnsi="宋体" w:cs="宋体"/>
          <w:sz w:val="24"/>
          <w:szCs w:val="24"/>
        </w:rPr>
        <w:t>须知”前附表授权直接确定</w:t>
      </w:r>
      <w:r>
        <w:rPr>
          <w:rFonts w:hint="eastAsia" w:ascii="宋体" w:hAnsi="宋体" w:cs="宋体"/>
          <w:sz w:val="24"/>
          <w:szCs w:val="24"/>
          <w:lang w:eastAsia="zh-CN"/>
        </w:rPr>
        <w:t>成交人</w:t>
      </w:r>
      <w:r>
        <w:rPr>
          <w:rFonts w:hint="eastAsia" w:ascii="宋体" w:hAnsi="宋体" w:cs="宋体"/>
          <w:sz w:val="24"/>
          <w:szCs w:val="24"/>
        </w:rPr>
        <w:t>外，</w:t>
      </w:r>
      <w:r>
        <w:rPr>
          <w:rFonts w:hint="eastAsia" w:ascii="宋体" w:hAnsi="宋体" w:cs="宋体"/>
          <w:sz w:val="24"/>
          <w:szCs w:val="24"/>
          <w:lang w:eastAsia="zh-CN"/>
        </w:rPr>
        <w:t>评审</w:t>
      </w:r>
      <w:r>
        <w:rPr>
          <w:rFonts w:hint="eastAsia" w:ascii="宋体" w:hAnsi="宋体" w:cs="宋体"/>
          <w:sz w:val="24"/>
          <w:szCs w:val="24"/>
        </w:rPr>
        <w:t>委员会按照经评审的</w:t>
      </w:r>
      <w:r>
        <w:rPr>
          <w:rFonts w:hint="eastAsia" w:ascii="宋体" w:hAnsi="宋体" w:cs="宋体"/>
          <w:sz w:val="24"/>
          <w:szCs w:val="24"/>
          <w:lang w:val="en-US" w:eastAsia="zh-CN"/>
        </w:rPr>
        <w:t>综合评分得分</w:t>
      </w:r>
      <w:r>
        <w:rPr>
          <w:rFonts w:hint="eastAsia" w:ascii="宋体" w:hAnsi="宋体" w:cs="宋体"/>
          <w:sz w:val="24"/>
          <w:szCs w:val="24"/>
        </w:rPr>
        <w:t>的顺序推荐</w:t>
      </w:r>
      <w:r>
        <w:rPr>
          <w:rFonts w:hint="eastAsia" w:ascii="宋体" w:hAnsi="宋体" w:cs="宋体"/>
          <w:sz w:val="24"/>
          <w:szCs w:val="24"/>
          <w:lang w:eastAsia="zh-CN"/>
        </w:rPr>
        <w:t>成交候选人</w:t>
      </w:r>
      <w:r>
        <w:rPr>
          <w:rFonts w:hint="eastAsia" w:ascii="宋体" w:hAnsi="宋体" w:cs="宋体"/>
          <w:sz w:val="24"/>
          <w:szCs w:val="24"/>
        </w:rPr>
        <w:t>。</w:t>
      </w:r>
      <w:r>
        <w:rPr>
          <w:rFonts w:hint="eastAsia" w:ascii="宋体" w:hAnsi="宋体" w:cs="宋体"/>
          <w:kern w:val="2"/>
          <w:szCs w:val="21"/>
        </w:rPr>
        <w:br w:type="textWrapping"/>
      </w:r>
      <w:r>
        <w:rPr>
          <w:rFonts w:hint="eastAsia" w:ascii="宋体" w:hAnsi="宋体" w:cs="宋体"/>
          <w:sz w:val="24"/>
          <w:szCs w:val="24"/>
        </w:rPr>
        <w:t xml:space="preserve">3.4.2 </w:t>
      </w:r>
      <w:r>
        <w:rPr>
          <w:rFonts w:hint="eastAsia" w:ascii="宋体" w:hAnsi="宋体" w:cs="宋体"/>
          <w:sz w:val="24"/>
          <w:szCs w:val="24"/>
          <w:lang w:eastAsia="zh-CN"/>
        </w:rPr>
        <w:t>评审</w:t>
      </w:r>
      <w:r>
        <w:rPr>
          <w:rFonts w:hint="eastAsia" w:ascii="宋体" w:hAnsi="宋体" w:cs="宋体"/>
          <w:sz w:val="24"/>
          <w:szCs w:val="24"/>
        </w:rPr>
        <w:t>委员会完成</w:t>
      </w:r>
      <w:r>
        <w:rPr>
          <w:rFonts w:hint="eastAsia" w:ascii="宋体" w:hAnsi="宋体" w:cs="宋体"/>
          <w:sz w:val="24"/>
          <w:szCs w:val="24"/>
          <w:lang w:eastAsia="zh-CN"/>
        </w:rPr>
        <w:t>评审</w:t>
      </w:r>
      <w:r>
        <w:rPr>
          <w:rFonts w:hint="eastAsia" w:ascii="宋体" w:hAnsi="宋体" w:cs="宋体"/>
          <w:sz w:val="24"/>
          <w:szCs w:val="24"/>
        </w:rPr>
        <w:t>后，应当向</w:t>
      </w:r>
      <w:r>
        <w:rPr>
          <w:rFonts w:hint="default" w:ascii="宋体" w:hAnsi="宋体" w:cs="宋体"/>
          <w:sz w:val="24"/>
          <w:szCs w:val="24"/>
          <w:lang w:val="en-US"/>
        </w:rPr>
        <w:t>代理机构</w:t>
      </w:r>
      <w:r>
        <w:rPr>
          <w:rFonts w:hint="eastAsia" w:ascii="宋体" w:hAnsi="宋体" w:cs="宋体"/>
          <w:sz w:val="24"/>
          <w:szCs w:val="24"/>
        </w:rPr>
        <w:t>提交</w:t>
      </w:r>
      <w:r>
        <w:rPr>
          <w:rFonts w:hint="eastAsia" w:ascii="宋体" w:hAnsi="宋体" w:cs="宋体"/>
          <w:sz w:val="24"/>
          <w:szCs w:val="24"/>
          <w:lang w:eastAsia="zh-CN"/>
        </w:rPr>
        <w:t>评审</w:t>
      </w:r>
      <w:r>
        <w:rPr>
          <w:rFonts w:hint="eastAsia" w:ascii="宋体" w:hAnsi="宋体" w:cs="宋体"/>
          <w:sz w:val="24"/>
          <w:szCs w:val="24"/>
        </w:rPr>
        <w:t>报告和</w:t>
      </w:r>
      <w:r>
        <w:rPr>
          <w:rFonts w:hint="eastAsia" w:ascii="宋体" w:hAnsi="宋体" w:cs="宋体"/>
          <w:sz w:val="24"/>
          <w:szCs w:val="24"/>
          <w:lang w:eastAsia="zh-CN"/>
        </w:rPr>
        <w:t>成交候选人</w:t>
      </w:r>
      <w:r>
        <w:rPr>
          <w:rFonts w:hint="eastAsia" w:ascii="宋体" w:hAnsi="宋体" w:cs="宋体"/>
          <w:sz w:val="24"/>
          <w:szCs w:val="24"/>
        </w:rPr>
        <w:t>名单。</w:t>
      </w:r>
    </w:p>
    <w:p w14:paraId="282BF3C3">
      <w:pPr>
        <w:ind w:firstLine="0" w:firstLineChars="0"/>
        <w:jc w:val="center"/>
        <w:outlineLvl w:val="0"/>
        <w:rPr>
          <w:b/>
          <w:bCs/>
          <w:color w:val="auto"/>
          <w:sz w:val="44"/>
          <w:szCs w:val="44"/>
          <w:highlight w:val="none"/>
        </w:rPr>
      </w:pPr>
      <w:r>
        <w:rPr>
          <w:rFonts w:hint="eastAsia" w:ascii="宋体" w:hAnsi="宋体" w:eastAsia="宋体" w:cs="宋体"/>
        </w:rPr>
        <w:br w:type="page"/>
      </w:r>
      <w:bookmarkStart w:id="214" w:name="_Toc144974826"/>
      <w:bookmarkStart w:id="215" w:name="_Toc152042546"/>
      <w:bookmarkStart w:id="216" w:name="_Toc152045767"/>
      <w:bookmarkStart w:id="217" w:name="_Toc491883220"/>
      <w:bookmarkStart w:id="218" w:name="_Toc179632785"/>
      <w:bookmarkStart w:id="219" w:name="_Toc491883224"/>
      <w:bookmarkStart w:id="220" w:name="_Toc152045610"/>
      <w:bookmarkStart w:id="221" w:name="_Toc152042549"/>
      <w:bookmarkStart w:id="222" w:name="_Toc152042388"/>
      <w:bookmarkStart w:id="223" w:name="_Toc144974829"/>
      <w:bookmarkStart w:id="224" w:name="_Toc247514197"/>
      <w:bookmarkStart w:id="225" w:name="_Toc144974578"/>
      <w:bookmarkStart w:id="226" w:name="_Toc300835199"/>
      <w:bookmarkStart w:id="227" w:name="_Toc184635122"/>
      <w:bookmarkStart w:id="228" w:name="_Toc247527798"/>
      <w:r>
        <w:rPr>
          <w:b/>
          <w:bCs/>
          <w:color w:val="auto"/>
          <w:sz w:val="44"/>
          <w:szCs w:val="44"/>
          <w:highlight w:val="none"/>
        </w:rPr>
        <w:t>第四章  合同条款及格式</w:t>
      </w:r>
      <w:bookmarkStart w:id="229" w:name="_Toc236473551"/>
      <w:bookmarkStart w:id="230" w:name="_Toc235157781"/>
      <w:bookmarkStart w:id="231" w:name="_Toc414034648"/>
      <w:bookmarkStart w:id="232" w:name="_Toc235417536"/>
      <w:bookmarkStart w:id="233" w:name="_Toc409688604"/>
      <w:bookmarkStart w:id="234" w:name="_Toc409689585"/>
      <w:bookmarkStart w:id="235" w:name="_Toc235158511"/>
    </w:p>
    <w:bookmarkEnd w:id="229"/>
    <w:bookmarkEnd w:id="230"/>
    <w:bookmarkEnd w:id="231"/>
    <w:bookmarkEnd w:id="232"/>
    <w:bookmarkEnd w:id="233"/>
    <w:bookmarkEnd w:id="234"/>
    <w:bookmarkEnd w:id="235"/>
    <w:p w14:paraId="45A7B164">
      <w:pPr>
        <w:spacing w:line="540" w:lineRule="exact"/>
        <w:ind w:firstLine="0"/>
        <w:jc w:val="center"/>
        <w:rPr>
          <w:rFonts w:hint="eastAsia" w:ascii="仿宋" w:hAnsi="仿宋" w:eastAsia="仿宋"/>
          <w:b/>
          <w:color w:val="auto"/>
          <w:sz w:val="44"/>
          <w:szCs w:val="44"/>
          <w:highlight w:val="none"/>
          <w:lang w:val="en-US" w:eastAsia="zh-CN"/>
        </w:rPr>
      </w:pPr>
      <w:bookmarkStart w:id="236" w:name="_Toc409689589"/>
      <w:bookmarkStart w:id="237" w:name="_Toc409688608"/>
      <w:bookmarkStart w:id="238" w:name="_Toc144974831"/>
      <w:bookmarkStart w:id="239" w:name="_Toc235158517"/>
      <w:bookmarkStart w:id="240" w:name="_Toc235417542"/>
      <w:bookmarkStart w:id="241" w:name="_Toc235157787"/>
      <w:bookmarkStart w:id="242" w:name="_Toc414034652"/>
      <w:r>
        <w:rPr>
          <w:rFonts w:hint="eastAsia" w:ascii="仿宋" w:hAnsi="仿宋" w:eastAsia="仿宋"/>
          <w:b/>
          <w:color w:val="auto"/>
          <w:sz w:val="44"/>
          <w:szCs w:val="44"/>
          <w:highlight w:val="none"/>
          <w:lang w:val="en-US" w:eastAsia="zh-CN"/>
        </w:rPr>
        <w:t>四川高路信息科技有限公司</w:t>
      </w:r>
    </w:p>
    <w:p w14:paraId="440CAD11">
      <w:pPr>
        <w:spacing w:line="540" w:lineRule="exact"/>
        <w:ind w:firstLine="0"/>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val="en-US" w:eastAsia="zh-CN"/>
        </w:rPr>
        <w:t>常年法律顾问服务合同</w:t>
      </w:r>
    </w:p>
    <w:p w14:paraId="1C695EC8">
      <w:pPr>
        <w:spacing w:before="156" w:beforeLines="50" w:after="156" w:afterLines="50" w:line="520" w:lineRule="exact"/>
        <w:ind w:firstLine="480" w:firstLineChars="20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本合同仅为参考文本，具体合同内容以双方实际签订的合同文本为准</w:t>
      </w:r>
      <w:r>
        <w:rPr>
          <w:rFonts w:hint="eastAsia" w:asciiTheme="minorEastAsia" w:hAnsiTheme="minorEastAsia" w:eastAsiaTheme="minorEastAsia" w:cstheme="minorEastAsia"/>
          <w:color w:val="auto"/>
          <w:sz w:val="24"/>
          <w:szCs w:val="24"/>
          <w:lang w:eastAsia="zh-CN"/>
        </w:rPr>
        <w:t>）</w:t>
      </w:r>
    </w:p>
    <w:p w14:paraId="22128919">
      <w:pPr>
        <w:ind w:firstLine="0" w:firstLineChars="0"/>
        <w:jc w:val="center"/>
        <w:rPr>
          <w:rFonts w:hint="eastAsia" w:asciiTheme="minorEastAsia" w:hAnsiTheme="minorEastAsia" w:eastAsiaTheme="minorEastAsia" w:cstheme="minorEastAsia"/>
          <w:b/>
          <w:color w:val="auto"/>
          <w:sz w:val="24"/>
          <w:szCs w:val="24"/>
          <w:highlight w:val="none"/>
        </w:rPr>
      </w:pPr>
    </w:p>
    <w:bookmarkEnd w:id="236"/>
    <w:bookmarkEnd w:id="237"/>
    <w:bookmarkEnd w:id="238"/>
    <w:bookmarkEnd w:id="239"/>
    <w:bookmarkEnd w:id="240"/>
    <w:bookmarkEnd w:id="241"/>
    <w:bookmarkEnd w:id="242"/>
    <w:p w14:paraId="035858D3">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委托人：</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（下称“甲方”）</w:t>
      </w:r>
    </w:p>
    <w:p w14:paraId="594DF59D">
      <w:pPr>
        <w:spacing w:line="540" w:lineRule="exact"/>
        <w:ind w:left="479" w:leftChars="228" w:firstLine="0" w:firstLineChars="0"/>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vanish/>
          <w:color w:val="000000"/>
          <w:kern w:val="0"/>
          <w:sz w:val="24"/>
          <w:szCs w:val="24"/>
        </w:rPr>
        <w:t>好</w:t>
      </w:r>
      <w:r>
        <w:rPr>
          <w:rFonts w:hint="eastAsia" w:asciiTheme="minorEastAsia" w:hAnsiTheme="minorEastAsia" w:eastAsiaTheme="minorEastAsia" w:cstheme="minorEastAsia"/>
          <w:b w:val="0"/>
          <w:bCs/>
          <w:vanish/>
          <w:color w:val="000000"/>
          <w:kern w:val="0"/>
          <w:sz w:val="24"/>
          <w:szCs w:val="24"/>
        </w:rPr>
        <w:fldChar w:fldCharType="begin"/>
      </w:r>
      <w:r>
        <w:rPr>
          <w:rFonts w:hint="eastAsia" w:asciiTheme="minorEastAsia" w:hAnsiTheme="minorEastAsia" w:eastAsiaTheme="minorEastAsia" w:cstheme="minorEastAsia"/>
          <w:b w:val="0"/>
          <w:bCs/>
          <w:vanish/>
          <w:color w:val="000000"/>
          <w:kern w:val="0"/>
          <w:sz w:val="24"/>
          <w:szCs w:val="24"/>
        </w:rPr>
        <w:instrText xml:space="preserve"> HYPERLINK "http://www.haolawyer.com/lawyer.asp" \t "_blank" </w:instrText>
      </w:r>
      <w:r>
        <w:rPr>
          <w:rFonts w:hint="eastAsia" w:asciiTheme="minorEastAsia" w:hAnsiTheme="minorEastAsia" w:eastAsiaTheme="minorEastAsia" w:cstheme="minorEastAsia"/>
          <w:b w:val="0"/>
          <w:bCs/>
          <w:vanish/>
          <w:color w:val="000000"/>
          <w:kern w:val="0"/>
          <w:sz w:val="24"/>
          <w:szCs w:val="24"/>
        </w:rPr>
        <w:fldChar w:fldCharType="separate"/>
      </w:r>
      <w:r>
        <w:rPr>
          <w:rFonts w:hint="eastAsia" w:asciiTheme="minorEastAsia" w:hAnsiTheme="minorEastAsia" w:eastAsiaTheme="minorEastAsia" w:cstheme="minorEastAsia"/>
          <w:b w:val="0"/>
          <w:bCs/>
          <w:vanish/>
          <w:color w:val="000000"/>
          <w:kern w:val="0"/>
          <w:sz w:val="24"/>
          <w:szCs w:val="24"/>
        </w:rPr>
        <w:t>律师</w:t>
      </w:r>
      <w:r>
        <w:rPr>
          <w:rFonts w:hint="eastAsia" w:asciiTheme="minorEastAsia" w:hAnsiTheme="minorEastAsia" w:eastAsiaTheme="minorEastAsia" w:cstheme="minorEastAsia"/>
          <w:b w:val="0"/>
          <w:bCs/>
          <w:vanish/>
          <w:color w:val="000000"/>
          <w:kern w:val="0"/>
          <w:sz w:val="24"/>
          <w:szCs w:val="24"/>
        </w:rPr>
        <w:fldChar w:fldCharType="end"/>
      </w:r>
      <w:r>
        <w:rPr>
          <w:rFonts w:hint="eastAsia" w:asciiTheme="minorEastAsia" w:hAnsiTheme="minorEastAsia" w:eastAsiaTheme="minorEastAsia" w:cstheme="minorEastAsia"/>
          <w:b w:val="0"/>
          <w:bCs/>
          <w:vanish/>
          <w:color w:val="000000"/>
          <w:kern w:val="0"/>
          <w:sz w:val="24"/>
          <w:szCs w:val="24"/>
        </w:rPr>
        <w:t>网</w:t>
      </w:r>
      <w:r>
        <w:rPr>
          <w:rFonts w:hint="eastAsia" w:asciiTheme="minorEastAsia" w:hAnsiTheme="minorEastAsia" w:eastAsiaTheme="minorEastAsia" w:cstheme="minorEastAsia"/>
          <w:b w:val="0"/>
          <w:bCs/>
          <w:vanish/>
          <w:color w:val="000000"/>
          <w:kern w:val="0"/>
          <w:sz w:val="24"/>
          <w:szCs w:val="24"/>
        </w:rPr>
        <w:fldChar w:fldCharType="begin"/>
      </w:r>
      <w:r>
        <w:rPr>
          <w:rFonts w:hint="eastAsia" w:asciiTheme="minorEastAsia" w:hAnsiTheme="minorEastAsia" w:eastAsiaTheme="minorEastAsia" w:cstheme="minorEastAsia"/>
          <w:b w:val="0"/>
          <w:bCs/>
          <w:vanish/>
          <w:color w:val="000000"/>
          <w:kern w:val="0"/>
          <w:sz w:val="24"/>
          <w:szCs w:val="24"/>
        </w:rPr>
        <w:instrText xml:space="preserve"> HYPERLINK "http://www.haolawyer.com/" \t "_blank" </w:instrText>
      </w:r>
      <w:r>
        <w:rPr>
          <w:rFonts w:hint="eastAsia" w:asciiTheme="minorEastAsia" w:hAnsiTheme="minorEastAsia" w:eastAsiaTheme="minorEastAsia" w:cstheme="minorEastAsia"/>
          <w:b w:val="0"/>
          <w:bCs/>
          <w:vanish/>
          <w:color w:val="000000"/>
          <w:kern w:val="0"/>
          <w:sz w:val="24"/>
          <w:szCs w:val="24"/>
        </w:rPr>
        <w:fldChar w:fldCharType="separate"/>
      </w:r>
      <w:r>
        <w:rPr>
          <w:rFonts w:hint="eastAsia" w:asciiTheme="minorEastAsia" w:hAnsiTheme="minorEastAsia" w:eastAsiaTheme="minorEastAsia" w:cstheme="minorEastAsia"/>
          <w:b w:val="0"/>
          <w:bCs/>
          <w:vanish/>
          <w:color w:val="000000"/>
          <w:kern w:val="0"/>
          <w:sz w:val="24"/>
          <w:szCs w:val="24"/>
        </w:rPr>
        <w:t>www.haolawyer.com</w:t>
      </w:r>
      <w:r>
        <w:rPr>
          <w:rFonts w:hint="eastAsia" w:asciiTheme="minorEastAsia" w:hAnsiTheme="minorEastAsia" w:eastAsiaTheme="minorEastAsia" w:cstheme="minorEastAsia"/>
          <w:b w:val="0"/>
          <w:bCs/>
          <w:vanish/>
          <w:color w:val="000000"/>
          <w:kern w:val="0"/>
          <w:sz w:val="24"/>
          <w:szCs w:val="24"/>
        </w:rPr>
        <w:fldChar w:fldCharType="end"/>
      </w:r>
      <w:r>
        <w:rPr>
          <w:rFonts w:hint="eastAsia" w:asciiTheme="minorEastAsia" w:hAnsiTheme="minorEastAsia" w:eastAsiaTheme="minorEastAsia" w:cstheme="minorEastAsia"/>
          <w:b w:val="0"/>
          <w:bCs/>
          <w:vanish/>
          <w:color w:val="000000"/>
          <w:kern w:val="0"/>
          <w:sz w:val="24"/>
          <w:szCs w:val="24"/>
        </w:rPr>
        <w:t xml:space="preserve">法定法定  </w:t>
      </w:r>
      <w:r>
        <w:rPr>
          <w:rFonts w:hint="eastAsia" w:asciiTheme="minorEastAsia" w:hAnsiTheme="minorEastAsia" w:eastAsiaTheme="minorEastAsia" w:cstheme="minorEastAsia"/>
          <w:b w:val="0"/>
          <w:bCs/>
          <w:color w:val="000000"/>
          <w:kern w:val="0"/>
          <w:sz w:val="24"/>
          <w:szCs w:val="24"/>
        </w:rPr>
        <w:t>法定代表人</w:t>
      </w:r>
      <w:r>
        <w:rPr>
          <w:rFonts w:hint="eastAsia" w:asciiTheme="minorEastAsia" w:hAnsiTheme="minorEastAsia" w:eastAsiaTheme="minorEastAsia" w:cstheme="minorEastAsia"/>
          <w:b w:val="0"/>
          <w:bCs/>
          <w:color w:val="000000"/>
          <w:sz w:val="24"/>
          <w:szCs w:val="24"/>
        </w:rPr>
        <w:t>：</w:t>
      </w:r>
    </w:p>
    <w:p w14:paraId="0D63E1EC">
      <w:pPr>
        <w:spacing w:line="540" w:lineRule="exact"/>
        <w:ind w:left="479" w:leftChars="228" w:firstLine="0" w:firstLineChars="0"/>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住所地：</w:t>
      </w:r>
    </w:p>
    <w:p w14:paraId="66602CE6">
      <w:pPr>
        <w:pStyle w:val="2"/>
        <w:ind w:firstLine="0" w:firstLineChars="0"/>
        <w:rPr>
          <w:rFonts w:hint="eastAsia" w:asciiTheme="minorEastAsia" w:hAnsiTheme="minorEastAsia" w:eastAsiaTheme="minorEastAsia" w:cstheme="minorEastAsia"/>
          <w:b w:val="0"/>
          <w:bCs/>
          <w:sz w:val="24"/>
          <w:szCs w:val="24"/>
        </w:rPr>
      </w:pPr>
    </w:p>
    <w:p w14:paraId="73C953FB">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受托人：</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（下称“乙方”）</w:t>
      </w:r>
    </w:p>
    <w:p w14:paraId="60FEBCBE">
      <w:pPr>
        <w:spacing w:line="540" w:lineRule="exact"/>
        <w:ind w:firstLine="562"/>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负责人：</w:t>
      </w:r>
    </w:p>
    <w:p w14:paraId="15252A12">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住所地：</w:t>
      </w:r>
    </w:p>
    <w:p w14:paraId="2F9A143B">
      <w:pPr>
        <w:pStyle w:val="2"/>
        <w:rPr>
          <w:rFonts w:hint="eastAsia" w:asciiTheme="minorEastAsia" w:hAnsiTheme="minorEastAsia" w:eastAsiaTheme="minorEastAsia" w:cstheme="minorEastAsia"/>
          <w:sz w:val="24"/>
          <w:szCs w:val="24"/>
        </w:rPr>
      </w:pPr>
    </w:p>
    <w:p w14:paraId="53E4CDE9">
      <w:pPr>
        <w:spacing w:line="540" w:lineRule="exact"/>
        <w:ind w:firstLine="562"/>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vanish/>
          <w:color w:val="000000"/>
          <w:kern w:val="0"/>
          <w:sz w:val="24"/>
          <w:szCs w:val="24"/>
        </w:rPr>
        <w:t>好</w:t>
      </w:r>
      <w:r>
        <w:rPr>
          <w:rFonts w:hint="eastAsia" w:asciiTheme="minorEastAsia" w:hAnsiTheme="minorEastAsia" w:eastAsiaTheme="minorEastAsia" w:cstheme="minorEastAsia"/>
          <w:vanish/>
          <w:color w:val="000000"/>
          <w:kern w:val="0"/>
          <w:sz w:val="24"/>
          <w:szCs w:val="24"/>
        </w:rPr>
        <w:fldChar w:fldCharType="begin"/>
      </w:r>
      <w:r>
        <w:rPr>
          <w:rFonts w:hint="eastAsia" w:asciiTheme="minorEastAsia" w:hAnsiTheme="minorEastAsia" w:eastAsiaTheme="minorEastAsia" w:cstheme="minorEastAsia"/>
          <w:vanish/>
          <w:color w:val="000000"/>
          <w:kern w:val="0"/>
          <w:sz w:val="24"/>
          <w:szCs w:val="24"/>
        </w:rPr>
        <w:instrText xml:space="preserve"> HYPERLINK "http://www.haolawyer.com/lawyer.asp" \t "_blank" </w:instrText>
      </w:r>
      <w:r>
        <w:rPr>
          <w:rFonts w:hint="eastAsia" w:asciiTheme="minorEastAsia" w:hAnsiTheme="minorEastAsia" w:eastAsiaTheme="minorEastAsia" w:cstheme="minorEastAsia"/>
          <w:vanish/>
          <w:color w:val="000000"/>
          <w:kern w:val="0"/>
          <w:sz w:val="24"/>
          <w:szCs w:val="24"/>
        </w:rPr>
        <w:fldChar w:fldCharType="separate"/>
      </w:r>
      <w:r>
        <w:rPr>
          <w:rFonts w:hint="eastAsia" w:asciiTheme="minorEastAsia" w:hAnsiTheme="minorEastAsia" w:eastAsiaTheme="minorEastAsia" w:cstheme="minorEastAsia"/>
          <w:vanish/>
          <w:color w:val="000000"/>
          <w:kern w:val="0"/>
          <w:sz w:val="24"/>
          <w:szCs w:val="24"/>
        </w:rPr>
        <w:t>律师</w:t>
      </w:r>
      <w:r>
        <w:rPr>
          <w:rFonts w:hint="eastAsia" w:asciiTheme="minorEastAsia" w:hAnsiTheme="minorEastAsia" w:eastAsiaTheme="minorEastAsia" w:cstheme="minorEastAsia"/>
          <w:vanish/>
          <w:color w:val="000000"/>
          <w:kern w:val="0"/>
          <w:sz w:val="24"/>
          <w:szCs w:val="24"/>
        </w:rPr>
        <w:fldChar w:fldCharType="end"/>
      </w:r>
      <w:r>
        <w:rPr>
          <w:rFonts w:hint="eastAsia" w:asciiTheme="minorEastAsia" w:hAnsiTheme="minorEastAsia" w:eastAsiaTheme="minorEastAsia" w:cstheme="minorEastAsia"/>
          <w:vanish/>
          <w:color w:val="000000"/>
          <w:kern w:val="0"/>
          <w:sz w:val="24"/>
          <w:szCs w:val="24"/>
        </w:rPr>
        <w:t>网www.haolawyer.com好</w:t>
      </w:r>
      <w:r>
        <w:rPr>
          <w:rFonts w:hint="eastAsia" w:asciiTheme="minorEastAsia" w:hAnsiTheme="minorEastAsia" w:eastAsiaTheme="minorEastAsia" w:cstheme="minorEastAsia"/>
          <w:vanish/>
          <w:color w:val="000000"/>
          <w:kern w:val="0"/>
          <w:sz w:val="24"/>
          <w:szCs w:val="24"/>
        </w:rPr>
        <w:fldChar w:fldCharType="begin"/>
      </w:r>
      <w:r>
        <w:rPr>
          <w:rFonts w:hint="eastAsia" w:asciiTheme="minorEastAsia" w:hAnsiTheme="minorEastAsia" w:eastAsiaTheme="minorEastAsia" w:cstheme="minorEastAsia"/>
          <w:vanish/>
          <w:color w:val="000000"/>
          <w:kern w:val="0"/>
          <w:sz w:val="24"/>
          <w:szCs w:val="24"/>
        </w:rPr>
        <w:instrText xml:space="preserve"> HYPERLINK "http://www.haolawyer.com/lawyer.asp" \t "_blank" </w:instrText>
      </w:r>
      <w:r>
        <w:rPr>
          <w:rFonts w:hint="eastAsia" w:asciiTheme="minorEastAsia" w:hAnsiTheme="minorEastAsia" w:eastAsiaTheme="minorEastAsia" w:cstheme="minorEastAsia"/>
          <w:vanish/>
          <w:color w:val="000000"/>
          <w:kern w:val="0"/>
          <w:sz w:val="24"/>
          <w:szCs w:val="24"/>
        </w:rPr>
        <w:fldChar w:fldCharType="separate"/>
      </w:r>
      <w:r>
        <w:rPr>
          <w:rFonts w:hint="eastAsia" w:asciiTheme="minorEastAsia" w:hAnsiTheme="minorEastAsia" w:eastAsiaTheme="minorEastAsia" w:cstheme="minorEastAsia"/>
          <w:vanish/>
          <w:color w:val="000000"/>
          <w:kern w:val="0"/>
          <w:sz w:val="24"/>
          <w:szCs w:val="24"/>
        </w:rPr>
        <w:t>律师</w:t>
      </w:r>
      <w:r>
        <w:rPr>
          <w:rFonts w:hint="eastAsia" w:asciiTheme="minorEastAsia" w:hAnsiTheme="minorEastAsia" w:eastAsiaTheme="minorEastAsia" w:cstheme="minorEastAsia"/>
          <w:vanish/>
          <w:color w:val="000000"/>
          <w:kern w:val="0"/>
          <w:sz w:val="24"/>
          <w:szCs w:val="24"/>
        </w:rPr>
        <w:fldChar w:fldCharType="end"/>
      </w:r>
      <w:r>
        <w:rPr>
          <w:rFonts w:hint="eastAsia" w:asciiTheme="minorEastAsia" w:hAnsiTheme="minorEastAsia" w:eastAsiaTheme="minorEastAsia" w:cstheme="minorEastAsia"/>
          <w:vanish/>
          <w:color w:val="000000"/>
          <w:kern w:val="0"/>
          <w:sz w:val="24"/>
          <w:szCs w:val="24"/>
        </w:rPr>
        <w:t>网</w:t>
      </w:r>
      <w:r>
        <w:rPr>
          <w:rFonts w:hint="eastAsia" w:asciiTheme="minorEastAsia" w:hAnsiTheme="minorEastAsia" w:eastAsiaTheme="minorEastAsia" w:cstheme="minorEastAsia"/>
          <w:vanish/>
          <w:color w:val="000000"/>
          <w:kern w:val="0"/>
          <w:sz w:val="24"/>
          <w:szCs w:val="24"/>
        </w:rPr>
        <w:fldChar w:fldCharType="begin"/>
      </w:r>
      <w:r>
        <w:rPr>
          <w:rFonts w:hint="eastAsia" w:asciiTheme="minorEastAsia" w:hAnsiTheme="minorEastAsia" w:eastAsiaTheme="minorEastAsia" w:cstheme="minorEastAsia"/>
          <w:vanish/>
          <w:color w:val="000000"/>
          <w:kern w:val="0"/>
          <w:sz w:val="24"/>
          <w:szCs w:val="24"/>
        </w:rPr>
        <w:instrText xml:space="preserve"> HYPERLINK "http://www.haolawyer.com/" \t "_blank" </w:instrText>
      </w:r>
      <w:r>
        <w:rPr>
          <w:rFonts w:hint="eastAsia" w:asciiTheme="minorEastAsia" w:hAnsiTheme="minorEastAsia" w:eastAsiaTheme="minorEastAsia" w:cstheme="minorEastAsia"/>
          <w:vanish/>
          <w:color w:val="000000"/>
          <w:kern w:val="0"/>
          <w:sz w:val="24"/>
          <w:szCs w:val="24"/>
        </w:rPr>
        <w:fldChar w:fldCharType="separate"/>
      </w:r>
      <w:r>
        <w:rPr>
          <w:rFonts w:hint="eastAsia" w:asciiTheme="minorEastAsia" w:hAnsiTheme="minorEastAsia" w:eastAsiaTheme="minorEastAsia" w:cstheme="minorEastAsia"/>
          <w:vanish/>
          <w:color w:val="000000"/>
          <w:kern w:val="0"/>
          <w:sz w:val="24"/>
          <w:szCs w:val="24"/>
        </w:rPr>
        <w:t>www.haolawyer.com</w:t>
      </w:r>
      <w:r>
        <w:rPr>
          <w:rFonts w:hint="eastAsia" w:asciiTheme="minorEastAsia" w:hAnsiTheme="minorEastAsia" w:eastAsiaTheme="minorEastAsia" w:cstheme="minorEastAsia"/>
          <w:vanish/>
          <w:color w:val="000000"/>
          <w:kern w:val="0"/>
          <w:sz w:val="24"/>
          <w:szCs w:val="24"/>
        </w:rPr>
        <w:fldChar w:fldCharType="end"/>
      </w:r>
      <w:r>
        <w:rPr>
          <w:rFonts w:hint="eastAsia" w:asciiTheme="minorEastAsia" w:hAnsiTheme="minorEastAsia" w:eastAsiaTheme="minorEastAsia" w:cstheme="minorEastAsia"/>
          <w:color w:val="000000"/>
          <w:kern w:val="0"/>
          <w:sz w:val="24"/>
          <w:szCs w:val="24"/>
        </w:rPr>
        <w:t>甲、乙双方依据</w:t>
      </w:r>
      <w:r>
        <w:rPr>
          <w:rFonts w:hint="eastAsia" w:asciiTheme="minorEastAsia" w:hAnsiTheme="minorEastAsia" w:eastAsiaTheme="minorEastAsia" w:cstheme="minorEastAsia"/>
          <w:sz w:val="24"/>
          <w:szCs w:val="24"/>
        </w:rPr>
        <w:t>《中华人民共和国民法典》</w:t>
      </w:r>
      <w:r>
        <w:rPr>
          <w:rFonts w:hint="eastAsia" w:asciiTheme="minorEastAsia" w:hAnsiTheme="minorEastAsia" w:eastAsiaTheme="minorEastAsia" w:cstheme="minorEastAsia"/>
          <w:color w:val="000000"/>
          <w:kern w:val="0"/>
          <w:sz w:val="24"/>
          <w:szCs w:val="24"/>
        </w:rPr>
        <w:t>和其它相关法律、法规，就甲方聘请乙方担任其常年法律顾问提供法律服务事项达成一致，</w:t>
      </w:r>
      <w:r>
        <w:rPr>
          <w:rFonts w:hint="eastAsia" w:asciiTheme="minorEastAsia" w:hAnsiTheme="minorEastAsia" w:eastAsiaTheme="minorEastAsia" w:cstheme="minorEastAsia"/>
          <w:b w:val="0"/>
          <w:color w:val="000000"/>
          <w:sz w:val="24"/>
          <w:szCs w:val="24"/>
        </w:rPr>
        <w:t>经双方协商共同订立</w:t>
      </w:r>
      <w:r>
        <w:rPr>
          <w:rFonts w:hint="eastAsia" w:asciiTheme="minorEastAsia" w:hAnsiTheme="minorEastAsia" w:eastAsiaTheme="minorEastAsia" w:cstheme="minorEastAsia"/>
          <w:b w:val="0"/>
          <w:color w:val="000000"/>
          <w:sz w:val="24"/>
          <w:szCs w:val="24"/>
          <w:lang w:val="en-US" w:eastAsia="zh-CN"/>
        </w:rPr>
        <w:t>本合同</w:t>
      </w:r>
      <w:r>
        <w:rPr>
          <w:rFonts w:hint="eastAsia" w:asciiTheme="minorEastAsia" w:hAnsiTheme="minorEastAsia" w:eastAsiaTheme="minorEastAsia" w:cstheme="minorEastAsia"/>
          <w:b w:val="0"/>
          <w:color w:val="000000"/>
          <w:sz w:val="24"/>
          <w:szCs w:val="24"/>
        </w:rPr>
        <w:t>。</w:t>
      </w:r>
    </w:p>
    <w:p w14:paraId="5DA8334F">
      <w:pPr>
        <w:spacing w:line="540" w:lineRule="exact"/>
        <w:ind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一、</w:t>
      </w:r>
      <w:r>
        <w:rPr>
          <w:rFonts w:hint="eastAsia" w:asciiTheme="minorEastAsia" w:hAnsiTheme="minorEastAsia" w:eastAsiaTheme="minorEastAsia" w:cstheme="minorEastAsia"/>
          <w:b/>
          <w:color w:val="auto"/>
          <w:sz w:val="24"/>
          <w:szCs w:val="24"/>
          <w:highlight w:val="none"/>
        </w:rPr>
        <w:t>律师服务团队</w:t>
      </w:r>
    </w:p>
    <w:p w14:paraId="13CEB889">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1．乙方接受甲方的委托，决定由乙方指派</w:t>
      </w:r>
      <w:r>
        <w:rPr>
          <w:rFonts w:hint="eastAsia" w:asciiTheme="minorEastAsia" w:hAnsiTheme="minorEastAsia" w:eastAsiaTheme="minorEastAsia" w:cstheme="minorEastAsia"/>
          <w:bCs/>
          <w:sz w:val="24"/>
          <w:szCs w:val="24"/>
        </w:rPr>
        <w:t>由</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rPr>
        <w:t>等律师参加的律师工作团队，以完成甲方委托的法律事务，其中</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律师为项目负责人</w:t>
      </w:r>
      <w:r>
        <w:rPr>
          <w:rFonts w:hint="eastAsia" w:asciiTheme="minorEastAsia" w:hAnsiTheme="minorEastAsia" w:eastAsiaTheme="minorEastAsia" w:cstheme="minorEastAsia"/>
          <w:b w:val="0"/>
          <w:bCs/>
          <w:color w:val="auto"/>
          <w:sz w:val="24"/>
          <w:szCs w:val="24"/>
          <w:highlight w:val="none"/>
        </w:rPr>
        <w:t>。</w:t>
      </w:r>
    </w:p>
    <w:p w14:paraId="182360E2">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2．乙方指定</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rPr>
        <w:t>律师作为本合同履行过程中的承办律师以及联系人，前述律师的联系方式如下：</w:t>
      </w:r>
    </w:p>
    <w:p w14:paraId="19EAE1E3">
      <w:pPr>
        <w:spacing w:line="540" w:lineRule="exact"/>
        <w:ind w:firstLine="562"/>
        <w:rPr>
          <w:rFonts w:hint="eastAsia" w:asciiTheme="minorEastAsia" w:hAnsiTheme="minorEastAsia" w:eastAsiaTheme="minorEastAsia" w:cstheme="minorEastAsia"/>
          <w:b w:val="0"/>
          <w:bCs/>
          <w:color w:val="auto"/>
          <w:sz w:val="24"/>
          <w:szCs w:val="24"/>
          <w:highlight w:val="none"/>
          <w:u w:val="single"/>
          <w:lang w:val="en-US" w:eastAsia="zh-CN"/>
        </w:rPr>
      </w:pP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rPr>
        <w:t>律师</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联系电话：</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p>
    <w:p w14:paraId="478BFF77">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  在履行本合同过程中，前述律师因健康、执业机构变动、被暂停执业等原因不能履行相关职责时，乙方</w:t>
      </w:r>
      <w:r>
        <w:rPr>
          <w:rFonts w:hint="eastAsia" w:asciiTheme="minorEastAsia" w:hAnsiTheme="minorEastAsia" w:eastAsiaTheme="minorEastAsia" w:cstheme="minorEastAsia"/>
          <w:bCs/>
          <w:sz w:val="24"/>
          <w:szCs w:val="24"/>
        </w:rPr>
        <w:t>征得甲方同意</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可</w:t>
      </w:r>
      <w:r>
        <w:rPr>
          <w:rFonts w:hint="eastAsia" w:asciiTheme="minorEastAsia" w:hAnsiTheme="minorEastAsia" w:eastAsiaTheme="minorEastAsia" w:cstheme="minorEastAsia"/>
          <w:b w:val="0"/>
          <w:bCs/>
          <w:color w:val="auto"/>
          <w:sz w:val="24"/>
          <w:szCs w:val="24"/>
          <w:highlight w:val="none"/>
        </w:rPr>
        <w:t>另行指派律师继续履行本合同项下事务</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Cs/>
          <w:sz w:val="24"/>
          <w:szCs w:val="24"/>
        </w:rPr>
        <w:t>甲方有权视具体情形要求乙方更换不适合法律顾问服务的律师工作团队成员</w:t>
      </w:r>
      <w:r>
        <w:rPr>
          <w:rFonts w:hint="eastAsia" w:asciiTheme="minorEastAsia" w:hAnsiTheme="minorEastAsia" w:eastAsiaTheme="minorEastAsia" w:cstheme="minorEastAsia"/>
          <w:bCs/>
          <w:sz w:val="24"/>
          <w:szCs w:val="24"/>
          <w:lang w:eastAsia="zh-CN"/>
        </w:rPr>
        <w:t>；</w:t>
      </w:r>
    </w:p>
    <w:p w14:paraId="103C4EE1">
      <w:pPr>
        <w:spacing w:line="540" w:lineRule="exact"/>
        <w:ind w:firstLine="562"/>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二、法律服务工作范围和内容</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根据中选标段填写服务内容</w:t>
      </w:r>
      <w:r>
        <w:rPr>
          <w:rFonts w:hint="eastAsia" w:asciiTheme="minorEastAsia" w:hAnsiTheme="minorEastAsia" w:eastAsiaTheme="minorEastAsia" w:cstheme="minorEastAsia"/>
          <w:b/>
          <w:color w:val="auto"/>
          <w:sz w:val="24"/>
          <w:szCs w:val="24"/>
          <w:highlight w:val="none"/>
          <w:lang w:eastAsia="zh-CN"/>
        </w:rPr>
        <w:t>）</w:t>
      </w:r>
    </w:p>
    <w:p w14:paraId="363FAAB8">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（一）标段一主要涉及建设养护工程版块，服务内容为：</w:t>
      </w:r>
    </w:p>
    <w:p w14:paraId="4DBB6856">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1.提供建设工程项目招投标专项法律服务，为公司建设养护工程提供法律保障；</w:t>
      </w:r>
    </w:p>
    <w:p w14:paraId="02650F4B">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2.对公司其他日常业务涉及的法律问题提供咨询、法律意见或建议；</w:t>
      </w:r>
    </w:p>
    <w:p w14:paraId="2007A1D3">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3.就合同、制度、重大决策等事项出具法律审查意见， 并根据要求起草、审查和修改公司管理中的各类法律文书、规范性文件；</w:t>
      </w:r>
    </w:p>
    <w:p w14:paraId="1383B3CE">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 根据需要，参与公司有关的项目谈判，协助公司草拟、修改、审查各类谈判所需的合同(协议)及法律文书；</w:t>
      </w:r>
    </w:p>
    <w:p w14:paraId="4838E196">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5.协助公司开展合规内控管理工作，进行合规风险识别预警，就合规风险应 对处置措施进行论证、提供咨询，开展合规审查等； </w:t>
      </w:r>
    </w:p>
    <w:p w14:paraId="69CCDF75">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6.提供与公司经营活动有关的法律、法规、司法解释与政策信息； </w:t>
      </w:r>
    </w:p>
    <w:p w14:paraId="6E8D78D8">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7.协助开展法制宣传教育，为公司提供普法宣传、法律知识培训活动；</w:t>
      </w:r>
    </w:p>
    <w:p w14:paraId="6366D3BB">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8.根据公司工作安排，参与处理涉及公司的非诉讼纠纷，受公司委托向相关方发律师函、律师公告、法律声明等；</w:t>
      </w:r>
    </w:p>
    <w:p w14:paraId="3B8512E1">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9.应公司要求，列席公司会议，并对相关议题提供法律意见；</w:t>
      </w:r>
    </w:p>
    <w:p w14:paraId="06232CB2">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10.根据公司工作安排，协助完成法律调研课题研究及报告撰写；</w:t>
      </w:r>
    </w:p>
    <w:p w14:paraId="79F98F73">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11.办理公司委托的其他法律事务。</w:t>
      </w:r>
    </w:p>
    <w:p w14:paraId="61E46C57">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（二）标段二主要涉及信息化建设版块，服务内容为：</w:t>
      </w:r>
    </w:p>
    <w:p w14:paraId="79E86CA8">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1.就公司信息化建设提供法律保障，协助公司完善信息化建设过程中所涉及的知识产权保护，协助公司履行龙池测试场建设和运营期间的法律程序，为龙池测试场建设、运营提供法律保障；</w:t>
      </w:r>
    </w:p>
    <w:p w14:paraId="05ED94D9">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2.对公司其他日常业务涉及的法律问题提供咨询、法律意见或建议；</w:t>
      </w:r>
    </w:p>
    <w:p w14:paraId="68B94734">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3.就合同、制度、重大决策等事项出具法律审查意见， 并根据要求起草、审查和修改公司管理中的各类法律文书、规范性文件；</w:t>
      </w:r>
    </w:p>
    <w:p w14:paraId="7C4A77CD">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 根据需要，参与公司有关的项目谈判，协助公司草拟、修改、审查各类谈判所需的合同(协议)及法律文书；</w:t>
      </w:r>
    </w:p>
    <w:p w14:paraId="3EA39E4C">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5.协助公司开展合规内控管理工作，进行合规风险识别预警，就合规风险应对处置措施进行论证、提供咨询，开展合规审查等； </w:t>
      </w:r>
    </w:p>
    <w:p w14:paraId="53F3FE78">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6.提供与公司经营活动有关的法律、法规、司法解释与政策信息； </w:t>
      </w:r>
    </w:p>
    <w:p w14:paraId="4788FE18">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7.协助开展法制宣传教育，为公司提供普法宣传、法律知识培训活动；</w:t>
      </w:r>
    </w:p>
    <w:p w14:paraId="51CE38C9">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8.根据公司工作安排，参与处理涉及公司的非诉讼纠纷，受公司委托向相关方发律师函、律师公告、法律声明等；</w:t>
      </w:r>
    </w:p>
    <w:p w14:paraId="514B736D">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9.应公司要求，列席公司会议，并对相关议题提供法律意见；</w:t>
      </w:r>
    </w:p>
    <w:p w14:paraId="5431DC36">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10.根据公司工作安排，协助完成法律调研课题研究及报告撰写；</w:t>
      </w:r>
    </w:p>
    <w:p w14:paraId="65D2F533">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11.办理公司委托的其他法律事务。</w:t>
      </w:r>
    </w:p>
    <w:p w14:paraId="35B04C1B">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（三）工作方式</w:t>
      </w:r>
    </w:p>
    <w:p w14:paraId="38419347">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1.根据公司要求的服务内容制定工作计划，全面、系统、有序地按工作计划提供法律服务；</w:t>
      </w:r>
    </w:p>
    <w:p w14:paraId="5414BD71">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2.通过电话、微信、传真、电子邮件等形式随时为公司提供法律服务和指引；</w:t>
      </w:r>
    </w:p>
    <w:p w14:paraId="276A21E7">
      <w:pPr>
        <w:spacing w:line="540" w:lineRule="exact"/>
        <w:ind w:firstLine="56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3.委派一名顾问组成员每周到公司坐班半个工作日，集中处理公司经常性、日常性法律事务；</w:t>
      </w:r>
    </w:p>
    <w:p w14:paraId="68A030B5">
      <w:pPr>
        <w:spacing w:line="540" w:lineRule="exact"/>
        <w:ind w:firstLine="562"/>
        <w:rPr>
          <w:rFonts w:hint="eastAsia" w:asciiTheme="minorEastAsia" w:hAnsiTheme="minorEastAsia" w:eastAsiaTheme="minorEastAsia" w:cstheme="minorEastAsia"/>
          <w:b/>
          <w:bCs/>
          <w:sz w:val="24"/>
          <w:szCs w:val="24"/>
          <w:highlight w:val="yellow"/>
        </w:rPr>
      </w:pPr>
      <w:r>
        <w:rPr>
          <w:rFonts w:hint="eastAsia" w:asciiTheme="minorEastAsia" w:hAnsiTheme="minorEastAsia" w:eastAsiaTheme="minorEastAsia" w:cstheme="minorEastAsia"/>
          <w:b/>
          <w:bCs/>
          <w:sz w:val="24"/>
          <w:szCs w:val="24"/>
          <w:highlight w:val="none"/>
        </w:rPr>
        <w:t>4.必要时律师随时上门服务。</w:t>
      </w:r>
    </w:p>
    <w:p w14:paraId="5335680E">
      <w:pPr>
        <w:spacing w:line="540" w:lineRule="exact"/>
        <w:ind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三、常年法律顾问服务期限</w:t>
      </w:r>
    </w:p>
    <w:p w14:paraId="000B279A">
      <w:pPr>
        <w:spacing w:line="540" w:lineRule="exact"/>
        <w:ind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本合同履行期为【 </w:t>
      </w:r>
      <w:r>
        <w:rPr>
          <w:rFonts w:hint="eastAsia" w:asciiTheme="minorEastAsia" w:hAnsiTheme="minorEastAsia" w:eastAsiaTheme="minorEastAsia" w:cstheme="minorEastAsia"/>
          <w:b w:val="0"/>
          <w:bCs/>
          <w:color w:val="auto"/>
          <w:sz w:val="24"/>
          <w:szCs w:val="24"/>
          <w:highlight w:val="none"/>
          <w:lang w:val="en-US" w:eastAsia="zh-CN"/>
        </w:rPr>
        <w:t>XXXX</w:t>
      </w:r>
      <w:r>
        <w:rPr>
          <w:rFonts w:hint="eastAsia" w:asciiTheme="minorEastAsia" w:hAnsiTheme="minorEastAsia" w:eastAsiaTheme="minorEastAsia" w:cstheme="minorEastAsia"/>
          <w:b w:val="0"/>
          <w:bCs/>
          <w:color w:val="auto"/>
          <w:sz w:val="24"/>
          <w:szCs w:val="24"/>
          <w:highlight w:val="none"/>
        </w:rPr>
        <w:t xml:space="preserve"> 】年【 </w:t>
      </w:r>
      <w:r>
        <w:rPr>
          <w:rFonts w:hint="eastAsia" w:asciiTheme="minorEastAsia" w:hAnsiTheme="minorEastAsia" w:eastAsiaTheme="minorEastAsia" w:cstheme="minorEastAsia"/>
          <w:b w:val="0"/>
          <w:bCs/>
          <w:color w:val="auto"/>
          <w:sz w:val="24"/>
          <w:szCs w:val="24"/>
          <w:highlight w:val="none"/>
          <w:lang w:val="en-US" w:eastAsia="zh-CN"/>
        </w:rPr>
        <w:t>XX</w:t>
      </w:r>
      <w:r>
        <w:rPr>
          <w:rFonts w:hint="eastAsia" w:asciiTheme="minorEastAsia" w:hAnsiTheme="minorEastAsia" w:eastAsiaTheme="minorEastAsia" w:cstheme="minorEastAsia"/>
          <w:b w:val="0"/>
          <w:bCs/>
          <w:color w:val="auto"/>
          <w:sz w:val="24"/>
          <w:szCs w:val="24"/>
          <w:highlight w:val="none"/>
        </w:rPr>
        <w:t xml:space="preserve"> 】月【 </w:t>
      </w:r>
      <w:r>
        <w:rPr>
          <w:rFonts w:hint="eastAsia" w:asciiTheme="minorEastAsia" w:hAnsiTheme="minorEastAsia" w:eastAsiaTheme="minorEastAsia" w:cstheme="minorEastAsia"/>
          <w:b w:val="0"/>
          <w:bCs/>
          <w:color w:val="auto"/>
          <w:sz w:val="24"/>
          <w:szCs w:val="24"/>
          <w:highlight w:val="none"/>
          <w:lang w:val="en-US" w:eastAsia="zh-CN"/>
        </w:rPr>
        <w:t>XX</w:t>
      </w:r>
      <w:r>
        <w:rPr>
          <w:rFonts w:hint="eastAsia" w:asciiTheme="minorEastAsia" w:hAnsiTheme="minorEastAsia" w:eastAsiaTheme="minorEastAsia" w:cstheme="minorEastAsia"/>
          <w:b w:val="0"/>
          <w:bCs/>
          <w:color w:val="auto"/>
          <w:sz w:val="24"/>
          <w:szCs w:val="24"/>
          <w:highlight w:val="none"/>
        </w:rPr>
        <w:t xml:space="preserve"> 】日起至【 </w:t>
      </w:r>
      <w:r>
        <w:rPr>
          <w:rFonts w:hint="eastAsia" w:asciiTheme="minorEastAsia" w:hAnsiTheme="minorEastAsia" w:eastAsiaTheme="minorEastAsia" w:cstheme="minorEastAsia"/>
          <w:b w:val="0"/>
          <w:bCs/>
          <w:color w:val="auto"/>
          <w:sz w:val="24"/>
          <w:szCs w:val="24"/>
          <w:highlight w:val="none"/>
          <w:lang w:val="en-US" w:eastAsia="zh-CN"/>
        </w:rPr>
        <w:t>XXXX</w:t>
      </w:r>
      <w:r>
        <w:rPr>
          <w:rFonts w:hint="eastAsia" w:asciiTheme="minorEastAsia" w:hAnsiTheme="minorEastAsia" w:eastAsiaTheme="minorEastAsia" w:cstheme="minorEastAsia"/>
          <w:b w:val="0"/>
          <w:bCs/>
          <w:color w:val="auto"/>
          <w:sz w:val="24"/>
          <w:szCs w:val="24"/>
          <w:highlight w:val="none"/>
        </w:rPr>
        <w:t xml:space="preserve">】年【 </w:t>
      </w:r>
      <w:r>
        <w:rPr>
          <w:rFonts w:hint="eastAsia" w:asciiTheme="minorEastAsia" w:hAnsiTheme="minorEastAsia" w:eastAsiaTheme="minorEastAsia" w:cstheme="minorEastAsia"/>
          <w:b w:val="0"/>
          <w:bCs/>
          <w:color w:val="auto"/>
          <w:sz w:val="24"/>
          <w:szCs w:val="24"/>
          <w:highlight w:val="none"/>
          <w:lang w:val="en-US" w:eastAsia="zh-CN"/>
        </w:rPr>
        <w:t>XX</w:t>
      </w:r>
      <w:r>
        <w:rPr>
          <w:rFonts w:hint="eastAsia" w:asciiTheme="minorEastAsia" w:hAnsiTheme="minorEastAsia" w:eastAsiaTheme="minorEastAsia" w:cstheme="minorEastAsia"/>
          <w:b w:val="0"/>
          <w:bCs/>
          <w:color w:val="auto"/>
          <w:sz w:val="24"/>
          <w:szCs w:val="24"/>
          <w:highlight w:val="none"/>
        </w:rPr>
        <w:t xml:space="preserve"> 】月【 </w:t>
      </w:r>
      <w:r>
        <w:rPr>
          <w:rFonts w:hint="eastAsia" w:asciiTheme="minorEastAsia" w:hAnsiTheme="minorEastAsia" w:eastAsiaTheme="minorEastAsia" w:cstheme="minorEastAsia"/>
          <w:b w:val="0"/>
          <w:bCs/>
          <w:color w:val="auto"/>
          <w:sz w:val="24"/>
          <w:szCs w:val="24"/>
          <w:highlight w:val="none"/>
          <w:lang w:val="en-US" w:eastAsia="zh-CN"/>
        </w:rPr>
        <w:t>XX</w:t>
      </w:r>
      <w:r>
        <w:rPr>
          <w:rFonts w:hint="eastAsia" w:asciiTheme="minorEastAsia" w:hAnsiTheme="minorEastAsia" w:eastAsiaTheme="minorEastAsia" w:cstheme="minorEastAsia"/>
          <w:b w:val="0"/>
          <w:bCs/>
          <w:color w:val="auto"/>
          <w:sz w:val="24"/>
          <w:szCs w:val="24"/>
          <w:highlight w:val="none"/>
        </w:rPr>
        <w:t xml:space="preserve"> 】日止，</w:t>
      </w:r>
      <w:r>
        <w:rPr>
          <w:rFonts w:hint="eastAsia" w:asciiTheme="minorEastAsia" w:hAnsiTheme="minorEastAsia" w:eastAsiaTheme="minorEastAsia" w:cstheme="minorEastAsia"/>
          <w:b w:val="0"/>
          <w:bCs/>
          <w:color w:val="auto"/>
          <w:sz w:val="24"/>
          <w:szCs w:val="24"/>
          <w:highlight w:val="none"/>
          <w:lang w:val="en-US" w:eastAsia="zh-CN"/>
        </w:rPr>
        <w:t>合同期满，</w:t>
      </w:r>
      <w:r>
        <w:rPr>
          <w:rFonts w:hint="eastAsia" w:asciiTheme="minorEastAsia" w:hAnsiTheme="minorEastAsia" w:eastAsiaTheme="minorEastAsia" w:cstheme="minorEastAsia"/>
          <w:b w:val="0"/>
          <w:bCs/>
          <w:sz w:val="24"/>
          <w:szCs w:val="24"/>
        </w:rPr>
        <w:t>经</w:t>
      </w:r>
      <w:r>
        <w:rPr>
          <w:rFonts w:hint="eastAsia" w:asciiTheme="minorEastAsia" w:hAnsiTheme="minorEastAsia" w:eastAsiaTheme="minorEastAsia" w:cstheme="minorEastAsia"/>
          <w:b w:val="0"/>
          <w:bCs/>
          <w:sz w:val="24"/>
          <w:szCs w:val="24"/>
          <w:lang w:val="en-US" w:eastAsia="zh-CN"/>
        </w:rPr>
        <w:t>甲方</w:t>
      </w:r>
      <w:r>
        <w:rPr>
          <w:rFonts w:hint="eastAsia" w:asciiTheme="minorEastAsia" w:hAnsiTheme="minorEastAsia" w:eastAsiaTheme="minorEastAsia" w:cstheme="minorEastAsia"/>
          <w:b w:val="0"/>
          <w:bCs/>
          <w:sz w:val="24"/>
          <w:szCs w:val="24"/>
        </w:rPr>
        <w:t>考核合格，可续签下一年度服务合同。</w:t>
      </w:r>
    </w:p>
    <w:p w14:paraId="692C6FFA">
      <w:pPr>
        <w:spacing w:line="540" w:lineRule="exact"/>
        <w:ind w:firstLine="562"/>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四、常年法律顾问服务</w:t>
      </w:r>
      <w:r>
        <w:rPr>
          <w:rFonts w:hint="eastAsia" w:asciiTheme="minorEastAsia" w:hAnsiTheme="minorEastAsia" w:eastAsiaTheme="minorEastAsia" w:cstheme="minorEastAsia"/>
          <w:b/>
          <w:color w:val="auto"/>
          <w:sz w:val="24"/>
          <w:szCs w:val="24"/>
          <w:highlight w:val="none"/>
          <w:lang w:val="en-US" w:eastAsia="zh-CN"/>
        </w:rPr>
        <w:t>费用及支付方式</w:t>
      </w:r>
    </w:p>
    <w:p w14:paraId="2FF66EA2">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1．甲方按以下标准向乙方支付法律顾问服务</w:t>
      </w:r>
      <w:r>
        <w:rPr>
          <w:rFonts w:hint="eastAsia" w:asciiTheme="minorEastAsia" w:hAnsiTheme="minorEastAsia" w:eastAsiaTheme="minorEastAsia" w:cstheme="minorEastAsia"/>
          <w:b w:val="0"/>
          <w:bCs/>
          <w:color w:val="auto"/>
          <w:sz w:val="24"/>
          <w:szCs w:val="24"/>
          <w:highlight w:val="none"/>
          <w:lang w:val="en-US" w:eastAsia="zh-CN"/>
        </w:rPr>
        <w:t>费用</w:t>
      </w:r>
      <w:r>
        <w:rPr>
          <w:rFonts w:hint="eastAsia" w:asciiTheme="minorEastAsia" w:hAnsiTheme="minorEastAsia" w:eastAsiaTheme="minorEastAsia" w:cstheme="minorEastAsia"/>
          <w:b w:val="0"/>
          <w:bCs/>
          <w:color w:val="auto"/>
          <w:sz w:val="24"/>
          <w:szCs w:val="24"/>
          <w:highlight w:val="none"/>
        </w:rPr>
        <w:t>：合同金额（含税）为人民币（大写）</w:t>
      </w:r>
      <w:r>
        <w:rPr>
          <w:rFonts w:hint="eastAsia" w:asciiTheme="minorEastAsia" w:hAnsiTheme="minorEastAsia" w:eastAsiaTheme="minorEastAsia" w:cstheme="minorEastAsia"/>
          <w:b w:val="0"/>
          <w:bCs/>
          <w:color w:val="auto"/>
          <w:sz w:val="24"/>
          <w:szCs w:val="24"/>
          <w:highlight w:val="none"/>
          <w:lang w:val="en-US" w:eastAsia="zh-CN"/>
        </w:rPr>
        <w:t>XX,</w:t>
      </w:r>
      <w:r>
        <w:rPr>
          <w:rFonts w:hint="eastAsia" w:asciiTheme="minorEastAsia" w:hAnsiTheme="minorEastAsia" w:eastAsiaTheme="minorEastAsia" w:cstheme="minorEastAsia"/>
          <w:b w:val="0"/>
          <w:bCs/>
          <w:color w:val="auto"/>
          <w:sz w:val="24"/>
          <w:szCs w:val="24"/>
          <w:highlight w:val="none"/>
        </w:rPr>
        <w:t xml:space="preserve">（小写 </w:t>
      </w:r>
      <w:r>
        <w:rPr>
          <w:rFonts w:hint="eastAsia" w:asciiTheme="minorEastAsia" w:hAnsiTheme="minorEastAsia" w:eastAsiaTheme="minorEastAsia" w:cstheme="minorEastAsia"/>
          <w:b w:val="0"/>
          <w:bCs/>
          <w:color w:val="auto"/>
          <w:sz w:val="24"/>
          <w:szCs w:val="24"/>
          <w:highlight w:val="none"/>
          <w:lang w:val="en-US" w:eastAsia="zh-CN"/>
        </w:rPr>
        <w:t>XX</w:t>
      </w:r>
      <w:r>
        <w:rPr>
          <w:rFonts w:hint="eastAsia" w:asciiTheme="minorEastAsia" w:hAnsiTheme="minorEastAsia" w:eastAsiaTheme="minorEastAsia" w:cstheme="minorEastAsia"/>
          <w:b w:val="0"/>
          <w:bCs/>
          <w:color w:val="auto"/>
          <w:sz w:val="24"/>
          <w:szCs w:val="24"/>
          <w:highlight w:val="none"/>
        </w:rPr>
        <w:t>元），不含税金额为</w:t>
      </w:r>
      <w:r>
        <w:rPr>
          <w:rFonts w:hint="eastAsia" w:asciiTheme="minorEastAsia" w:hAnsiTheme="minorEastAsia" w:eastAsiaTheme="minorEastAsia" w:cstheme="minorEastAsia"/>
          <w:b w:val="0"/>
          <w:bCs/>
          <w:color w:val="auto"/>
          <w:sz w:val="24"/>
          <w:szCs w:val="24"/>
          <w:highlight w:val="none"/>
          <w:lang w:val="en-US" w:eastAsia="zh-CN"/>
        </w:rPr>
        <w:t>XX</w:t>
      </w:r>
      <w:r>
        <w:rPr>
          <w:rFonts w:hint="eastAsia" w:asciiTheme="minorEastAsia" w:hAnsiTheme="minorEastAsia" w:eastAsiaTheme="minorEastAsia" w:cstheme="minorEastAsia"/>
          <w:b w:val="0"/>
          <w:bCs/>
          <w:color w:val="auto"/>
          <w:sz w:val="24"/>
          <w:szCs w:val="24"/>
          <w:highlight w:val="none"/>
        </w:rPr>
        <w:t>元，增值税为</w:t>
      </w:r>
      <w:r>
        <w:rPr>
          <w:rFonts w:hint="eastAsia" w:asciiTheme="minorEastAsia" w:hAnsiTheme="minorEastAsia" w:eastAsiaTheme="minorEastAsia" w:cstheme="minorEastAsia"/>
          <w:b w:val="0"/>
          <w:bCs/>
          <w:color w:val="auto"/>
          <w:sz w:val="24"/>
          <w:szCs w:val="24"/>
          <w:highlight w:val="none"/>
          <w:lang w:val="en-US" w:eastAsia="zh-CN"/>
        </w:rPr>
        <w:t>XX</w:t>
      </w:r>
      <w:r>
        <w:rPr>
          <w:rFonts w:hint="eastAsia" w:asciiTheme="minorEastAsia" w:hAnsiTheme="minorEastAsia" w:eastAsiaTheme="minorEastAsia" w:cstheme="minorEastAsia"/>
          <w:b w:val="0"/>
          <w:bCs/>
          <w:color w:val="auto"/>
          <w:sz w:val="24"/>
          <w:szCs w:val="24"/>
          <w:highlight w:val="none"/>
        </w:rPr>
        <w:t>元，增值税税率6%。</w:t>
      </w:r>
    </w:p>
    <w:p w14:paraId="1B790E9A">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（1）前述法律顾问服务</w:t>
      </w:r>
      <w:r>
        <w:rPr>
          <w:rFonts w:hint="eastAsia" w:asciiTheme="minorEastAsia" w:hAnsiTheme="minorEastAsia" w:eastAsiaTheme="minorEastAsia" w:cstheme="minorEastAsia"/>
          <w:b w:val="0"/>
          <w:bCs/>
          <w:color w:val="auto"/>
          <w:sz w:val="24"/>
          <w:szCs w:val="24"/>
          <w:highlight w:val="none"/>
          <w:lang w:val="en-US" w:eastAsia="zh-CN"/>
        </w:rPr>
        <w:t>费用</w:t>
      </w:r>
      <w:r>
        <w:rPr>
          <w:rFonts w:hint="eastAsia" w:asciiTheme="minorEastAsia" w:hAnsiTheme="minorEastAsia" w:eastAsiaTheme="minorEastAsia" w:cstheme="minorEastAsia"/>
          <w:b w:val="0"/>
          <w:bCs/>
          <w:color w:val="auto"/>
          <w:sz w:val="24"/>
          <w:szCs w:val="24"/>
          <w:highlight w:val="none"/>
        </w:rPr>
        <w:t>由甲方在本合同签订后【 60 】个工作日内支付。</w:t>
      </w:r>
    </w:p>
    <w:p w14:paraId="477B3266">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（2）乙方在收到甲方支付的法律顾问服务</w:t>
      </w:r>
      <w:r>
        <w:rPr>
          <w:rFonts w:hint="eastAsia" w:asciiTheme="minorEastAsia" w:hAnsiTheme="minorEastAsia" w:eastAsiaTheme="minorEastAsia" w:cstheme="minorEastAsia"/>
          <w:b w:val="0"/>
          <w:bCs/>
          <w:color w:val="auto"/>
          <w:sz w:val="24"/>
          <w:szCs w:val="24"/>
          <w:highlight w:val="none"/>
          <w:lang w:val="en-US" w:eastAsia="zh-CN"/>
        </w:rPr>
        <w:t>费用</w:t>
      </w:r>
      <w:r>
        <w:rPr>
          <w:rFonts w:hint="eastAsia" w:asciiTheme="minorEastAsia" w:hAnsiTheme="minorEastAsia" w:eastAsiaTheme="minorEastAsia" w:cstheme="minorEastAsia"/>
          <w:b w:val="0"/>
          <w:bCs/>
          <w:color w:val="auto"/>
          <w:sz w:val="24"/>
          <w:szCs w:val="24"/>
          <w:highlight w:val="none"/>
        </w:rPr>
        <w:t>后，应据实向甲方出具正式发票。</w:t>
      </w:r>
    </w:p>
    <w:p w14:paraId="4CF86F4E">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2．针对</w:t>
      </w:r>
      <w:r>
        <w:rPr>
          <w:rFonts w:hint="eastAsia" w:asciiTheme="minorEastAsia" w:hAnsiTheme="minorEastAsia" w:eastAsiaTheme="minorEastAsia" w:cstheme="minorEastAsia"/>
          <w:b w:val="0"/>
          <w:bCs/>
          <w:color w:val="auto"/>
          <w:sz w:val="24"/>
          <w:szCs w:val="24"/>
          <w:highlight w:val="none"/>
          <w:lang w:val="en-US" w:eastAsia="zh-CN"/>
        </w:rPr>
        <w:t>诉讼、仲裁、</w:t>
      </w:r>
      <w:r>
        <w:rPr>
          <w:rFonts w:hint="eastAsia" w:asciiTheme="minorEastAsia" w:hAnsiTheme="minorEastAsia" w:eastAsiaTheme="minorEastAsia" w:cstheme="minorEastAsia"/>
          <w:b w:val="0"/>
          <w:bCs/>
          <w:color w:val="auto"/>
          <w:sz w:val="24"/>
          <w:szCs w:val="24"/>
          <w:highlight w:val="none"/>
        </w:rPr>
        <w:t>发行债券、合并、分立、重组等专项法律事务，所涉费用不含在法律顾问服务</w:t>
      </w:r>
      <w:r>
        <w:rPr>
          <w:rFonts w:hint="eastAsia" w:asciiTheme="minorEastAsia" w:hAnsiTheme="minorEastAsia" w:eastAsiaTheme="minorEastAsia" w:cstheme="minorEastAsia"/>
          <w:b w:val="0"/>
          <w:bCs/>
          <w:color w:val="auto"/>
          <w:sz w:val="24"/>
          <w:szCs w:val="24"/>
          <w:highlight w:val="none"/>
          <w:u w:val="dotted"/>
          <w:lang w:val="en-US" w:eastAsia="zh-CN"/>
        </w:rPr>
        <w:t>费用</w:t>
      </w:r>
      <w:r>
        <w:rPr>
          <w:rFonts w:hint="eastAsia" w:asciiTheme="minorEastAsia" w:hAnsiTheme="minorEastAsia" w:eastAsiaTheme="minorEastAsia" w:cstheme="minorEastAsia"/>
          <w:b w:val="0"/>
          <w:bCs/>
          <w:color w:val="auto"/>
          <w:sz w:val="24"/>
          <w:szCs w:val="24"/>
          <w:highlight w:val="none"/>
        </w:rPr>
        <w:t>中，由甲乙双方在办理委托时，另行订立《委托代理协议》/《专项法律服务协议》并具体约定费用，乙方根据相关收费标准给予甲方一定优惠。</w:t>
      </w:r>
    </w:p>
    <w:p w14:paraId="2AB11EC6">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3.若需顾问律师出差（即在四川省成都市以外的地区），差旅费由甲方承担。</w:t>
      </w:r>
    </w:p>
    <w:p w14:paraId="1E2D700E">
      <w:pPr>
        <w:spacing w:line="540" w:lineRule="exact"/>
        <w:ind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五、权利与义务</w:t>
      </w:r>
    </w:p>
    <w:p w14:paraId="032BE9B7">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甲方应当按照本合同的约定支付法律顾问服务费；</w:t>
      </w:r>
    </w:p>
    <w:p w14:paraId="07853298">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乙方有权按照本合同的约定收取法律顾问服务费；</w:t>
      </w:r>
    </w:p>
    <w:p w14:paraId="3BEFB37F">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3.乙方及乙方律师必须严格履行合同义务，不得泄露甲方秘密；</w:t>
      </w:r>
    </w:p>
    <w:p w14:paraId="755CC5DF">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4.乙方不得推诿、拒绝甲方依本合同委托乙方办理的法律事务；</w:t>
      </w:r>
    </w:p>
    <w:p w14:paraId="3DFC0459">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乙方不得未经甲方授权以甲方法律顾问身份从事商业活动；乙方及乙方律师必须恪守职业道德和职业纪律，乙方律师未经乙方单位认可不得在甲方报销任何费用；</w:t>
      </w:r>
    </w:p>
    <w:p w14:paraId="70339D2E">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6.乙方律师不得向甲方索要财物和额外费用，不得向甲方提出不合理的工作条件要求；</w:t>
      </w:r>
    </w:p>
    <w:p w14:paraId="7366C1E4">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7.乙方应尽最大努力维护甲方利益；</w:t>
      </w:r>
    </w:p>
    <w:p w14:paraId="6F357B16">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8.乙方对所提出的法律意见、起草的法律文书以及办理的法律事务的合法性负责；</w:t>
      </w:r>
    </w:p>
    <w:p w14:paraId="588A99B8">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9.</w:t>
      </w:r>
      <w:r>
        <w:rPr>
          <w:rFonts w:hint="eastAsia" w:asciiTheme="minorEastAsia" w:hAnsiTheme="minorEastAsia" w:eastAsiaTheme="minorEastAsia" w:cstheme="minorEastAsia"/>
          <w:b w:val="0"/>
          <w:bCs/>
          <w:color w:val="auto"/>
          <w:sz w:val="24"/>
          <w:szCs w:val="24"/>
          <w:highlight w:val="none"/>
        </w:rPr>
        <w:t>由于乙方人员工作不负责任或违反职业道德，故意或过失行为造成甲方损失和工作影响，甲方有权要求终止合同，由乙方退还甲方顾问费用，也可以要求乙方另行指派律师；</w:t>
      </w:r>
    </w:p>
    <w:p w14:paraId="7F867AE3">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0.</w:t>
      </w:r>
      <w:r>
        <w:rPr>
          <w:rFonts w:hint="eastAsia" w:asciiTheme="minorEastAsia" w:hAnsiTheme="minorEastAsia" w:eastAsiaTheme="minorEastAsia" w:cstheme="minorEastAsia"/>
          <w:b w:val="0"/>
          <w:bCs/>
          <w:color w:val="auto"/>
          <w:sz w:val="24"/>
          <w:szCs w:val="24"/>
          <w:highlight w:val="none"/>
        </w:rPr>
        <w:t>若乙方人员故意损害甲方利益，甲方有权要求乙方承担赔偿责任。</w:t>
      </w:r>
    </w:p>
    <w:p w14:paraId="3C8FA359">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若乙方指派律师与甲方委托办理的法律事务存在利害关系，或与甲方存在纠纷的另一方是乙方律师的亲属、朋友等，可能对甲方委托事务造成影响，乙方律师应主动向甲方阐明，必要时可提出回避，由乙方另行为甲方指派律师，甲方也可以主动要求回避，由乙方另行指派律师。若其受聘的两个（或两个以上）单位之间发生争议时，乙方应当进行调解，但律师不得代理任何一方参加诉讼或仲裁。</w:t>
      </w:r>
    </w:p>
    <w:p w14:paraId="629F0BBE">
      <w:pPr>
        <w:spacing w:line="540" w:lineRule="exact"/>
        <w:ind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六、违约责任</w:t>
      </w:r>
    </w:p>
    <w:p w14:paraId="3BDC13A4">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双方必须共同遵守本合同，任何一方不得违约。如甲方违约，乙方有权终止顾问合同，所收酬金全部（或部分）不予退回；乙方无故终止本合同，所收酬金全部（或部分）退回甲方。</w:t>
      </w:r>
    </w:p>
    <w:p w14:paraId="28F46B78">
      <w:pPr>
        <w:spacing w:line="540" w:lineRule="exact"/>
        <w:ind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w:t>
      </w:r>
    </w:p>
    <w:p w14:paraId="59A82055">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本合同未尽事宜，由双方协商一致后另行签订补充协议，补充协议与本合同具有同等法律效力。</w:t>
      </w:r>
    </w:p>
    <w:p w14:paraId="76CD68A7">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本合同履行过程中发生争议的，双方应友好协商解决，协商不成的，应当向合同签订地人民法院提起诉讼。</w:t>
      </w:r>
    </w:p>
    <w:p w14:paraId="3571D736">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本合同一式</w:t>
      </w:r>
      <w:r>
        <w:rPr>
          <w:rFonts w:hint="eastAsia" w:asciiTheme="minorEastAsia" w:hAnsiTheme="minorEastAsia" w:eastAsiaTheme="minorEastAsia" w:cstheme="minorEastAsia"/>
          <w:b w:val="0"/>
          <w:bCs/>
          <w:color w:val="auto"/>
          <w:sz w:val="24"/>
          <w:szCs w:val="24"/>
          <w:highlight w:val="none"/>
          <w:lang w:val="en-US" w:eastAsia="zh-CN"/>
        </w:rPr>
        <w:t>陆</w:t>
      </w:r>
      <w:r>
        <w:rPr>
          <w:rFonts w:hint="eastAsia" w:asciiTheme="minorEastAsia" w:hAnsiTheme="minorEastAsia" w:eastAsiaTheme="minorEastAsia" w:cstheme="minorEastAsia"/>
          <w:b w:val="0"/>
          <w:bCs/>
          <w:color w:val="auto"/>
          <w:sz w:val="24"/>
          <w:szCs w:val="24"/>
          <w:highlight w:val="none"/>
        </w:rPr>
        <w:t>份，甲方、乙方各执</w:t>
      </w:r>
      <w:r>
        <w:rPr>
          <w:rFonts w:hint="eastAsia" w:asciiTheme="minorEastAsia" w:hAnsiTheme="minorEastAsia" w:eastAsiaTheme="minorEastAsia" w:cstheme="minorEastAsia"/>
          <w:b w:val="0"/>
          <w:bCs/>
          <w:color w:val="auto"/>
          <w:sz w:val="24"/>
          <w:szCs w:val="24"/>
          <w:highlight w:val="none"/>
          <w:lang w:val="en-US" w:eastAsia="zh-CN"/>
        </w:rPr>
        <w:t>叁</w:t>
      </w:r>
      <w:r>
        <w:rPr>
          <w:rFonts w:hint="eastAsia" w:asciiTheme="minorEastAsia" w:hAnsiTheme="minorEastAsia" w:eastAsiaTheme="minorEastAsia" w:cstheme="minorEastAsia"/>
          <w:b w:val="0"/>
          <w:bCs/>
          <w:color w:val="auto"/>
          <w:sz w:val="24"/>
          <w:szCs w:val="24"/>
          <w:highlight w:val="none"/>
        </w:rPr>
        <w:t>份。</w:t>
      </w:r>
    </w:p>
    <w:p w14:paraId="44A6ACD7">
      <w:pPr>
        <w:pStyle w:val="2"/>
        <w:rPr>
          <w:rFonts w:hint="eastAsia" w:asciiTheme="minorEastAsia" w:hAnsiTheme="minorEastAsia" w:eastAsiaTheme="minorEastAsia" w:cstheme="minorEastAsia"/>
          <w:b w:val="0"/>
          <w:bCs/>
          <w:color w:val="auto"/>
          <w:sz w:val="24"/>
          <w:szCs w:val="24"/>
          <w:highlight w:val="none"/>
        </w:rPr>
      </w:pPr>
    </w:p>
    <w:p w14:paraId="61D49E91">
      <w:pPr>
        <w:pStyle w:val="2"/>
        <w:rPr>
          <w:rFonts w:hint="eastAsia" w:asciiTheme="minorEastAsia" w:hAnsiTheme="minorEastAsia" w:eastAsiaTheme="minorEastAsia" w:cstheme="minorEastAsia"/>
          <w:b w:val="0"/>
          <w:bCs/>
          <w:color w:val="auto"/>
          <w:sz w:val="24"/>
          <w:szCs w:val="24"/>
          <w:highlight w:val="none"/>
        </w:rPr>
      </w:pPr>
    </w:p>
    <w:p w14:paraId="3D8B1033">
      <w:pPr>
        <w:pStyle w:val="2"/>
        <w:rPr>
          <w:rFonts w:hint="eastAsia" w:asciiTheme="minorEastAsia" w:hAnsiTheme="minorEastAsia" w:eastAsiaTheme="minorEastAsia" w:cstheme="minorEastAsia"/>
          <w:b w:val="0"/>
          <w:bCs/>
          <w:color w:val="auto"/>
          <w:sz w:val="24"/>
          <w:szCs w:val="24"/>
          <w:highlight w:val="none"/>
        </w:rPr>
      </w:pPr>
    </w:p>
    <w:p w14:paraId="50D9D2BF">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甲  方： </w:t>
      </w:r>
    </w:p>
    <w:p w14:paraId="0830C0F5">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法定代表人： </w:t>
      </w:r>
    </w:p>
    <w:p w14:paraId="7B27B772">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日期： </w:t>
      </w:r>
      <w:r>
        <w:rPr>
          <w:rFonts w:hint="eastAsia" w:asciiTheme="minorEastAsia" w:hAnsiTheme="minorEastAsia" w:eastAsiaTheme="minorEastAsia" w:cstheme="minorEastAsia"/>
          <w:b w:val="0"/>
          <w:bCs/>
          <w:color w:val="auto"/>
          <w:sz w:val="24"/>
          <w:szCs w:val="24"/>
          <w:highlight w:val="none"/>
        </w:rPr>
        <w:t xml:space="preserve"> 年   月  日</w:t>
      </w:r>
    </w:p>
    <w:p w14:paraId="14CAC044">
      <w:pPr>
        <w:spacing w:line="540" w:lineRule="exact"/>
        <w:ind w:firstLine="562"/>
        <w:rPr>
          <w:rFonts w:hint="eastAsia" w:asciiTheme="minorEastAsia" w:hAnsiTheme="minorEastAsia" w:eastAsiaTheme="minorEastAsia" w:cstheme="minorEastAsia"/>
          <w:b w:val="0"/>
          <w:bCs/>
          <w:color w:val="auto"/>
          <w:sz w:val="24"/>
          <w:szCs w:val="24"/>
          <w:highlight w:val="none"/>
        </w:rPr>
      </w:pPr>
    </w:p>
    <w:p w14:paraId="3A150FF1">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  方：</w:t>
      </w:r>
    </w:p>
    <w:p w14:paraId="5B437DBB">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负责人：</w:t>
      </w:r>
    </w:p>
    <w:p w14:paraId="57C730F7">
      <w:pPr>
        <w:spacing w:line="540" w:lineRule="exact"/>
        <w:ind w:firstLine="56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日期： </w:t>
      </w:r>
      <w:r>
        <w:rPr>
          <w:rFonts w:hint="eastAsia" w:asciiTheme="minorEastAsia" w:hAnsiTheme="minorEastAsia" w:eastAsiaTheme="minorEastAsia" w:cstheme="minorEastAsia"/>
          <w:b w:val="0"/>
          <w:bCs/>
          <w:color w:val="auto"/>
          <w:sz w:val="24"/>
          <w:szCs w:val="24"/>
          <w:highlight w:val="none"/>
        </w:rPr>
        <w:t xml:space="preserve"> 年   月  日</w:t>
      </w:r>
    </w:p>
    <w:p w14:paraId="42B3FB75">
      <w:pPr>
        <w:spacing w:line="360" w:lineRule="auto"/>
        <w:rPr>
          <w:rFonts w:hint="eastAsia" w:asciiTheme="minorEastAsia" w:hAnsiTheme="minorEastAsia" w:eastAsiaTheme="minorEastAsia" w:cstheme="minorEastAsia"/>
          <w:color w:val="auto"/>
          <w:sz w:val="24"/>
          <w:szCs w:val="24"/>
          <w:highlight w:val="none"/>
        </w:rPr>
      </w:pPr>
    </w:p>
    <w:p w14:paraId="2EFBECAD">
      <w:pPr>
        <w:rPr>
          <w:rFonts w:ascii="宋体" w:hAnsi="宋体" w:cs="宋体"/>
          <w:sz w:val="40"/>
          <w:szCs w:val="40"/>
        </w:rPr>
      </w:pPr>
      <w:r>
        <w:rPr>
          <w:rFonts w:hint="eastAsia" w:ascii="仿宋_GB2312" w:hAnsi="仿宋_GB2312" w:eastAsia="仿宋_GB2312" w:cs="仿宋_GB2312"/>
          <w:sz w:val="32"/>
          <w:szCs w:val="32"/>
        </w:rPr>
        <w:br w:type="page"/>
      </w:r>
      <w:bookmarkEnd w:id="214"/>
      <w:bookmarkEnd w:id="215"/>
      <w:bookmarkEnd w:id="216"/>
      <w:bookmarkEnd w:id="217"/>
      <w:bookmarkEnd w:id="218"/>
      <w:bookmarkStart w:id="243" w:name="_Toc46223420"/>
      <w:bookmarkStart w:id="244" w:name="_Toc247085853"/>
      <w:bookmarkStart w:id="245" w:name="_Toc246997081"/>
      <w:bookmarkStart w:id="246" w:name="_Toc179632787"/>
      <w:bookmarkStart w:id="247" w:name="_Toc246996338"/>
    </w:p>
    <w:p w14:paraId="35F7F534">
      <w:pPr>
        <w:pStyle w:val="3"/>
        <w:jc w:val="center"/>
        <w:rPr>
          <w:rFonts w:ascii="宋体" w:hAnsi="宋体" w:eastAsia="宋体" w:cs="宋体"/>
          <w:sz w:val="40"/>
          <w:szCs w:val="40"/>
        </w:rPr>
      </w:pPr>
      <w:r>
        <w:rPr>
          <w:rFonts w:hint="eastAsia" w:ascii="宋体" w:hAnsi="宋体" w:eastAsia="宋体" w:cs="宋体"/>
          <w:sz w:val="40"/>
          <w:szCs w:val="40"/>
        </w:rPr>
        <w:t>第二卷</w:t>
      </w:r>
      <w:bookmarkEnd w:id="243"/>
    </w:p>
    <w:p w14:paraId="6CEF3FD3">
      <w:pPr>
        <w:pStyle w:val="3"/>
        <w:jc w:val="center"/>
        <w:rPr>
          <w:rFonts w:ascii="宋体" w:hAnsi="宋体" w:eastAsia="宋体" w:cs="宋体"/>
          <w:b/>
          <w:bCs/>
          <w:sz w:val="36"/>
          <w:szCs w:val="36"/>
        </w:rPr>
      </w:pPr>
      <w:r>
        <w:rPr>
          <w:rFonts w:hint="eastAsia" w:ascii="宋体" w:hAnsi="宋体" w:eastAsia="宋体" w:cs="宋体"/>
          <w:bCs/>
        </w:rPr>
        <w:br w:type="page"/>
      </w:r>
      <w:bookmarkStart w:id="248" w:name="_Toc46223421"/>
      <w:r>
        <w:rPr>
          <w:rFonts w:hint="eastAsia" w:ascii="宋体" w:hAnsi="宋体" w:eastAsia="宋体" w:cs="宋体"/>
          <w:b/>
          <w:bCs/>
          <w:sz w:val="36"/>
          <w:szCs w:val="36"/>
        </w:rPr>
        <w:t xml:space="preserve">第五章  </w:t>
      </w:r>
      <w:r>
        <w:rPr>
          <w:rFonts w:hint="eastAsia" w:ascii="宋体" w:hAnsi="宋体" w:eastAsia="宋体" w:cs="宋体"/>
          <w:b/>
          <w:bCs/>
          <w:sz w:val="36"/>
          <w:szCs w:val="36"/>
          <w:lang w:val="en-US" w:eastAsia="zh-CN"/>
        </w:rPr>
        <w:t>服务</w:t>
      </w:r>
      <w:r>
        <w:rPr>
          <w:rFonts w:hint="eastAsia" w:ascii="宋体" w:hAnsi="宋体" w:eastAsia="宋体" w:cs="宋体"/>
          <w:b/>
          <w:bCs/>
          <w:sz w:val="36"/>
          <w:szCs w:val="36"/>
        </w:rPr>
        <w:t>要求</w:t>
      </w:r>
      <w:bookmarkEnd w:id="248"/>
    </w:p>
    <w:p w14:paraId="774D2064">
      <w:pPr>
        <w:topLinePunct/>
        <w:spacing w:line="440" w:lineRule="exact"/>
        <w:ind w:firstLine="420"/>
        <w:jc w:val="center"/>
        <w:rPr>
          <w:rFonts w:ascii="宋体" w:hAnsi="宋体" w:cs="宋体"/>
        </w:rPr>
      </w:pPr>
    </w:p>
    <w:p w14:paraId="41F7D6CE">
      <w:pPr>
        <w:spacing w:line="400" w:lineRule="exact"/>
        <w:ind w:firstLine="420"/>
        <w:jc w:val="center"/>
        <w:rPr>
          <w:rFonts w:ascii="宋体" w:hAnsi="宋体" w:cs="宋体"/>
        </w:rPr>
      </w:pPr>
      <w:r>
        <w:rPr>
          <w:rFonts w:hint="eastAsia" w:ascii="宋体" w:hAnsi="宋体" w:cs="宋体"/>
        </w:rPr>
        <w:br w:type="page"/>
      </w:r>
    </w:p>
    <w:bookmarkEnd w:id="244"/>
    <w:bookmarkEnd w:id="245"/>
    <w:bookmarkEnd w:id="246"/>
    <w:bookmarkEnd w:id="247"/>
    <w:p w14:paraId="14967992">
      <w:pPr>
        <w:jc w:val="center"/>
      </w:pPr>
      <w:r>
        <w:rPr>
          <w:rFonts w:hint="eastAsia" w:ascii="宋体" w:hAnsi="宋体" w:cs="宋体"/>
          <w:b/>
          <w:sz w:val="32"/>
          <w:szCs w:val="32"/>
          <w:lang w:val="en-US" w:eastAsia="zh-CN"/>
        </w:rPr>
        <w:t>服务</w:t>
      </w:r>
      <w:r>
        <w:rPr>
          <w:rFonts w:hint="eastAsia" w:ascii="宋体" w:hAnsi="宋体" w:cs="宋体"/>
          <w:b/>
          <w:sz w:val="32"/>
          <w:szCs w:val="32"/>
        </w:rPr>
        <w:t>要求</w:t>
      </w:r>
    </w:p>
    <w:p w14:paraId="13FEB5FC">
      <w:pPr>
        <w:pStyle w:val="4"/>
        <w:numPr>
          <w:ilvl w:val="0"/>
          <w:numId w:val="7"/>
        </w:numPr>
        <w:spacing w:before="0" w:after="0"/>
        <w:ind w:left="0" w:firstLine="0"/>
        <w:rPr>
          <w:rFonts w:ascii="宋体" w:hAnsi="宋体" w:eastAsia="宋体" w:cs="宋体"/>
        </w:rPr>
      </w:pPr>
      <w:bookmarkStart w:id="249" w:name="_Toc491883223"/>
      <w:r>
        <w:rPr>
          <w:rFonts w:hint="eastAsia" w:ascii="宋体" w:hAnsi="宋体" w:eastAsia="宋体" w:cs="宋体"/>
        </w:rPr>
        <w:t>项目概况及总体要求</w:t>
      </w:r>
      <w:bookmarkEnd w:id="249"/>
    </w:p>
    <w:p w14:paraId="44DC21B1"/>
    <w:p w14:paraId="796BF59E">
      <w:pPr>
        <w:pStyle w:val="18"/>
        <w:spacing w:after="0"/>
        <w:ind w:firstLine="482" w:firstLineChars="200"/>
        <w:jc w:val="both"/>
        <w:rPr>
          <w:rFonts w:ascii="宋体" w:hAnsi="宋体" w:cs="宋体"/>
          <w:b/>
          <w:bCs/>
          <w:sz w:val="28"/>
          <w:szCs w:val="28"/>
        </w:rPr>
      </w:pPr>
      <w:r>
        <w:rPr>
          <w:rFonts w:hint="eastAsia" w:ascii="宋体" w:hAnsi="宋体" w:cs="宋体"/>
          <w:b/>
          <w:bCs/>
          <w:sz w:val="24"/>
          <w:szCs w:val="32"/>
        </w:rPr>
        <w:t>1.</w:t>
      </w:r>
      <w:r>
        <w:rPr>
          <w:rFonts w:hint="eastAsia" w:ascii="宋体" w:hAnsi="宋体" w:cs="宋体"/>
        </w:rPr>
        <w:t xml:space="preserve"> </w:t>
      </w:r>
      <w:r>
        <w:rPr>
          <w:rFonts w:hint="eastAsia" w:ascii="宋体" w:hAnsi="宋体" w:cs="宋体"/>
          <w:b/>
          <w:sz w:val="28"/>
          <w:szCs w:val="28"/>
        </w:rPr>
        <w:t>项目概况及总体要求</w:t>
      </w:r>
    </w:p>
    <w:p w14:paraId="17B0E85A">
      <w:pPr>
        <w:spacing w:line="540" w:lineRule="exact"/>
        <w:ind w:firstLine="560" w:firstLineChars="200"/>
        <w:jc w:val="left"/>
        <w:rPr>
          <w:rFonts w:hint="eastAsia" w:ascii="宋体" w:hAnsi="宋体" w:cs="宋体"/>
          <w:sz w:val="28"/>
          <w:szCs w:val="28"/>
          <w:lang w:val="en-US" w:eastAsia="zh-CN"/>
        </w:rPr>
      </w:pPr>
      <w:r>
        <w:rPr>
          <w:rFonts w:hint="eastAsia" w:ascii="宋体" w:hAnsi="宋体" w:eastAsia="宋体" w:cs="宋体"/>
          <w:sz w:val="28"/>
          <w:szCs w:val="28"/>
          <w:lang w:val="en-US" w:eastAsia="zh-CN"/>
        </w:rPr>
        <w:t>四川高路信息科技有限公司常年法律顾问服务项目</w:t>
      </w:r>
      <w:r>
        <w:rPr>
          <w:rFonts w:hint="eastAsia" w:ascii="宋体" w:hAnsi="宋体" w:eastAsia="宋体" w:cs="宋体"/>
          <w:kern w:val="0"/>
          <w:sz w:val="28"/>
          <w:szCs w:val="28"/>
          <w:lang w:val="en-US" w:eastAsia="zh-CN" w:bidi="ar-SA"/>
        </w:rPr>
        <w:t>分为2个标段，标段一为建设养护工程版块法律服务，标段二为信息化建设版块法律服务。</w:t>
      </w:r>
    </w:p>
    <w:p w14:paraId="3D8B1946">
      <w:pPr>
        <w:keepNext w:val="0"/>
        <w:keepLines w:val="0"/>
        <w:pageBreakBefore w:val="0"/>
        <w:kinsoku/>
        <w:wordWrap/>
        <w:overflowPunct/>
        <w:topLinePunct w:val="0"/>
        <w:autoSpaceDE/>
        <w:autoSpaceDN/>
        <w:bidi w:val="0"/>
        <w:spacing w:line="540" w:lineRule="exact"/>
        <w:ind w:firstLine="560" w:firstLineChars="200"/>
        <w:textAlignment w:val="auto"/>
        <w:rPr>
          <w:rFonts w:hint="eastAsia" w:ascii="宋体" w:hAnsi="宋体" w:cs="宋体"/>
          <w:b/>
          <w:sz w:val="24"/>
          <w:szCs w:val="24"/>
        </w:rPr>
      </w:pPr>
      <w:r>
        <w:rPr>
          <w:rFonts w:hint="eastAsia" w:ascii="宋体" w:hAnsi="宋体" w:cs="宋体"/>
          <w:sz w:val="28"/>
          <w:szCs w:val="28"/>
          <w:lang w:val="en-US" w:eastAsia="zh-CN"/>
        </w:rPr>
        <w:t>2.</w:t>
      </w:r>
      <w:r>
        <w:rPr>
          <w:rFonts w:hint="eastAsia" w:ascii="宋体" w:hAnsi="宋体" w:cs="宋体"/>
          <w:b/>
          <w:sz w:val="24"/>
          <w:szCs w:val="24"/>
          <w:lang w:val="en-US" w:eastAsia="zh-CN"/>
        </w:rPr>
        <w:t>服务</w:t>
      </w:r>
      <w:r>
        <w:rPr>
          <w:rFonts w:hint="eastAsia" w:ascii="宋体" w:hAnsi="宋体" w:cs="宋体"/>
          <w:b/>
          <w:sz w:val="24"/>
          <w:szCs w:val="24"/>
        </w:rPr>
        <w:t>期：</w:t>
      </w:r>
    </w:p>
    <w:p w14:paraId="2DB8DECB">
      <w:pPr>
        <w:spacing w:line="540" w:lineRule="exact"/>
        <w:ind w:firstLine="560" w:firstLineChars="200"/>
        <w:rPr>
          <w:rFonts w:hint="eastAsia" w:ascii="宋体" w:hAnsi="宋体" w:cs="宋体"/>
          <w:sz w:val="24"/>
          <w:szCs w:val="24"/>
          <w:lang w:val="en-US" w:eastAsia="zh-CN"/>
        </w:rPr>
      </w:pPr>
      <w:r>
        <w:rPr>
          <w:rFonts w:hint="eastAsia" w:ascii="宋体" w:hAnsi="宋体" w:eastAsia="宋体" w:cs="宋体"/>
          <w:sz w:val="28"/>
          <w:szCs w:val="28"/>
          <w:lang w:val="en-US" w:eastAsia="zh-CN"/>
        </w:rPr>
        <w:t>服务期限2年，服务合同每年一签，合同期满后，经公司考核合格，可续签下一年度服务合同。</w:t>
      </w:r>
    </w:p>
    <w:p w14:paraId="3E7D5CBE">
      <w:pPr>
        <w:pStyle w:val="18"/>
        <w:spacing w:after="0"/>
        <w:ind w:firstLine="560" w:firstLineChars="200"/>
        <w:jc w:val="both"/>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本次</w:t>
      </w:r>
      <w:r>
        <w:rPr>
          <w:rFonts w:hint="eastAsia" w:ascii="宋体" w:hAnsi="宋体" w:cs="宋体"/>
          <w:sz w:val="28"/>
          <w:szCs w:val="28"/>
          <w:lang w:eastAsia="zh-CN"/>
        </w:rPr>
        <w:t>比选</w:t>
      </w:r>
      <w:r>
        <w:rPr>
          <w:rFonts w:hint="eastAsia" w:ascii="宋体" w:hAnsi="宋体" w:cs="宋体"/>
          <w:sz w:val="28"/>
          <w:szCs w:val="28"/>
        </w:rPr>
        <w:t>共划分</w:t>
      </w:r>
      <w:r>
        <w:rPr>
          <w:rFonts w:hint="eastAsia" w:ascii="宋体" w:hAnsi="宋体" w:cs="宋体"/>
          <w:sz w:val="28"/>
          <w:szCs w:val="28"/>
          <w:lang w:val="en-US" w:eastAsia="zh-CN"/>
        </w:rPr>
        <w:t>2</w:t>
      </w:r>
      <w:r>
        <w:rPr>
          <w:rFonts w:hint="eastAsia" w:ascii="宋体" w:hAnsi="宋体" w:cs="宋体"/>
          <w:sz w:val="28"/>
          <w:szCs w:val="28"/>
        </w:rPr>
        <w:t>个标段，主要</w:t>
      </w:r>
      <w:r>
        <w:rPr>
          <w:rFonts w:hint="eastAsia" w:ascii="宋体" w:hAnsi="宋体" w:cs="宋体"/>
          <w:sz w:val="28"/>
          <w:szCs w:val="28"/>
          <w:lang w:val="en-US" w:eastAsia="zh-CN"/>
        </w:rPr>
        <w:t>服务</w:t>
      </w:r>
      <w:r>
        <w:rPr>
          <w:rFonts w:hint="eastAsia" w:ascii="宋体" w:hAnsi="宋体" w:cs="宋体"/>
          <w:sz w:val="28"/>
          <w:szCs w:val="28"/>
        </w:rPr>
        <w:t>内容见下表：</w:t>
      </w:r>
    </w:p>
    <w:tbl>
      <w:tblPr>
        <w:tblStyle w:val="38"/>
        <w:tblW w:w="7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5321"/>
      </w:tblGrid>
      <w:tr w14:paraId="6030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48" w:type="dxa"/>
            <w:shd w:val="clear" w:color="auto" w:fill="auto"/>
            <w:noWrap/>
            <w:vAlign w:val="center"/>
          </w:tcPr>
          <w:p w14:paraId="229B7532">
            <w:pPr>
              <w:jc w:val="center"/>
              <w:rPr>
                <w:rFonts w:ascii="宋体" w:hAnsi="宋体" w:cs="宋体"/>
                <w:sz w:val="24"/>
                <w:szCs w:val="24"/>
              </w:rPr>
            </w:pPr>
            <w:r>
              <w:rPr>
                <w:rFonts w:hint="eastAsia" w:ascii="宋体" w:hAnsi="宋体" w:cs="宋体"/>
                <w:sz w:val="24"/>
                <w:szCs w:val="24"/>
              </w:rPr>
              <w:t>标段号</w:t>
            </w:r>
          </w:p>
        </w:tc>
        <w:tc>
          <w:tcPr>
            <w:tcW w:w="5321" w:type="dxa"/>
            <w:shd w:val="clear" w:color="auto" w:fill="auto"/>
            <w:noWrap/>
            <w:vAlign w:val="center"/>
          </w:tcPr>
          <w:p w14:paraId="07F21697">
            <w:pPr>
              <w:jc w:val="center"/>
              <w:rPr>
                <w:rFonts w:ascii="宋体" w:hAnsi="宋体" w:cs="宋体"/>
                <w:sz w:val="24"/>
                <w:szCs w:val="24"/>
              </w:rPr>
            </w:pPr>
            <w:r>
              <w:rPr>
                <w:rFonts w:hint="eastAsia" w:ascii="宋体" w:hAnsi="宋体" w:cs="宋体"/>
                <w:sz w:val="24"/>
                <w:szCs w:val="24"/>
              </w:rPr>
              <w:t>主要</w:t>
            </w:r>
            <w:r>
              <w:rPr>
                <w:rFonts w:hint="eastAsia" w:ascii="宋体" w:hAnsi="宋体" w:cs="宋体"/>
                <w:sz w:val="24"/>
                <w:szCs w:val="24"/>
                <w:lang w:val="en-US" w:eastAsia="zh-CN"/>
              </w:rPr>
              <w:t>服务</w:t>
            </w:r>
            <w:r>
              <w:rPr>
                <w:rFonts w:hint="eastAsia" w:ascii="宋体" w:hAnsi="宋体" w:cs="宋体"/>
                <w:sz w:val="24"/>
                <w:szCs w:val="24"/>
              </w:rPr>
              <w:t>内容</w:t>
            </w:r>
          </w:p>
        </w:tc>
      </w:tr>
      <w:tr w14:paraId="75DA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48" w:type="dxa"/>
            <w:shd w:val="clear" w:color="auto" w:fill="auto"/>
            <w:vAlign w:val="center"/>
          </w:tcPr>
          <w:p w14:paraId="0D2464A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标段一</w:t>
            </w:r>
          </w:p>
        </w:tc>
        <w:tc>
          <w:tcPr>
            <w:tcW w:w="5321" w:type="dxa"/>
            <w:shd w:val="clear" w:color="auto" w:fill="auto"/>
            <w:vAlign w:val="center"/>
          </w:tcPr>
          <w:p w14:paraId="53902186">
            <w:pPr>
              <w:spacing w:line="276" w:lineRule="auto"/>
              <w:ind w:firstLine="480" w:firstLineChars="200"/>
              <w:jc w:val="both"/>
              <w:rPr>
                <w:rFonts w:hint="default"/>
                <w:sz w:val="24"/>
                <w:szCs w:val="24"/>
                <w:lang w:val="en-US"/>
              </w:rPr>
            </w:pPr>
            <w:r>
              <w:rPr>
                <w:rFonts w:hint="eastAsia" w:ascii="宋体" w:hAnsi="宋体" w:eastAsia="宋体" w:cs="宋体"/>
                <w:sz w:val="24"/>
                <w:szCs w:val="24"/>
                <w:lang w:val="en-US" w:eastAsia="zh-CN"/>
              </w:rPr>
              <w:t>建设养护工程版块法律服务</w:t>
            </w:r>
          </w:p>
        </w:tc>
      </w:tr>
      <w:tr w14:paraId="58C5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48" w:type="dxa"/>
            <w:shd w:val="clear" w:color="auto" w:fill="auto"/>
            <w:vAlign w:val="center"/>
          </w:tcPr>
          <w:p w14:paraId="3E4E5ADC">
            <w:pPr>
              <w:jc w:val="center"/>
              <w:rPr>
                <w:rFonts w:hint="default" w:ascii="宋体" w:hAnsi="宋体" w:cs="宋体"/>
                <w:sz w:val="24"/>
                <w:szCs w:val="24"/>
                <w:lang w:val="en-US" w:eastAsia="zh-CN"/>
              </w:rPr>
            </w:pPr>
            <w:r>
              <w:rPr>
                <w:rFonts w:hint="eastAsia" w:ascii="宋体" w:hAnsi="宋体" w:cs="宋体"/>
                <w:sz w:val="24"/>
                <w:szCs w:val="24"/>
                <w:lang w:val="en-US" w:eastAsia="zh-CN"/>
              </w:rPr>
              <w:t>标段二</w:t>
            </w:r>
          </w:p>
        </w:tc>
        <w:tc>
          <w:tcPr>
            <w:tcW w:w="5321" w:type="dxa"/>
            <w:shd w:val="clear" w:color="auto" w:fill="auto"/>
            <w:vAlign w:val="center"/>
          </w:tcPr>
          <w:p w14:paraId="57337624">
            <w:pPr>
              <w:spacing w:line="276"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信息化建设版块</w:t>
            </w:r>
            <w:r>
              <w:rPr>
                <w:rFonts w:hint="eastAsia" w:ascii="宋体" w:hAnsi="宋体" w:cs="宋体"/>
                <w:sz w:val="24"/>
                <w:szCs w:val="24"/>
                <w:lang w:val="en-US" w:eastAsia="zh-CN"/>
              </w:rPr>
              <w:t>法律服务</w:t>
            </w:r>
          </w:p>
        </w:tc>
      </w:tr>
    </w:tbl>
    <w:p w14:paraId="06CC0B8C"/>
    <w:bookmarkEnd w:id="219"/>
    <w:p w14:paraId="3430CF37">
      <w:pPr>
        <w:pStyle w:val="4"/>
        <w:numPr>
          <w:ilvl w:val="0"/>
          <w:numId w:val="0"/>
        </w:numPr>
        <w:ind w:leftChars="0"/>
      </w:pPr>
      <w:r>
        <w:rPr>
          <w:rFonts w:hint="eastAsia"/>
          <w:lang w:val="en-US" w:eastAsia="zh-CN"/>
        </w:rPr>
        <w:t>二、服务内容</w:t>
      </w:r>
    </w:p>
    <w:p w14:paraId="76064DC6">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（一）标段一主要涉及建设养护工程版块，服务内容为：</w:t>
      </w:r>
    </w:p>
    <w:p w14:paraId="6A013D87">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1.提供建设工程项目招投标专项法律服务，为公司建设养护工程提供法律保障；</w:t>
      </w:r>
    </w:p>
    <w:p w14:paraId="02CC2C7A">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2.对公司其他日常业务涉及的法律问题提供咨询、法律意见或建议；</w:t>
      </w:r>
    </w:p>
    <w:p w14:paraId="7BACBA45">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3.就合同、制度、重大决策等事项出具法律审查意见， 并根据要求起草、审查和修改公司管理中的各类法律文书、规范性文件；</w:t>
      </w:r>
    </w:p>
    <w:p w14:paraId="421BAFC3">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4. 根据需要，参与公司有关的项目谈判，协助公司草拟、修改、审查各类谈判所需的合同(协议)及法律文书；</w:t>
      </w:r>
    </w:p>
    <w:p w14:paraId="7ACEC31B">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 xml:space="preserve">5.协助公司开展合规内控管理工作，进行合规风险识别预警，就合规风险应 对处置措施进行论证、提供咨询，开展合规审查等； </w:t>
      </w:r>
    </w:p>
    <w:p w14:paraId="1FAC1FF9">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 xml:space="preserve">6.提供与公司经营活动有关的法律、法规、司法解释与政策信息； </w:t>
      </w:r>
    </w:p>
    <w:p w14:paraId="0EEABAAF">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7.协助开展法制宣传教育，为公司提供普法宣传、法律知识培训活动；</w:t>
      </w:r>
    </w:p>
    <w:p w14:paraId="59EB1380">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8.根据公司工作安排，参与处理涉及公司的非诉讼纠纷，受公司委托向相关方发律师函、律师公告、法律声明等；</w:t>
      </w:r>
    </w:p>
    <w:p w14:paraId="2BC7D137">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9.应公司要求，列席公司会议，并对相关议题提供法律意见；</w:t>
      </w:r>
    </w:p>
    <w:p w14:paraId="10222F58">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10.根据公司工作安排，协助完成法律调研课题研究及报告撰写；</w:t>
      </w:r>
    </w:p>
    <w:p w14:paraId="18EBCA56">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 xml:space="preserve"> 11.办理公司委托的其他法律事务。</w:t>
      </w:r>
    </w:p>
    <w:p w14:paraId="488B2DAE">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（二）标段二主要涉及信息化建设版块，服务内容为：</w:t>
      </w:r>
    </w:p>
    <w:p w14:paraId="50BC702B">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1.就公司信息化建设提供法律保障，协助公司完善信息化建设过程中所涉及的知识产权保护，协助公司履行龙池测试场建设和运营期间的法律程序，为龙池测试场建设、运营提供法律保障；</w:t>
      </w:r>
    </w:p>
    <w:p w14:paraId="016D77B0">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2.对公司其他日常业务涉及的法律问题提供咨询、法律意见或建议；</w:t>
      </w:r>
    </w:p>
    <w:p w14:paraId="5434F3AA">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3.就合同、制度、重大决策等事项出具法律审查意见， 并根据要求起草、审查和修改公司管理中的各类法律文书、规范性文件；</w:t>
      </w:r>
    </w:p>
    <w:p w14:paraId="76EBBBCB">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4. 根据需要，参与公司有关的项目谈判，协助公司草拟、修改、审查各类谈判所需的合同(协议)及法律文书；</w:t>
      </w:r>
    </w:p>
    <w:p w14:paraId="2BBD732B">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 xml:space="preserve">5.协助公司开展合规内控管理工作，进行合规风险识别预警，就合规风险应对处置措施进行论证、提供咨询，开展合规审查等； </w:t>
      </w:r>
    </w:p>
    <w:p w14:paraId="526A61D9">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 xml:space="preserve">6.提供与公司经营活动有关的法律、法规、司法解释与政策信息； </w:t>
      </w:r>
    </w:p>
    <w:p w14:paraId="7E9BB836">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7.协助开展法制宣传教育，为公司提供普法宣传、法律知识培训活动；</w:t>
      </w:r>
    </w:p>
    <w:p w14:paraId="1DA4E522">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8.根据公司工作安排，参与处理涉及公司的非诉讼纠纷，受公司委托向相关方发律师函、律师公告、法律声明等；</w:t>
      </w:r>
    </w:p>
    <w:p w14:paraId="10505BDA">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9.应公司要求，列席公司会议，并对相关议题提供法律意见；</w:t>
      </w:r>
    </w:p>
    <w:p w14:paraId="7CCA1F38">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宋体" w:hAnsi="宋体" w:cs="宋体"/>
        </w:rPr>
      </w:pPr>
      <w:r>
        <w:rPr>
          <w:rFonts w:hint="eastAsia" w:ascii="宋体" w:hAnsi="宋体" w:cs="宋体"/>
        </w:rPr>
        <w:t>10.根据公司工作安排，协助完成法律调研课题研究及报告撰写；</w:t>
      </w:r>
    </w:p>
    <w:p w14:paraId="4CF3B537">
      <w:pPr>
        <w:keepNext w:val="0"/>
        <w:keepLines w:val="0"/>
        <w:widowControl w:val="0"/>
        <w:adjustRightInd/>
        <w:snapToGrid/>
        <w:spacing w:line="560" w:lineRule="exact"/>
        <w:rPr>
          <w:rFonts w:hint="eastAsia" w:ascii="宋体" w:hAnsi="宋体" w:cs="宋体"/>
        </w:rPr>
      </w:pPr>
      <w:r>
        <w:rPr>
          <w:rFonts w:hint="eastAsia" w:ascii="宋体" w:hAnsi="宋体" w:cs="宋体"/>
        </w:rPr>
        <w:t xml:space="preserve"> 11.办理公司委托的其他法律事务。</w:t>
      </w:r>
    </w:p>
    <w:p w14:paraId="239A4DBC">
      <w:pPr>
        <w:pStyle w:val="2"/>
        <w:rPr>
          <w:rFonts w:hint="eastAsia"/>
        </w:rPr>
      </w:pPr>
    </w:p>
    <w:p w14:paraId="33525716">
      <w:pPr>
        <w:pStyle w:val="4"/>
        <w:adjustRightInd w:val="0"/>
        <w:snapToGrid w:val="0"/>
        <w:spacing w:before="0" w:after="0" w:line="360" w:lineRule="auto"/>
        <w:ind w:left="0" w:firstLine="3373" w:firstLineChars="1200"/>
        <w:jc w:val="both"/>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w:t>
      </w:r>
      <w:r>
        <w:rPr>
          <w:rFonts w:hint="eastAsia" w:ascii="宋体" w:hAnsi="宋体" w:eastAsia="宋体" w:cs="宋体"/>
          <w:lang w:val="en-US" w:eastAsia="zh-CN"/>
        </w:rPr>
        <w:t>服务</w:t>
      </w:r>
      <w:r>
        <w:rPr>
          <w:rFonts w:hint="eastAsia" w:ascii="宋体" w:hAnsi="宋体" w:eastAsia="宋体" w:cs="宋体"/>
        </w:rPr>
        <w:t>工作方式要求</w:t>
      </w:r>
    </w:p>
    <w:p w14:paraId="12666C52"/>
    <w:p w14:paraId="6A3138AD">
      <w:pPr>
        <w:adjustRightInd w:val="0"/>
        <w:snapToGrid w:val="0"/>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1.根据公司要求的服务内容制定工作计划，全面、系统、有序地按工作计划提供法律服务；</w:t>
      </w:r>
    </w:p>
    <w:p w14:paraId="27509788">
      <w:pPr>
        <w:adjustRightInd w:val="0"/>
        <w:snapToGrid w:val="0"/>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2.通过电话、微信、传真、电子邮件等形式随时为公司提供法律服务和指引；</w:t>
      </w:r>
    </w:p>
    <w:p w14:paraId="647A8259">
      <w:pPr>
        <w:adjustRightInd w:val="0"/>
        <w:snapToGrid w:val="0"/>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3.委派一名顾问组成员每周到公司坐班半个工作日，集中处理公司经常性、日常性法律事务；</w:t>
      </w:r>
    </w:p>
    <w:p w14:paraId="76182FDA">
      <w:pPr>
        <w:adjustRightInd w:val="0"/>
        <w:snapToGrid w:val="0"/>
        <w:ind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4.必要时律师随时上门服务。</w:t>
      </w:r>
    </w:p>
    <w:p w14:paraId="6DB7E05D">
      <w:pPr>
        <w:rPr>
          <w:rFonts w:ascii="宋体" w:hAnsi="宋体" w:cs="宋体"/>
          <w:sz w:val="40"/>
          <w:szCs w:val="40"/>
        </w:rPr>
      </w:pPr>
      <w:r>
        <w:rPr>
          <w:rFonts w:hint="eastAsia" w:ascii="宋体" w:hAnsi="宋体" w:cs="宋体"/>
          <w:szCs w:val="21"/>
        </w:rPr>
        <w:br w:type="page"/>
      </w:r>
      <w:bookmarkEnd w:id="220"/>
      <w:bookmarkEnd w:id="221"/>
      <w:bookmarkEnd w:id="222"/>
      <w:bookmarkEnd w:id="223"/>
      <w:bookmarkEnd w:id="224"/>
      <w:bookmarkEnd w:id="225"/>
      <w:bookmarkEnd w:id="226"/>
      <w:bookmarkEnd w:id="227"/>
      <w:bookmarkEnd w:id="228"/>
      <w:bookmarkStart w:id="250" w:name="_Toc46223422"/>
    </w:p>
    <w:p w14:paraId="1F294950">
      <w:pPr>
        <w:pStyle w:val="3"/>
        <w:jc w:val="center"/>
        <w:rPr>
          <w:rFonts w:ascii="宋体" w:hAnsi="宋体" w:eastAsia="宋体" w:cs="宋体"/>
          <w:sz w:val="40"/>
          <w:szCs w:val="40"/>
        </w:rPr>
      </w:pPr>
      <w:r>
        <w:rPr>
          <w:rFonts w:hint="eastAsia" w:ascii="宋体" w:hAnsi="宋体" w:eastAsia="宋体" w:cs="宋体"/>
          <w:sz w:val="40"/>
          <w:szCs w:val="40"/>
        </w:rPr>
        <w:t>第三卷</w:t>
      </w:r>
      <w:bookmarkEnd w:id="250"/>
    </w:p>
    <w:p w14:paraId="07DA935A">
      <w:pPr>
        <w:spacing w:line="400" w:lineRule="exact"/>
        <w:ind w:firstLine="420"/>
        <w:jc w:val="center"/>
        <w:rPr>
          <w:rFonts w:ascii="宋体" w:hAnsi="宋体" w:cs="宋体"/>
        </w:rPr>
      </w:pPr>
    </w:p>
    <w:p w14:paraId="179CAF01">
      <w:pPr>
        <w:spacing w:line="400" w:lineRule="exact"/>
        <w:ind w:firstLine="420"/>
        <w:jc w:val="center"/>
        <w:rPr>
          <w:rFonts w:ascii="宋体" w:hAnsi="宋体" w:cs="宋体"/>
        </w:rPr>
      </w:pPr>
    </w:p>
    <w:p w14:paraId="65E3BB68">
      <w:pPr>
        <w:spacing w:line="400" w:lineRule="exact"/>
        <w:ind w:firstLine="420"/>
        <w:jc w:val="center"/>
        <w:rPr>
          <w:rFonts w:ascii="宋体" w:hAnsi="宋体" w:cs="宋体"/>
        </w:rPr>
      </w:pPr>
      <w:r>
        <w:rPr>
          <w:rFonts w:hint="eastAsia" w:ascii="宋体" w:hAnsi="宋体" w:cs="宋体"/>
        </w:rPr>
        <w:br w:type="page"/>
      </w:r>
    </w:p>
    <w:p w14:paraId="0E21007E">
      <w:pPr>
        <w:pStyle w:val="3"/>
        <w:jc w:val="center"/>
        <w:rPr>
          <w:rFonts w:ascii="宋体" w:hAnsi="宋体" w:eastAsia="宋体" w:cs="宋体"/>
          <w:b/>
          <w:bCs/>
          <w:sz w:val="36"/>
          <w:szCs w:val="36"/>
        </w:rPr>
      </w:pPr>
      <w:bookmarkStart w:id="251" w:name="_Toc46223423"/>
      <w:r>
        <w:rPr>
          <w:rFonts w:hint="eastAsia" w:ascii="宋体" w:hAnsi="宋体" w:eastAsia="宋体" w:cs="宋体"/>
          <w:b/>
          <w:bCs/>
          <w:sz w:val="36"/>
          <w:szCs w:val="36"/>
        </w:rPr>
        <w:t xml:space="preserve">第六章  </w:t>
      </w:r>
      <w:r>
        <w:rPr>
          <w:rFonts w:hint="eastAsia" w:ascii="宋体" w:hAnsi="宋体" w:eastAsia="宋体" w:cs="宋体"/>
          <w:b/>
          <w:bCs/>
          <w:sz w:val="36"/>
          <w:szCs w:val="36"/>
          <w:lang w:eastAsia="zh-CN"/>
        </w:rPr>
        <w:t>比选申请文件</w:t>
      </w:r>
      <w:r>
        <w:rPr>
          <w:rFonts w:hint="eastAsia" w:ascii="宋体" w:hAnsi="宋体" w:eastAsia="宋体" w:cs="宋体"/>
          <w:b/>
          <w:bCs/>
          <w:sz w:val="36"/>
          <w:szCs w:val="36"/>
        </w:rPr>
        <w:t>格式</w:t>
      </w:r>
      <w:bookmarkEnd w:id="251"/>
    </w:p>
    <w:p w14:paraId="2D3A69CF">
      <w:pPr>
        <w:spacing w:line="400" w:lineRule="exact"/>
        <w:ind w:firstLine="420"/>
        <w:rPr>
          <w:rFonts w:ascii="宋体" w:hAnsi="宋体" w:cs="宋体"/>
        </w:rPr>
      </w:pPr>
    </w:p>
    <w:p w14:paraId="2F134937">
      <w:pPr>
        <w:spacing w:line="400" w:lineRule="exact"/>
        <w:ind w:firstLine="420"/>
        <w:rPr>
          <w:rFonts w:ascii="宋体" w:hAnsi="宋体" w:cs="宋体"/>
        </w:rPr>
      </w:pPr>
      <w:r>
        <w:rPr>
          <w:rFonts w:hint="eastAsia" w:ascii="宋体" w:hAnsi="宋体" w:cs="宋体"/>
        </w:rPr>
        <w:br w:type="page"/>
      </w:r>
    </w:p>
    <w:p w14:paraId="3422493F">
      <w:pPr>
        <w:adjustRightInd w:val="0"/>
        <w:snapToGrid w:val="0"/>
        <w:spacing w:line="264" w:lineRule="auto"/>
        <w:jc w:val="center"/>
        <w:rPr>
          <w:rFonts w:ascii="宋体" w:hAnsi="宋体" w:cs="宋体"/>
          <w:sz w:val="32"/>
          <w:szCs w:val="32"/>
          <w:u w:val="single"/>
        </w:rPr>
      </w:pPr>
    </w:p>
    <w:p w14:paraId="7D83C724">
      <w:pPr>
        <w:adjustRightInd w:val="0"/>
        <w:snapToGrid w:val="0"/>
        <w:spacing w:line="264" w:lineRule="auto"/>
        <w:jc w:val="center"/>
        <w:rPr>
          <w:rFonts w:hint="eastAsia" w:ascii="宋体" w:hAnsi="宋体" w:cs="宋体"/>
          <w:b/>
          <w:bCs/>
          <w:sz w:val="32"/>
          <w:szCs w:val="32"/>
          <w:u w:val="none"/>
        </w:rPr>
      </w:pPr>
      <w:r>
        <w:rPr>
          <w:rFonts w:hint="eastAsia" w:ascii="宋体" w:hAnsi="宋体" w:cs="宋体"/>
          <w:b/>
          <w:bCs/>
          <w:sz w:val="32"/>
          <w:szCs w:val="32"/>
          <w:u w:val="none"/>
        </w:rPr>
        <w:t>四川高路信息科技有限公司常年法律顾问服务项目</w:t>
      </w:r>
    </w:p>
    <w:p w14:paraId="1D5D8086">
      <w:pPr>
        <w:adjustRightInd w:val="0"/>
        <w:snapToGrid w:val="0"/>
        <w:spacing w:line="264" w:lineRule="auto"/>
        <w:jc w:val="center"/>
        <w:rPr>
          <w:rFonts w:ascii="宋体" w:hAnsi="宋体" w:cs="宋体"/>
          <w:b/>
          <w:bCs/>
          <w:sz w:val="32"/>
          <w:szCs w:val="32"/>
        </w:rPr>
      </w:pPr>
      <w:r>
        <w:rPr>
          <w:rFonts w:hint="eastAsia" w:ascii="宋体" w:hAnsi="宋体" w:cs="宋体"/>
          <w:b/>
          <w:bCs/>
          <w:sz w:val="32"/>
          <w:szCs w:val="32"/>
        </w:rPr>
        <w:t>标段</w:t>
      </w:r>
      <w:r>
        <w:rPr>
          <w:rFonts w:hint="eastAsia" w:ascii="宋体" w:hAnsi="宋体" w:cs="宋体"/>
          <w:b/>
          <w:bCs/>
          <w:sz w:val="32"/>
          <w:szCs w:val="32"/>
          <w:u w:val="single"/>
        </w:rPr>
        <w:t xml:space="preserve">        </w:t>
      </w:r>
    </w:p>
    <w:p w14:paraId="3C699698">
      <w:pPr>
        <w:ind w:firstLine="400"/>
        <w:rPr>
          <w:rFonts w:ascii="宋体" w:hAnsi="宋体" w:cs="宋体"/>
          <w:sz w:val="20"/>
        </w:rPr>
      </w:pPr>
    </w:p>
    <w:p w14:paraId="25D60D42">
      <w:pPr>
        <w:ind w:firstLine="400"/>
        <w:rPr>
          <w:rFonts w:ascii="宋体" w:hAnsi="宋体" w:cs="宋体"/>
          <w:sz w:val="20"/>
        </w:rPr>
      </w:pPr>
    </w:p>
    <w:p w14:paraId="0A4F2CE2">
      <w:pPr>
        <w:ind w:firstLine="400"/>
        <w:rPr>
          <w:rFonts w:ascii="宋体" w:hAnsi="宋体" w:cs="宋体"/>
          <w:sz w:val="20"/>
        </w:rPr>
      </w:pPr>
    </w:p>
    <w:p w14:paraId="3896F263">
      <w:pPr>
        <w:ind w:firstLine="400"/>
        <w:rPr>
          <w:rFonts w:ascii="宋体" w:hAnsi="宋体" w:cs="宋体"/>
          <w:sz w:val="20"/>
        </w:rPr>
      </w:pPr>
    </w:p>
    <w:p w14:paraId="1F59D749">
      <w:pPr>
        <w:ind w:firstLine="400"/>
        <w:rPr>
          <w:rFonts w:ascii="宋体" w:hAnsi="宋体" w:cs="宋体"/>
          <w:sz w:val="20"/>
        </w:rPr>
      </w:pPr>
    </w:p>
    <w:p w14:paraId="53B7454D">
      <w:pPr>
        <w:ind w:firstLine="400"/>
        <w:rPr>
          <w:rFonts w:ascii="宋体" w:hAnsi="宋体" w:cs="宋体"/>
          <w:sz w:val="20"/>
        </w:rPr>
      </w:pPr>
    </w:p>
    <w:p w14:paraId="6EBB655D">
      <w:pPr>
        <w:ind w:firstLine="400"/>
        <w:rPr>
          <w:rFonts w:ascii="宋体" w:hAnsi="宋体" w:cs="宋体"/>
          <w:sz w:val="20"/>
        </w:rPr>
      </w:pPr>
    </w:p>
    <w:p w14:paraId="08B24E2F">
      <w:pPr>
        <w:ind w:firstLine="400"/>
        <w:rPr>
          <w:rFonts w:ascii="宋体" w:hAnsi="宋体" w:cs="宋体"/>
          <w:sz w:val="20"/>
        </w:rPr>
      </w:pPr>
    </w:p>
    <w:p w14:paraId="33557154">
      <w:pPr>
        <w:ind w:firstLine="400"/>
        <w:rPr>
          <w:rFonts w:ascii="宋体" w:hAnsi="宋体" w:cs="宋体"/>
          <w:sz w:val="20"/>
        </w:rPr>
      </w:pPr>
    </w:p>
    <w:p w14:paraId="5F758DBC">
      <w:pPr>
        <w:rPr>
          <w:rFonts w:ascii="宋体" w:hAnsi="宋体" w:cs="宋体"/>
          <w:sz w:val="20"/>
        </w:rPr>
      </w:pPr>
    </w:p>
    <w:p w14:paraId="7A9809AD">
      <w:pPr>
        <w:ind w:firstLine="400"/>
        <w:rPr>
          <w:rFonts w:ascii="宋体" w:hAnsi="宋体" w:cs="宋体"/>
          <w:sz w:val="20"/>
        </w:rPr>
      </w:pPr>
    </w:p>
    <w:p w14:paraId="4D29C0FF">
      <w:pPr>
        <w:jc w:val="center"/>
        <w:rPr>
          <w:rFonts w:ascii="宋体" w:hAnsi="宋体" w:cs="宋体"/>
          <w:sz w:val="60"/>
          <w:szCs w:val="60"/>
        </w:rPr>
      </w:pPr>
      <w:r>
        <w:rPr>
          <w:rFonts w:hint="eastAsia" w:ascii="宋体" w:hAnsi="宋体" w:cs="宋体"/>
          <w:sz w:val="60"/>
          <w:szCs w:val="60"/>
          <w:lang w:val="en-US" w:eastAsia="zh-CN"/>
        </w:rPr>
        <w:t>比 选</w:t>
      </w:r>
      <w:r>
        <w:rPr>
          <w:rFonts w:ascii="宋体" w:hAnsi="宋体" w:cs="宋体"/>
          <w:sz w:val="60"/>
          <w:szCs w:val="60"/>
        </w:rPr>
        <w:t xml:space="preserve"> 申 请</w:t>
      </w:r>
      <w:r>
        <w:rPr>
          <w:rFonts w:hint="eastAsia" w:ascii="宋体" w:hAnsi="宋体" w:cs="宋体"/>
          <w:sz w:val="60"/>
          <w:szCs w:val="60"/>
        </w:rPr>
        <w:t xml:space="preserve"> 文 件</w:t>
      </w:r>
    </w:p>
    <w:p w14:paraId="4D1E7DD1">
      <w:pPr>
        <w:ind w:firstLine="560"/>
        <w:rPr>
          <w:rFonts w:ascii="宋体" w:hAnsi="宋体" w:cs="宋体"/>
          <w:sz w:val="28"/>
        </w:rPr>
      </w:pPr>
    </w:p>
    <w:p w14:paraId="2A38360A">
      <w:pPr>
        <w:ind w:firstLine="560"/>
        <w:rPr>
          <w:rFonts w:ascii="宋体" w:hAnsi="宋体" w:cs="宋体"/>
          <w:sz w:val="28"/>
        </w:rPr>
      </w:pPr>
    </w:p>
    <w:p w14:paraId="1179FB5A">
      <w:pPr>
        <w:ind w:firstLine="560"/>
        <w:rPr>
          <w:rFonts w:ascii="宋体" w:hAnsi="宋体" w:cs="宋体"/>
          <w:sz w:val="28"/>
        </w:rPr>
      </w:pPr>
    </w:p>
    <w:p w14:paraId="3BD14290">
      <w:pPr>
        <w:ind w:firstLine="560"/>
        <w:rPr>
          <w:rFonts w:ascii="宋体" w:hAnsi="宋体" w:cs="宋体"/>
          <w:sz w:val="28"/>
        </w:rPr>
      </w:pPr>
    </w:p>
    <w:p w14:paraId="425CAE5F">
      <w:pPr>
        <w:ind w:firstLine="560"/>
        <w:rPr>
          <w:rFonts w:ascii="宋体" w:hAnsi="宋体" w:cs="宋体"/>
          <w:sz w:val="28"/>
        </w:rPr>
      </w:pPr>
    </w:p>
    <w:p w14:paraId="791F69BB">
      <w:pPr>
        <w:ind w:firstLine="560"/>
        <w:rPr>
          <w:rFonts w:ascii="宋体" w:hAnsi="宋体" w:cs="宋体"/>
          <w:sz w:val="28"/>
        </w:rPr>
      </w:pPr>
    </w:p>
    <w:p w14:paraId="525EAE8E">
      <w:pPr>
        <w:ind w:firstLine="560"/>
        <w:rPr>
          <w:rFonts w:ascii="宋体" w:hAnsi="宋体" w:cs="宋体"/>
          <w:sz w:val="28"/>
        </w:rPr>
      </w:pPr>
    </w:p>
    <w:p w14:paraId="4921373F">
      <w:pPr>
        <w:ind w:firstLine="638" w:firstLineChars="266"/>
        <w:rPr>
          <w:rFonts w:ascii="宋体" w:hAnsi="宋体" w:cs="宋体"/>
          <w:sz w:val="24"/>
          <w:szCs w:val="24"/>
        </w:rPr>
      </w:pPr>
      <w:r>
        <w:rPr>
          <w:rFonts w:hint="eastAsia" w:ascii="宋体" w:hAnsi="宋体" w:cs="宋体"/>
          <w:sz w:val="24"/>
          <w:szCs w:val="24"/>
          <w:lang w:eastAsia="zh-CN"/>
        </w:rPr>
        <w:t>比选申请人</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（盖单位章）</w:t>
      </w:r>
    </w:p>
    <w:p w14:paraId="031563A3">
      <w:pPr>
        <w:ind w:firstLine="638" w:firstLineChars="266"/>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（个人签名章或个人印章）</w:t>
      </w:r>
    </w:p>
    <w:p w14:paraId="39713D6E">
      <w:pPr>
        <w:ind w:firstLine="560"/>
        <w:jc w:val="center"/>
        <w:rPr>
          <w:rFonts w:ascii="宋体" w:hAnsi="宋体" w:cs="宋体"/>
          <w:sz w:val="24"/>
          <w:szCs w:val="24"/>
        </w:rPr>
      </w:pPr>
    </w:p>
    <w:p w14:paraId="1E32C30B">
      <w:pPr>
        <w:spacing w:line="400" w:lineRule="exact"/>
        <w:jc w:val="center"/>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rPr>
        <w:br w:type="page"/>
      </w:r>
    </w:p>
    <w:p w14:paraId="0BC367CD">
      <w:pPr>
        <w:pStyle w:val="4"/>
        <w:spacing w:line="360" w:lineRule="auto"/>
        <w:rPr>
          <w:rFonts w:ascii="宋体" w:hAnsi="宋体" w:eastAsia="宋体" w:cs="宋体"/>
          <w:sz w:val="32"/>
          <w:szCs w:val="32"/>
        </w:rPr>
      </w:pPr>
      <w:r>
        <w:rPr>
          <w:rFonts w:hint="eastAsia" w:ascii="宋体" w:hAnsi="宋体" w:eastAsia="宋体" w:cs="宋体"/>
          <w:sz w:val="32"/>
          <w:szCs w:val="32"/>
        </w:rPr>
        <w:t>目  录</w:t>
      </w:r>
    </w:p>
    <w:p w14:paraId="2A39C0BA">
      <w:pPr>
        <w:spacing w:line="540" w:lineRule="exact"/>
        <w:ind w:firstLine="420"/>
        <w:rPr>
          <w:rFonts w:ascii="宋体" w:hAnsi="宋体" w:cs="宋体"/>
        </w:rPr>
      </w:pPr>
      <w:bookmarkStart w:id="252" w:name="_Toc7039"/>
      <w:bookmarkStart w:id="253" w:name="_Toc369531691"/>
      <w:bookmarkStart w:id="254" w:name="_Toc352691655"/>
      <w:r>
        <w:rPr>
          <w:rFonts w:hint="eastAsia" w:ascii="宋体" w:hAnsi="宋体" w:cs="宋体"/>
        </w:rPr>
        <w:t>一、</w:t>
      </w:r>
      <w:r>
        <w:rPr>
          <w:rFonts w:hint="eastAsia" w:ascii="宋体" w:hAnsi="宋体" w:cs="宋体"/>
          <w:lang w:eastAsia="zh-CN"/>
        </w:rPr>
        <w:t>比选申请</w:t>
      </w:r>
      <w:r>
        <w:rPr>
          <w:rFonts w:hint="eastAsia" w:ascii="宋体" w:hAnsi="宋体" w:cs="宋体"/>
        </w:rPr>
        <w:t>函</w:t>
      </w:r>
    </w:p>
    <w:p w14:paraId="2177A918">
      <w:pPr>
        <w:spacing w:line="540" w:lineRule="exact"/>
        <w:ind w:firstLine="420"/>
        <w:rPr>
          <w:rFonts w:hint="eastAsia" w:ascii="宋体" w:hAnsi="宋体" w:eastAsia="宋体" w:cs="宋体"/>
          <w:lang w:eastAsia="zh-CN"/>
        </w:rPr>
      </w:pPr>
      <w:r>
        <w:rPr>
          <w:rFonts w:hint="eastAsia" w:ascii="宋体" w:hAnsi="宋体" w:cs="宋体"/>
        </w:rPr>
        <w:t>二、法定代表人</w:t>
      </w:r>
      <w:r>
        <w:rPr>
          <w:rFonts w:hint="eastAsia" w:ascii="宋体" w:hAnsi="宋体" w:cs="宋体"/>
          <w:lang w:eastAsia="zh-CN"/>
        </w:rPr>
        <w:t>（</w:t>
      </w:r>
      <w:r>
        <w:rPr>
          <w:rFonts w:hint="eastAsia" w:ascii="宋体" w:hAnsi="宋体" w:cs="宋体"/>
          <w:lang w:val="en-US" w:eastAsia="zh-CN"/>
        </w:rPr>
        <w:t>负责人</w:t>
      </w:r>
      <w:r>
        <w:rPr>
          <w:rFonts w:hint="eastAsia" w:ascii="宋体" w:hAnsi="宋体" w:cs="宋体"/>
          <w:lang w:eastAsia="zh-CN"/>
        </w:rPr>
        <w:t>）</w:t>
      </w:r>
      <w:r>
        <w:rPr>
          <w:rFonts w:hint="eastAsia" w:ascii="宋体" w:hAnsi="宋体" w:cs="宋体"/>
        </w:rPr>
        <w:t>身份证明或授权委托书</w:t>
      </w:r>
    </w:p>
    <w:p w14:paraId="35C00AEB">
      <w:pPr>
        <w:spacing w:line="540" w:lineRule="exact"/>
        <w:ind w:firstLine="420"/>
        <w:rPr>
          <w:rFonts w:ascii="宋体" w:hAnsi="宋体" w:cs="宋体"/>
        </w:rPr>
      </w:pPr>
      <w:r>
        <w:rPr>
          <w:rFonts w:hint="eastAsia" w:ascii="宋体" w:hAnsi="宋体" w:cs="宋体"/>
        </w:rPr>
        <w:t>三、</w:t>
      </w:r>
      <w:r>
        <w:rPr>
          <w:rFonts w:hint="eastAsia" w:ascii="宋体" w:hAnsi="宋体" w:cs="宋体"/>
          <w:lang w:eastAsia="zh-CN"/>
        </w:rPr>
        <w:t>报价</w:t>
      </w:r>
      <w:r>
        <w:rPr>
          <w:rFonts w:hint="eastAsia" w:ascii="宋体" w:hAnsi="宋体" w:cs="宋体"/>
          <w:lang w:val="en-US" w:eastAsia="zh-CN"/>
        </w:rPr>
        <w:t>表</w:t>
      </w:r>
    </w:p>
    <w:p w14:paraId="059C0BD7">
      <w:pPr>
        <w:spacing w:line="540" w:lineRule="exact"/>
        <w:ind w:firstLine="420"/>
        <w:rPr>
          <w:rFonts w:ascii="宋体" w:hAnsi="宋体" w:cs="宋体"/>
        </w:rPr>
      </w:pPr>
      <w:r>
        <w:rPr>
          <w:rFonts w:hint="eastAsia" w:ascii="宋体" w:hAnsi="宋体" w:cs="宋体"/>
        </w:rPr>
        <w:t>四、资格审查资料</w:t>
      </w:r>
    </w:p>
    <w:p w14:paraId="1C98244C">
      <w:pPr>
        <w:spacing w:line="540" w:lineRule="exact"/>
        <w:ind w:firstLine="420"/>
        <w:rPr>
          <w:rFonts w:ascii="宋体" w:hAnsi="宋体" w:cs="宋体"/>
        </w:rPr>
      </w:pPr>
      <w:r>
        <w:rPr>
          <w:rFonts w:hint="eastAsia" w:ascii="宋体" w:hAnsi="宋体" w:cs="宋体"/>
        </w:rPr>
        <w:t>五、服务方案</w:t>
      </w:r>
    </w:p>
    <w:p w14:paraId="1EB4663C">
      <w:pPr>
        <w:spacing w:line="540" w:lineRule="exact"/>
        <w:ind w:firstLine="420"/>
        <w:rPr>
          <w:rFonts w:hint="eastAsia" w:ascii="宋体" w:hAnsi="宋体" w:cs="宋体"/>
        </w:rPr>
      </w:pPr>
      <w:r>
        <w:rPr>
          <w:rFonts w:hint="eastAsia" w:ascii="宋体" w:hAnsi="宋体" w:cs="宋体"/>
        </w:rPr>
        <w:t>六、其他资料</w:t>
      </w:r>
    </w:p>
    <w:p w14:paraId="2D4F5300">
      <w:pPr>
        <w:spacing w:line="540" w:lineRule="exact"/>
        <w:ind w:firstLine="420"/>
        <w:rPr>
          <w:rFonts w:ascii="宋体" w:hAnsi="宋体" w:cs="宋体"/>
          <w:sz w:val="20"/>
        </w:rPr>
      </w:pPr>
      <w:r>
        <w:rPr>
          <w:rFonts w:hint="eastAsia" w:ascii="宋体" w:hAnsi="宋体" w:cs="宋体"/>
        </w:rPr>
        <w:br w:type="page"/>
      </w:r>
    </w:p>
    <w:bookmarkEnd w:id="252"/>
    <w:bookmarkEnd w:id="253"/>
    <w:bookmarkEnd w:id="254"/>
    <w:p w14:paraId="2BD1E7CD">
      <w:pPr>
        <w:pStyle w:val="4"/>
        <w:spacing w:before="0" w:after="0" w:line="360" w:lineRule="auto"/>
        <w:ind w:left="0" w:firstLine="0"/>
        <w:rPr>
          <w:rFonts w:ascii="宋体" w:hAnsi="宋体" w:eastAsia="宋体" w:cs="宋体"/>
          <w:sz w:val="30"/>
          <w:szCs w:val="30"/>
        </w:rPr>
      </w:pPr>
      <w:r>
        <w:rPr>
          <w:rFonts w:hint="eastAsia" w:ascii="宋体" w:hAnsi="宋体" w:eastAsia="宋体" w:cs="宋体"/>
          <w:sz w:val="30"/>
          <w:szCs w:val="30"/>
        </w:rPr>
        <w:t>一、</w:t>
      </w:r>
      <w:bookmarkStart w:id="255" w:name="_Toc369531692"/>
      <w:bookmarkStart w:id="256" w:name="_Toc6931"/>
      <w:bookmarkStart w:id="257" w:name="_Toc352691656"/>
      <w:r>
        <w:rPr>
          <w:rFonts w:hint="eastAsia" w:ascii="宋体" w:hAnsi="宋体" w:eastAsia="宋体" w:cs="宋体"/>
          <w:sz w:val="30"/>
          <w:szCs w:val="30"/>
          <w:lang w:eastAsia="zh-CN"/>
        </w:rPr>
        <w:t>比选申请</w:t>
      </w:r>
      <w:r>
        <w:rPr>
          <w:rFonts w:hint="eastAsia" w:ascii="宋体" w:hAnsi="宋体" w:eastAsia="宋体" w:cs="宋体"/>
          <w:sz w:val="30"/>
          <w:szCs w:val="30"/>
        </w:rPr>
        <w:t>函</w:t>
      </w:r>
    </w:p>
    <w:bookmarkEnd w:id="255"/>
    <w:bookmarkEnd w:id="256"/>
    <w:bookmarkEnd w:id="257"/>
    <w:p w14:paraId="210F468D">
      <w:pPr>
        <w:spacing w:after="120" w:afterLines="50"/>
        <w:jc w:val="both"/>
        <w:rPr>
          <w:rFonts w:ascii="宋体" w:hAnsi="宋体" w:cs="宋体"/>
          <w:szCs w:val="21"/>
        </w:rPr>
      </w:pPr>
      <w:r>
        <w:rPr>
          <w:rFonts w:hint="eastAsia" w:ascii="宋体" w:hAnsi="宋体" w:cs="宋体"/>
          <w:u w:val="single"/>
        </w:rPr>
        <w:t xml:space="preserve">                  </w:t>
      </w:r>
      <w:r>
        <w:rPr>
          <w:rFonts w:hint="eastAsia" w:ascii="宋体" w:hAnsi="宋体" w:cs="宋体"/>
          <w:szCs w:val="21"/>
        </w:rPr>
        <w:t>（</w:t>
      </w:r>
      <w:r>
        <w:rPr>
          <w:rFonts w:hint="eastAsia" w:ascii="宋体" w:hAnsi="宋体" w:cs="宋体"/>
          <w:szCs w:val="21"/>
          <w:lang w:eastAsia="zh-CN"/>
        </w:rPr>
        <w:t>比选人</w:t>
      </w:r>
      <w:r>
        <w:rPr>
          <w:rFonts w:hint="eastAsia" w:ascii="宋体" w:hAnsi="宋体" w:cs="宋体"/>
          <w:szCs w:val="21"/>
        </w:rPr>
        <w:t>名称）：</w:t>
      </w:r>
    </w:p>
    <w:p w14:paraId="68156C2B">
      <w:pPr>
        <w:ind w:firstLine="420" w:firstLineChars="200"/>
        <w:jc w:val="both"/>
        <w:rPr>
          <w:rFonts w:ascii="宋体" w:hAnsi="宋体" w:cs="宋体"/>
          <w:szCs w:val="21"/>
        </w:rPr>
      </w:pPr>
      <w:r>
        <w:rPr>
          <w:rFonts w:hint="eastAsia" w:ascii="宋体" w:hAnsi="宋体" w:cs="宋体"/>
          <w:szCs w:val="21"/>
        </w:rPr>
        <w:t>1．我方已仔细研究了</w:t>
      </w:r>
      <w:r>
        <w:rPr>
          <w:rFonts w:hint="eastAsia" w:ascii="宋体" w:hAnsi="宋体" w:cs="宋体"/>
          <w:u w:val="single"/>
        </w:rPr>
        <w:t xml:space="preserve">             </w:t>
      </w:r>
      <w:r>
        <w:rPr>
          <w:rFonts w:hint="eastAsia" w:ascii="宋体" w:hAnsi="宋体" w:cs="宋体"/>
        </w:rPr>
        <w:t>（</w:t>
      </w:r>
      <w:r>
        <w:rPr>
          <w:rFonts w:hint="eastAsia" w:ascii="宋体" w:hAnsi="宋体" w:cs="宋体"/>
          <w:lang w:eastAsia="zh-CN"/>
        </w:rPr>
        <w:t>比选</w:t>
      </w:r>
      <w:r>
        <w:rPr>
          <w:rFonts w:hint="eastAsia" w:ascii="宋体" w:hAnsi="宋体" w:cs="宋体"/>
        </w:rPr>
        <w:t>项目名称）第</w:t>
      </w:r>
      <w:r>
        <w:rPr>
          <w:rFonts w:hint="eastAsia" w:ascii="宋体" w:hAnsi="宋体" w:cs="宋体"/>
          <w:u w:val="single"/>
        </w:rPr>
        <w:t xml:space="preserve">       </w:t>
      </w:r>
      <w:r>
        <w:rPr>
          <w:rFonts w:hint="eastAsia" w:ascii="宋体" w:hAnsi="宋体" w:cs="宋体"/>
        </w:rPr>
        <w:t>标段</w:t>
      </w:r>
      <w:r>
        <w:rPr>
          <w:rFonts w:hint="eastAsia" w:ascii="宋体" w:hAnsi="宋体" w:cs="宋体"/>
          <w:szCs w:val="21"/>
          <w:lang w:eastAsia="zh-CN"/>
        </w:rPr>
        <w:t>比选文件</w:t>
      </w:r>
      <w:r>
        <w:rPr>
          <w:rFonts w:hint="eastAsia" w:ascii="宋体" w:hAnsi="宋体" w:cs="宋体"/>
          <w:szCs w:val="21"/>
        </w:rPr>
        <w:t>的全部内容，愿意以</w:t>
      </w:r>
      <w:r>
        <w:rPr>
          <w:rFonts w:hint="eastAsia" w:ascii="宋体" w:hAnsi="宋体" w:cs="宋体"/>
          <w:szCs w:val="21"/>
          <w:lang w:val="en-US" w:eastAsia="zh-CN"/>
        </w:rPr>
        <w:t>含税</w:t>
      </w:r>
      <w:r>
        <w:rPr>
          <w:rFonts w:hint="eastAsia" w:ascii="宋体" w:hAnsi="宋体" w:cs="宋体"/>
          <w:szCs w:val="21"/>
          <w:u w:val="single"/>
          <w:lang w:val="en-US" w:eastAsia="zh-CN"/>
        </w:rPr>
        <w:t>价</w:t>
      </w: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元（¥</w:t>
      </w:r>
      <w:r>
        <w:rPr>
          <w:rFonts w:hint="eastAsia" w:ascii="宋体" w:hAnsi="宋体" w:cs="宋体"/>
          <w:u w:val="single"/>
        </w:rPr>
        <w:t xml:space="preserve">    </w:t>
      </w:r>
      <w:r>
        <w:rPr>
          <w:rFonts w:hint="eastAsia" w:ascii="宋体" w:hAnsi="宋体" w:cs="宋体"/>
        </w:rPr>
        <w:t>）</w:t>
      </w:r>
      <w:r>
        <w:rPr>
          <w:rFonts w:hint="eastAsia" w:ascii="宋体" w:hAnsi="宋体" w:cs="宋体"/>
          <w:szCs w:val="21"/>
        </w:rPr>
        <w:t>的</w:t>
      </w:r>
      <w:r>
        <w:rPr>
          <w:rFonts w:hint="eastAsia" w:ascii="宋体" w:hAnsi="宋体" w:cs="宋体"/>
          <w:lang w:eastAsia="zh-CN"/>
        </w:rPr>
        <w:t>比选申请</w:t>
      </w:r>
      <w:r>
        <w:rPr>
          <w:rFonts w:hint="eastAsia" w:ascii="宋体" w:hAnsi="宋体" w:cs="宋体"/>
          <w:szCs w:val="21"/>
        </w:rPr>
        <w:t>总报价（</w:t>
      </w:r>
      <w:r>
        <w:rPr>
          <w:rFonts w:hint="default" w:ascii="宋体" w:hAnsi="宋体" w:cs="宋体"/>
          <w:szCs w:val="21"/>
          <w:lang w:val="en-US"/>
        </w:rPr>
        <w:t>其中增值税税率为</w:t>
      </w:r>
      <w:r>
        <w:rPr>
          <w:rFonts w:hint="default" w:ascii="宋体" w:hAnsi="宋体" w:cs="宋体"/>
          <w:szCs w:val="21"/>
          <w:lang w:val="en-US" w:eastAsia="zh-CN"/>
        </w:rPr>
        <w:t xml:space="preserve"> </w:t>
      </w:r>
      <w:r>
        <w:rPr>
          <w:rFonts w:hint="eastAsia" w:ascii="宋体" w:hAnsi="宋体" w:cs="宋体"/>
          <w:szCs w:val="21"/>
          <w:lang w:val="en-US" w:eastAsia="zh-CN"/>
        </w:rPr>
        <w:t>6%</w:t>
      </w:r>
      <w:r>
        <w:rPr>
          <w:rFonts w:hint="eastAsia" w:ascii="宋体" w:hAnsi="宋体" w:cs="宋体"/>
          <w:szCs w:val="21"/>
        </w:rPr>
        <w:t>），在</w:t>
      </w:r>
      <w:r>
        <w:rPr>
          <w:rFonts w:hint="eastAsia" w:ascii="宋体" w:hAnsi="宋体" w:cs="宋体"/>
          <w:szCs w:val="21"/>
          <w:lang w:eastAsia="zh-CN"/>
        </w:rPr>
        <w:t>比选</w:t>
      </w:r>
      <w:r>
        <w:rPr>
          <w:rFonts w:hint="default" w:ascii="宋体" w:hAnsi="宋体" w:cs="宋体"/>
          <w:szCs w:val="21"/>
          <w:lang w:val="en-US"/>
        </w:rPr>
        <w:t>文</w:t>
      </w:r>
      <w:r>
        <w:rPr>
          <w:rFonts w:hint="eastAsia" w:ascii="宋体" w:hAnsi="宋体" w:cs="宋体"/>
          <w:szCs w:val="21"/>
          <w:lang w:val="en-US" w:eastAsia="zh-CN"/>
        </w:rPr>
        <w:t>件</w:t>
      </w:r>
      <w:r>
        <w:rPr>
          <w:rFonts w:hint="eastAsia" w:ascii="宋体" w:hAnsi="宋体" w:cs="宋体"/>
          <w:szCs w:val="21"/>
        </w:rPr>
        <w:t>规定的</w:t>
      </w:r>
      <w:r>
        <w:rPr>
          <w:rFonts w:hint="eastAsia" w:ascii="宋体" w:hAnsi="宋体" w:cs="宋体"/>
          <w:szCs w:val="21"/>
          <w:lang w:val="en-US" w:eastAsia="zh-CN"/>
        </w:rPr>
        <w:t>服务</w:t>
      </w:r>
      <w:r>
        <w:rPr>
          <w:rFonts w:hint="eastAsia" w:ascii="宋体" w:hAnsi="宋体" w:cs="宋体"/>
          <w:szCs w:val="21"/>
        </w:rPr>
        <w:t>期内提供</w:t>
      </w:r>
      <w:r>
        <w:rPr>
          <w:rFonts w:hint="eastAsia" w:ascii="宋体" w:hAnsi="宋体" w:eastAsia="宋体" w:cs="宋体"/>
          <w:kern w:val="0"/>
          <w:sz w:val="21"/>
          <w:szCs w:val="21"/>
          <w:lang w:val="en-US" w:eastAsia="zh-CN" w:bidi="ar"/>
        </w:rPr>
        <w:t>四川高路信息科技有限公司常年法律顾问服务项目</w:t>
      </w:r>
      <w:r>
        <w:rPr>
          <w:rFonts w:hint="eastAsia" w:ascii="宋体" w:hAnsi="宋体" w:cs="宋体"/>
          <w:szCs w:val="21"/>
        </w:rPr>
        <w:t>标段</w:t>
      </w:r>
      <w:r>
        <w:rPr>
          <w:rFonts w:hint="eastAsia" w:ascii="宋体" w:hAnsi="宋体" w:cs="宋体"/>
          <w:szCs w:val="21"/>
          <w:u w:val="single"/>
        </w:rPr>
        <w:t xml:space="preserve">     </w:t>
      </w:r>
      <w:r>
        <w:rPr>
          <w:rFonts w:hint="eastAsia" w:ascii="宋体" w:hAnsi="宋体" w:cs="宋体"/>
          <w:szCs w:val="21"/>
          <w:lang w:val="en-US" w:eastAsia="zh-CN"/>
        </w:rPr>
        <w:t>法律</w:t>
      </w:r>
      <w:r>
        <w:rPr>
          <w:rFonts w:hint="eastAsia" w:ascii="宋体" w:hAnsi="宋体" w:cs="宋体"/>
          <w:szCs w:val="21"/>
        </w:rPr>
        <w:t>服务，并按合同约定履行义务。</w:t>
      </w:r>
    </w:p>
    <w:p w14:paraId="0F3816B5">
      <w:pPr>
        <w:ind w:firstLine="420" w:firstLineChars="200"/>
        <w:jc w:val="both"/>
        <w:rPr>
          <w:rFonts w:ascii="宋体" w:hAnsi="宋体" w:cs="宋体"/>
          <w:szCs w:val="21"/>
        </w:rPr>
      </w:pPr>
      <w:r>
        <w:rPr>
          <w:rFonts w:hint="eastAsia" w:ascii="宋体" w:hAnsi="宋体" w:cs="宋体"/>
          <w:szCs w:val="21"/>
        </w:rPr>
        <w:t>2. 我方的</w:t>
      </w:r>
      <w:r>
        <w:rPr>
          <w:rFonts w:hint="eastAsia" w:ascii="宋体" w:hAnsi="宋体" w:cs="宋体"/>
          <w:lang w:eastAsia="zh-CN"/>
        </w:rPr>
        <w:t>比选申请文件</w:t>
      </w:r>
      <w:r>
        <w:rPr>
          <w:rFonts w:hint="eastAsia" w:ascii="宋体" w:hAnsi="宋体" w:cs="宋体"/>
          <w:szCs w:val="21"/>
        </w:rPr>
        <w:t>包括下列内容：</w:t>
      </w:r>
    </w:p>
    <w:p w14:paraId="64DF9C15">
      <w:pPr>
        <w:ind w:firstLine="420" w:firstLineChars="200"/>
        <w:jc w:val="both"/>
        <w:rPr>
          <w:rFonts w:ascii="宋体" w:hAnsi="宋体" w:cs="宋体"/>
        </w:rPr>
      </w:pPr>
      <w:r>
        <w:rPr>
          <w:rFonts w:hint="eastAsia" w:ascii="宋体" w:hAnsi="宋体" w:cs="宋体"/>
        </w:rPr>
        <w:t>（1）</w:t>
      </w:r>
      <w:r>
        <w:rPr>
          <w:rFonts w:hint="eastAsia" w:ascii="宋体" w:hAnsi="宋体" w:cs="宋体"/>
          <w:lang w:eastAsia="zh-CN"/>
        </w:rPr>
        <w:t>比选申请</w:t>
      </w:r>
      <w:r>
        <w:rPr>
          <w:rFonts w:hint="eastAsia" w:ascii="宋体" w:hAnsi="宋体" w:cs="宋体"/>
        </w:rPr>
        <w:t>函</w:t>
      </w:r>
    </w:p>
    <w:p w14:paraId="20552D8F">
      <w:pPr>
        <w:ind w:firstLine="420" w:firstLineChars="200"/>
        <w:jc w:val="both"/>
        <w:rPr>
          <w:rFonts w:ascii="宋体" w:hAnsi="宋体" w:cs="宋体"/>
        </w:rPr>
      </w:pPr>
      <w:r>
        <w:rPr>
          <w:rFonts w:hint="eastAsia" w:ascii="宋体" w:hAnsi="宋体" w:cs="宋体"/>
        </w:rPr>
        <w:t>（2）法定代表人</w:t>
      </w:r>
      <w:r>
        <w:rPr>
          <w:rFonts w:hint="eastAsia" w:ascii="宋体" w:hAnsi="宋体" w:cs="宋体"/>
          <w:lang w:eastAsia="zh-CN"/>
        </w:rPr>
        <w:t>（</w:t>
      </w:r>
      <w:r>
        <w:rPr>
          <w:rFonts w:hint="eastAsia" w:ascii="宋体" w:hAnsi="宋体" w:cs="宋体"/>
          <w:lang w:val="en-US" w:eastAsia="zh-CN"/>
        </w:rPr>
        <w:t>负责人</w:t>
      </w:r>
      <w:r>
        <w:rPr>
          <w:rFonts w:hint="eastAsia" w:ascii="宋体" w:hAnsi="宋体" w:cs="宋体"/>
          <w:lang w:eastAsia="zh-CN"/>
        </w:rPr>
        <w:t>）</w:t>
      </w:r>
      <w:r>
        <w:rPr>
          <w:rFonts w:hint="eastAsia" w:ascii="宋体" w:hAnsi="宋体" w:cs="宋体"/>
        </w:rPr>
        <w:t>身份证明或授权委托书</w:t>
      </w:r>
    </w:p>
    <w:p w14:paraId="73C92221">
      <w:pPr>
        <w:ind w:firstLine="420" w:firstLineChars="200"/>
        <w:jc w:val="both"/>
        <w:rPr>
          <w:rFonts w:ascii="宋体" w:hAnsi="宋体" w:cs="宋体"/>
        </w:rPr>
      </w:pPr>
      <w:r>
        <w:rPr>
          <w:rFonts w:hint="eastAsia" w:ascii="宋体" w:hAnsi="宋体" w:cs="宋体"/>
        </w:rPr>
        <w:t>（3）</w:t>
      </w:r>
      <w:r>
        <w:rPr>
          <w:rFonts w:ascii="宋体" w:hAnsi="宋体" w:eastAsia="宋体" w:cs="宋体"/>
          <w:sz w:val="24"/>
          <w:szCs w:val="24"/>
        </w:rPr>
        <w:t>报价</w:t>
      </w:r>
      <w:r>
        <w:rPr>
          <w:rFonts w:hint="eastAsia" w:ascii="宋体" w:hAnsi="宋体" w:eastAsia="宋体" w:cs="宋体"/>
          <w:sz w:val="24"/>
          <w:szCs w:val="24"/>
          <w:lang w:val="en-US" w:eastAsia="zh-CN"/>
        </w:rPr>
        <w:t>表</w:t>
      </w:r>
    </w:p>
    <w:p w14:paraId="37EC887A">
      <w:pPr>
        <w:ind w:firstLine="420" w:firstLineChars="200"/>
        <w:jc w:val="both"/>
        <w:rPr>
          <w:rFonts w:ascii="宋体" w:hAnsi="宋体" w:cs="宋体"/>
        </w:rPr>
      </w:pPr>
      <w:r>
        <w:rPr>
          <w:rFonts w:hint="eastAsia" w:ascii="宋体" w:hAnsi="宋体" w:cs="宋体"/>
        </w:rPr>
        <w:t>（4）资格审查资料</w:t>
      </w:r>
    </w:p>
    <w:p w14:paraId="33266FF0">
      <w:pPr>
        <w:ind w:firstLine="420" w:firstLineChars="200"/>
        <w:jc w:val="both"/>
        <w:rPr>
          <w:rFonts w:hint="eastAsia" w:ascii="宋体" w:hAnsi="宋体" w:eastAsia="宋体" w:cs="宋体"/>
          <w:lang w:eastAsia="zh-CN"/>
        </w:rPr>
      </w:pPr>
      <w:r>
        <w:rPr>
          <w:rFonts w:hint="eastAsia" w:ascii="宋体" w:hAnsi="宋体" w:cs="宋体"/>
        </w:rPr>
        <w:t>（5）</w:t>
      </w:r>
      <w:r>
        <w:rPr>
          <w:rFonts w:hint="eastAsia" w:ascii="宋体" w:hAnsi="宋体" w:cs="宋体"/>
          <w:lang w:val="en-US" w:eastAsia="zh-CN"/>
        </w:rPr>
        <w:t>服务方案</w:t>
      </w:r>
    </w:p>
    <w:p w14:paraId="764A622F">
      <w:pPr>
        <w:ind w:firstLine="420" w:firstLineChars="200"/>
        <w:jc w:val="both"/>
        <w:rPr>
          <w:rFonts w:hint="eastAsia"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）其他资料</w:t>
      </w:r>
    </w:p>
    <w:p w14:paraId="0B635A4E">
      <w:pPr>
        <w:ind w:firstLine="420" w:firstLineChars="200"/>
        <w:jc w:val="both"/>
        <w:rPr>
          <w:rFonts w:ascii="宋体" w:hAnsi="宋体" w:cs="宋体"/>
          <w:szCs w:val="21"/>
        </w:rPr>
      </w:pPr>
      <w:r>
        <w:rPr>
          <w:rFonts w:hint="eastAsia" w:ascii="宋体" w:hAnsi="宋体" w:cs="宋体"/>
          <w:lang w:eastAsia="zh-CN"/>
        </w:rPr>
        <w:t>比选申请文件</w:t>
      </w:r>
      <w:r>
        <w:rPr>
          <w:rFonts w:hint="eastAsia" w:ascii="宋体" w:hAnsi="宋体" w:cs="宋体"/>
          <w:szCs w:val="21"/>
        </w:rPr>
        <w:t>的上述组成部分如存在内容不一致的，以</w:t>
      </w:r>
      <w:r>
        <w:rPr>
          <w:rFonts w:hint="eastAsia" w:ascii="宋体" w:hAnsi="宋体" w:cs="宋体"/>
          <w:lang w:eastAsia="zh-CN"/>
        </w:rPr>
        <w:t>比选申请</w:t>
      </w:r>
      <w:r>
        <w:rPr>
          <w:rFonts w:hint="eastAsia" w:ascii="宋体" w:hAnsi="宋体" w:cs="宋体"/>
          <w:szCs w:val="21"/>
        </w:rPr>
        <w:t>函为准。</w:t>
      </w:r>
    </w:p>
    <w:p w14:paraId="693594BE">
      <w:pPr>
        <w:ind w:firstLine="420" w:firstLineChars="200"/>
        <w:jc w:val="both"/>
        <w:rPr>
          <w:rFonts w:ascii="宋体" w:hAnsi="宋体" w:cs="宋体"/>
          <w:szCs w:val="21"/>
        </w:rPr>
      </w:pPr>
      <w:r>
        <w:rPr>
          <w:rFonts w:hint="eastAsia" w:ascii="宋体" w:hAnsi="宋体" w:cs="宋体"/>
          <w:szCs w:val="21"/>
        </w:rPr>
        <w:t>3．我方承诺响应</w:t>
      </w:r>
      <w:r>
        <w:rPr>
          <w:rFonts w:hint="eastAsia" w:ascii="宋体" w:hAnsi="宋体" w:cs="宋体"/>
          <w:szCs w:val="21"/>
          <w:lang w:eastAsia="zh-CN"/>
        </w:rPr>
        <w:t>比选文件</w:t>
      </w:r>
      <w:r>
        <w:rPr>
          <w:rFonts w:hint="eastAsia" w:ascii="宋体" w:hAnsi="宋体" w:cs="宋体"/>
          <w:szCs w:val="21"/>
        </w:rPr>
        <w:t>的全部要求。</w:t>
      </w:r>
    </w:p>
    <w:p w14:paraId="4F9DE966">
      <w:pPr>
        <w:ind w:firstLine="420" w:firstLineChars="200"/>
        <w:jc w:val="both"/>
        <w:rPr>
          <w:rFonts w:ascii="宋体" w:hAnsi="宋体" w:cs="宋体"/>
          <w:szCs w:val="21"/>
        </w:rPr>
      </w:pPr>
      <w:r>
        <w:rPr>
          <w:rFonts w:hint="eastAsia" w:ascii="宋体" w:hAnsi="宋体" w:cs="宋体"/>
          <w:szCs w:val="21"/>
        </w:rPr>
        <w:t>4．我方承诺在</w:t>
      </w:r>
      <w:r>
        <w:rPr>
          <w:rFonts w:hint="eastAsia" w:ascii="宋体" w:hAnsi="宋体" w:cs="宋体"/>
          <w:szCs w:val="21"/>
          <w:lang w:eastAsia="zh-CN"/>
        </w:rPr>
        <w:t>比选文件</w:t>
      </w:r>
      <w:r>
        <w:rPr>
          <w:rFonts w:hint="eastAsia" w:ascii="宋体" w:hAnsi="宋体" w:cs="宋体"/>
          <w:szCs w:val="21"/>
        </w:rPr>
        <w:t>规定的</w:t>
      </w:r>
      <w:r>
        <w:rPr>
          <w:rFonts w:hint="eastAsia" w:ascii="宋体" w:hAnsi="宋体" w:cs="宋体"/>
          <w:lang w:eastAsia="zh-CN"/>
        </w:rPr>
        <w:t>比选申请</w:t>
      </w:r>
      <w:r>
        <w:rPr>
          <w:rFonts w:hint="eastAsia" w:ascii="宋体" w:hAnsi="宋体" w:cs="宋体"/>
          <w:szCs w:val="21"/>
        </w:rPr>
        <w:t>有效期内不撤销</w:t>
      </w:r>
      <w:r>
        <w:rPr>
          <w:rFonts w:hint="eastAsia" w:ascii="宋体" w:hAnsi="宋体" w:cs="宋体"/>
          <w:lang w:eastAsia="zh-CN"/>
        </w:rPr>
        <w:t>比选申请文件</w:t>
      </w:r>
      <w:r>
        <w:rPr>
          <w:rFonts w:hint="eastAsia" w:ascii="宋体" w:hAnsi="宋体" w:cs="宋体"/>
          <w:szCs w:val="21"/>
        </w:rPr>
        <w:t>。</w:t>
      </w:r>
    </w:p>
    <w:p w14:paraId="4EBE4ADB">
      <w:pPr>
        <w:ind w:firstLine="420" w:firstLineChars="200"/>
        <w:jc w:val="both"/>
        <w:rPr>
          <w:rFonts w:ascii="宋体" w:hAnsi="宋体" w:cs="宋体"/>
          <w:szCs w:val="21"/>
        </w:rPr>
      </w:pPr>
      <w:r>
        <w:rPr>
          <w:rFonts w:hint="eastAsia" w:ascii="宋体" w:hAnsi="宋体" w:cs="宋体"/>
          <w:szCs w:val="21"/>
        </w:rPr>
        <w:t>5．如我方</w:t>
      </w:r>
      <w:r>
        <w:rPr>
          <w:rFonts w:hint="eastAsia" w:ascii="宋体" w:hAnsi="宋体" w:cs="宋体"/>
          <w:szCs w:val="21"/>
          <w:lang w:eastAsia="zh-CN"/>
        </w:rPr>
        <w:t>成交</w:t>
      </w:r>
      <w:r>
        <w:rPr>
          <w:rFonts w:hint="eastAsia" w:ascii="宋体" w:hAnsi="宋体" w:cs="宋体"/>
          <w:szCs w:val="21"/>
        </w:rPr>
        <w:t>，我方承诺：</w:t>
      </w:r>
    </w:p>
    <w:p w14:paraId="176C9900">
      <w:pPr>
        <w:ind w:firstLine="420" w:firstLineChars="200"/>
        <w:jc w:val="both"/>
        <w:rPr>
          <w:rFonts w:ascii="宋体" w:hAnsi="宋体" w:cs="宋体"/>
          <w:szCs w:val="21"/>
        </w:rPr>
      </w:pPr>
      <w:r>
        <w:rPr>
          <w:rFonts w:hint="eastAsia" w:ascii="宋体" w:hAnsi="宋体" w:cs="宋体"/>
          <w:szCs w:val="21"/>
        </w:rPr>
        <w:t>（1）在收到</w:t>
      </w:r>
      <w:r>
        <w:rPr>
          <w:rFonts w:hint="eastAsia" w:ascii="宋体" w:hAnsi="宋体" w:cs="宋体"/>
          <w:szCs w:val="21"/>
          <w:lang w:val="en-US" w:eastAsia="zh-CN"/>
        </w:rPr>
        <w:t>中选</w:t>
      </w:r>
      <w:r>
        <w:rPr>
          <w:rFonts w:hint="eastAsia" w:ascii="宋体" w:hAnsi="宋体" w:cs="宋体"/>
          <w:szCs w:val="21"/>
        </w:rPr>
        <w:t>通知书后，在</w:t>
      </w:r>
      <w:r>
        <w:rPr>
          <w:rFonts w:hint="eastAsia" w:ascii="宋体" w:hAnsi="宋体" w:cs="宋体"/>
          <w:szCs w:val="21"/>
          <w:lang w:val="en-US" w:eastAsia="zh-CN"/>
        </w:rPr>
        <w:t>中选</w:t>
      </w:r>
      <w:r>
        <w:rPr>
          <w:rFonts w:hint="eastAsia" w:ascii="宋体" w:hAnsi="宋体" w:cs="宋体"/>
          <w:szCs w:val="21"/>
        </w:rPr>
        <w:t>通知书规定的期限内与你方签订合同；</w:t>
      </w:r>
    </w:p>
    <w:p w14:paraId="793A80EC">
      <w:pPr>
        <w:ind w:firstLine="420" w:firstLineChars="200"/>
        <w:jc w:val="both"/>
        <w:rPr>
          <w:rFonts w:ascii="宋体" w:hAnsi="宋体" w:cs="宋体"/>
          <w:szCs w:val="21"/>
        </w:rPr>
      </w:pPr>
      <w:r>
        <w:rPr>
          <w:rFonts w:hint="eastAsia" w:ascii="宋体" w:hAnsi="宋体" w:cs="宋体"/>
          <w:szCs w:val="21"/>
        </w:rPr>
        <w:t>（2）</w:t>
      </w:r>
      <w:bookmarkStart w:id="258" w:name="_Toc369531694"/>
      <w:bookmarkStart w:id="259" w:name="_Toc1187"/>
      <w:bookmarkStart w:id="260" w:name="_Toc352691658"/>
      <w:r>
        <w:rPr>
          <w:rFonts w:hint="eastAsia" w:ascii="宋体" w:hAnsi="宋体" w:cs="宋体"/>
          <w:szCs w:val="21"/>
        </w:rPr>
        <w:t>在签订合同时不向你方提出附加条件；</w:t>
      </w:r>
    </w:p>
    <w:p w14:paraId="5C31C8F7">
      <w:pPr>
        <w:ind w:firstLine="420" w:firstLineChars="200"/>
        <w:jc w:val="both"/>
        <w:rPr>
          <w:rFonts w:ascii="宋体" w:hAnsi="宋体" w:cs="宋体"/>
          <w:szCs w:val="21"/>
        </w:rPr>
      </w:pPr>
      <w:r>
        <w:rPr>
          <w:rFonts w:hint="eastAsia" w:ascii="宋体" w:hAnsi="宋体" w:cs="宋体"/>
          <w:szCs w:val="21"/>
        </w:rPr>
        <w:t>（3）在合同约定的期限内完成合同规定的全部义务。</w:t>
      </w:r>
    </w:p>
    <w:bookmarkEnd w:id="258"/>
    <w:bookmarkEnd w:id="259"/>
    <w:bookmarkEnd w:id="260"/>
    <w:p w14:paraId="0A2ACDCB">
      <w:pPr>
        <w:ind w:firstLine="420" w:firstLineChars="200"/>
        <w:jc w:val="both"/>
        <w:rPr>
          <w:rFonts w:ascii="宋体" w:hAnsi="宋体" w:cs="宋体"/>
          <w:szCs w:val="21"/>
        </w:rPr>
      </w:pPr>
      <w:r>
        <w:rPr>
          <w:rFonts w:hint="eastAsia" w:ascii="宋体" w:hAnsi="宋体" w:cs="宋体"/>
          <w:szCs w:val="21"/>
        </w:rPr>
        <w:t>6．</w:t>
      </w:r>
      <w:r>
        <w:rPr>
          <w:rFonts w:hint="eastAsia" w:ascii="宋体" w:hAnsi="宋体" w:cs="宋体"/>
        </w:rPr>
        <w:t>我方在此声明，所递交的</w:t>
      </w:r>
      <w:r>
        <w:rPr>
          <w:rFonts w:hint="eastAsia" w:ascii="宋体" w:hAnsi="宋体" w:cs="宋体"/>
          <w:lang w:eastAsia="zh-CN"/>
        </w:rPr>
        <w:t>比选申请文件</w:t>
      </w:r>
      <w:r>
        <w:rPr>
          <w:rFonts w:hint="eastAsia" w:ascii="宋体" w:hAnsi="宋体" w:cs="宋体"/>
        </w:rPr>
        <w:t>及有关资料内容完整、真实和准确。</w:t>
      </w:r>
    </w:p>
    <w:p w14:paraId="78541617">
      <w:pPr>
        <w:ind w:firstLine="420" w:firstLineChars="200"/>
        <w:jc w:val="both"/>
      </w:pPr>
      <w:r>
        <w:rPr>
          <w:rFonts w:hint="eastAsia" w:ascii="宋体" w:hAnsi="宋体" w:cs="宋体"/>
          <w:szCs w:val="21"/>
        </w:rPr>
        <w:t>7．</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（其他补充说明）。</w:t>
      </w:r>
    </w:p>
    <w:p w14:paraId="06C21BED">
      <w:pPr>
        <w:spacing w:line="440" w:lineRule="exact"/>
        <w:ind w:firstLine="2310" w:firstLineChars="1100"/>
        <w:rPr>
          <w:rFonts w:ascii="宋体" w:hAnsi="宋体" w:cs="宋体"/>
          <w:szCs w:val="21"/>
        </w:rPr>
      </w:pPr>
      <w:bookmarkStart w:id="261" w:name="_Toc352691659"/>
      <w:bookmarkEnd w:id="261"/>
      <w:bookmarkStart w:id="262" w:name="_Toc16568"/>
      <w:bookmarkEnd w:id="262"/>
      <w:bookmarkStart w:id="263" w:name="_Toc16824"/>
      <w:bookmarkEnd w:id="263"/>
      <w:bookmarkStart w:id="264" w:name="_Toc352691660"/>
      <w:bookmarkEnd w:id="264"/>
      <w:bookmarkStart w:id="265" w:name="_Toc369531696"/>
      <w:bookmarkEnd w:id="265"/>
      <w:bookmarkStart w:id="266" w:name="_Toc369531695"/>
      <w:bookmarkEnd w:id="266"/>
      <w:r>
        <w:rPr>
          <w:rFonts w:hint="eastAsia" w:ascii="宋体" w:hAnsi="宋体" w:cs="宋体"/>
          <w:lang w:eastAsia="zh-CN"/>
        </w:rPr>
        <w:t>比选申请人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（盖单位章）</w:t>
      </w:r>
    </w:p>
    <w:p w14:paraId="37858E1E">
      <w:pPr>
        <w:spacing w:line="440" w:lineRule="exact"/>
        <w:ind w:firstLine="420"/>
        <w:rPr>
          <w:rFonts w:ascii="宋体" w:hAnsi="宋体" w:cs="宋体"/>
          <w:szCs w:val="21"/>
        </w:rPr>
      </w:pPr>
      <w:r>
        <w:rPr>
          <w:rFonts w:hint="eastAsia" w:ascii="宋体" w:hAnsi="宋体" w:cs="宋体"/>
        </w:rPr>
        <w:t xml:space="preserve">                 法定代表人</w:t>
      </w:r>
      <w:r>
        <w:rPr>
          <w:rFonts w:hint="eastAsia" w:ascii="宋体" w:hAnsi="宋体" w:cs="宋体"/>
          <w:szCs w:val="21"/>
        </w:rPr>
        <w:t>或其委托代理人：</w:t>
      </w:r>
      <w:r>
        <w:rPr>
          <w:rFonts w:hint="eastAsia" w:ascii="宋体" w:hAnsi="宋体" w:cs="宋体"/>
          <w:szCs w:val="21"/>
          <w:u w:val="single"/>
        </w:rPr>
        <w:t xml:space="preserve">      </w:t>
      </w:r>
      <w:r>
        <w:rPr>
          <w:rFonts w:hint="eastAsia" w:ascii="宋体" w:hAnsi="宋体" w:cs="宋体"/>
          <w:szCs w:val="21"/>
        </w:rPr>
        <w:t>（个人签名或个人印章）</w:t>
      </w:r>
    </w:p>
    <w:p w14:paraId="0C0FB550">
      <w:pPr>
        <w:spacing w:line="440" w:lineRule="exact"/>
        <w:ind w:firstLine="2520" w:firstLineChars="1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14:paraId="71090DB6">
      <w:pPr>
        <w:spacing w:line="440" w:lineRule="exact"/>
        <w:ind w:firstLine="2520" w:firstLineChars="12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p>
    <w:p w14:paraId="2D855D28">
      <w:pPr>
        <w:spacing w:line="440" w:lineRule="exact"/>
        <w:ind w:firstLine="2520" w:firstLineChars="1200"/>
        <w:rPr>
          <w:rFonts w:ascii="宋体" w:hAnsi="宋体" w:cs="宋体"/>
          <w:szCs w:val="21"/>
        </w:rPr>
      </w:pPr>
    </w:p>
    <w:p w14:paraId="24E9F339">
      <w:pPr>
        <w:spacing w:line="440" w:lineRule="exact"/>
        <w:ind w:firstLine="5985" w:firstLineChars="2850"/>
        <w:rPr>
          <w:rFonts w:ascii="宋体" w:hAnsi="宋体" w:cs="宋体"/>
          <w:szCs w:val="21"/>
        </w:rPr>
      </w:pPr>
      <w:r>
        <w:rPr>
          <w:rFonts w:hint="eastAsia" w:ascii="宋体" w:hAnsi="宋体" w:cs="宋体"/>
          <w:u w:val="single"/>
        </w:rPr>
        <w:t xml:space="preserve">      </w:t>
      </w:r>
      <w:r>
        <w:rPr>
          <w:rFonts w:hint="eastAsia" w:ascii="宋体" w:hAnsi="宋体" w:cs="宋体"/>
          <w:szCs w:val="21"/>
        </w:rPr>
        <w:t>年</w:t>
      </w:r>
      <w:r>
        <w:rPr>
          <w:rFonts w:hint="eastAsia" w:ascii="宋体" w:hAnsi="宋体" w:cs="宋体"/>
          <w:u w:val="single"/>
        </w:rPr>
        <w:t xml:space="preserve">     </w:t>
      </w:r>
      <w:r>
        <w:rPr>
          <w:rFonts w:hint="eastAsia" w:ascii="宋体" w:hAnsi="宋体" w:cs="宋体"/>
          <w:szCs w:val="21"/>
        </w:rPr>
        <w:t>月</w:t>
      </w:r>
      <w:r>
        <w:rPr>
          <w:rFonts w:hint="eastAsia" w:ascii="宋体" w:hAnsi="宋体" w:cs="宋体"/>
          <w:u w:val="single"/>
        </w:rPr>
        <w:t xml:space="preserve">     </w:t>
      </w:r>
      <w:r>
        <w:rPr>
          <w:rFonts w:hint="eastAsia" w:ascii="宋体" w:hAnsi="宋体" w:cs="宋体"/>
          <w:szCs w:val="21"/>
        </w:rPr>
        <w:t>日</w:t>
      </w:r>
    </w:p>
    <w:p w14:paraId="00AF59C9">
      <w:pPr>
        <w:spacing w:line="240" w:lineRule="auto"/>
        <w:rPr>
          <w:rFonts w:ascii="宋体" w:hAnsi="宋体" w:cs="宋体"/>
          <w:szCs w:val="21"/>
        </w:rPr>
      </w:pPr>
      <w:r>
        <w:rPr>
          <w:rFonts w:hint="eastAsia" w:ascii="宋体" w:hAnsi="宋体" w:cs="宋体"/>
          <w:szCs w:val="21"/>
        </w:rPr>
        <w:br w:type="page"/>
      </w:r>
    </w:p>
    <w:p w14:paraId="76AF810B">
      <w:pPr>
        <w:pStyle w:val="4"/>
        <w:spacing w:before="0" w:after="0" w:line="360" w:lineRule="auto"/>
        <w:ind w:left="0" w:firstLine="0"/>
        <w:rPr>
          <w:rFonts w:ascii="宋体" w:hAnsi="宋体" w:eastAsia="宋体" w:cs="宋体"/>
          <w:sz w:val="30"/>
          <w:szCs w:val="30"/>
        </w:rPr>
      </w:pPr>
      <w:bookmarkStart w:id="267" w:name="_Toc152045787"/>
      <w:bookmarkStart w:id="268" w:name="_Toc369531697"/>
      <w:bookmarkStart w:id="269" w:name="_Toc144974856"/>
      <w:bookmarkStart w:id="270" w:name="_Toc384308375"/>
      <w:bookmarkStart w:id="271" w:name="_Toc152042576"/>
      <w:bookmarkStart w:id="272" w:name="_Toc300835209"/>
      <w:bookmarkStart w:id="273" w:name="_Toc247514246"/>
      <w:bookmarkStart w:id="274" w:name="_Toc361508752"/>
      <w:bookmarkStart w:id="275" w:name="_Toc17960"/>
      <w:bookmarkStart w:id="276" w:name="_Toc247527827"/>
      <w:bookmarkStart w:id="277" w:name="_Toc352691661"/>
      <w:r>
        <w:rPr>
          <w:rFonts w:hint="eastAsia" w:ascii="宋体" w:hAnsi="宋体" w:eastAsia="宋体" w:cs="宋体"/>
          <w:sz w:val="30"/>
          <w:szCs w:val="30"/>
        </w:rPr>
        <w:t>二</w:t>
      </w:r>
      <w:bookmarkEnd w:id="267"/>
      <w:bookmarkEnd w:id="268"/>
      <w:bookmarkEnd w:id="269"/>
      <w:bookmarkEnd w:id="270"/>
      <w:bookmarkEnd w:id="271"/>
      <w:bookmarkEnd w:id="272"/>
      <w:bookmarkEnd w:id="273"/>
      <w:bookmarkEnd w:id="274"/>
      <w:bookmarkEnd w:id="275"/>
      <w:bookmarkEnd w:id="276"/>
      <w:bookmarkEnd w:id="277"/>
      <w:r>
        <w:rPr>
          <w:rFonts w:hint="eastAsia" w:ascii="宋体" w:hAnsi="宋体" w:eastAsia="宋体" w:cs="宋体"/>
          <w:sz w:val="30"/>
          <w:szCs w:val="30"/>
        </w:rPr>
        <w:t>、法定代表人</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负责人</w:t>
      </w:r>
      <w:r>
        <w:rPr>
          <w:rFonts w:hint="eastAsia" w:ascii="宋体" w:hAnsi="宋体" w:eastAsia="宋体" w:cs="宋体"/>
          <w:sz w:val="30"/>
          <w:szCs w:val="30"/>
          <w:lang w:eastAsia="zh-CN"/>
        </w:rPr>
        <w:t>）</w:t>
      </w:r>
      <w:r>
        <w:rPr>
          <w:rFonts w:hint="eastAsia" w:ascii="宋体" w:hAnsi="宋体" w:eastAsia="宋体" w:cs="宋体"/>
          <w:sz w:val="30"/>
          <w:szCs w:val="30"/>
        </w:rPr>
        <w:t>身份证明或授权委托书</w:t>
      </w:r>
    </w:p>
    <w:p w14:paraId="102B2802">
      <w:pPr>
        <w:spacing w:line="440" w:lineRule="exact"/>
        <w:jc w:val="center"/>
        <w:rPr>
          <w:rFonts w:hint="eastAsia" w:ascii="宋体" w:hAnsi="宋体" w:eastAsia="宋体" w:cs="宋体"/>
          <w:b/>
          <w:sz w:val="30"/>
          <w:szCs w:val="30"/>
          <w:lang w:val="en-US" w:eastAsia="zh-CN"/>
        </w:rPr>
      </w:pPr>
      <w:r>
        <w:rPr>
          <w:rFonts w:hint="eastAsia" w:ascii="宋体" w:hAnsi="宋体" w:cs="宋体"/>
          <w:b/>
          <w:sz w:val="30"/>
          <w:szCs w:val="30"/>
          <w:lang w:eastAsia="zh-CN"/>
        </w:rPr>
        <w:t>（</w:t>
      </w:r>
      <w:r>
        <w:rPr>
          <w:rFonts w:hint="eastAsia" w:ascii="宋体" w:hAnsi="宋体" w:cs="宋体"/>
          <w:b/>
          <w:sz w:val="30"/>
          <w:szCs w:val="30"/>
          <w:lang w:val="en-US" w:eastAsia="zh-CN"/>
        </w:rPr>
        <w:t>一</w:t>
      </w:r>
      <w:r>
        <w:rPr>
          <w:rFonts w:hint="eastAsia" w:ascii="宋体" w:hAnsi="宋体" w:cs="宋体"/>
          <w:b/>
          <w:sz w:val="30"/>
          <w:szCs w:val="30"/>
          <w:lang w:eastAsia="zh-CN"/>
        </w:rPr>
        <w:t>）</w:t>
      </w:r>
      <w:r>
        <w:rPr>
          <w:rFonts w:hint="eastAsia" w:ascii="宋体" w:hAnsi="宋体" w:cs="宋体"/>
          <w:b/>
          <w:sz w:val="30"/>
          <w:szCs w:val="30"/>
          <w:lang w:val="en-US" w:eastAsia="zh-CN"/>
        </w:rPr>
        <w:t>法定代表人</w:t>
      </w:r>
      <w:r>
        <w:rPr>
          <w:rFonts w:hint="eastAsia" w:ascii="宋体" w:hAnsi="宋体" w:eastAsia="宋体" w:cs="宋体"/>
          <w:b/>
          <w:sz w:val="30"/>
          <w:szCs w:val="30"/>
          <w:lang w:eastAsia="zh-CN"/>
        </w:rPr>
        <w:t>（</w:t>
      </w:r>
      <w:r>
        <w:rPr>
          <w:rFonts w:hint="eastAsia" w:ascii="宋体" w:hAnsi="宋体" w:eastAsia="宋体" w:cs="宋体"/>
          <w:b/>
          <w:sz w:val="30"/>
          <w:szCs w:val="30"/>
          <w:lang w:val="en-US" w:eastAsia="zh-CN"/>
        </w:rPr>
        <w:t>负责人</w:t>
      </w:r>
      <w:r>
        <w:rPr>
          <w:rFonts w:hint="eastAsia" w:ascii="宋体" w:hAnsi="宋体" w:eastAsia="宋体" w:cs="宋体"/>
          <w:b/>
          <w:sz w:val="30"/>
          <w:szCs w:val="30"/>
          <w:lang w:eastAsia="zh-CN"/>
        </w:rPr>
        <w:t>）</w:t>
      </w:r>
      <w:r>
        <w:rPr>
          <w:rFonts w:hint="eastAsia" w:ascii="宋体" w:hAnsi="宋体" w:cs="宋体"/>
          <w:b/>
          <w:sz w:val="30"/>
          <w:szCs w:val="30"/>
          <w:lang w:val="en-US" w:eastAsia="zh-CN"/>
        </w:rPr>
        <w:t>身份证明</w:t>
      </w:r>
    </w:p>
    <w:p w14:paraId="54E0AD62">
      <w:pPr>
        <w:spacing w:line="440" w:lineRule="exact"/>
        <w:rPr>
          <w:rFonts w:ascii="宋体" w:hAnsi="宋体" w:cs="宋体"/>
        </w:rPr>
      </w:pPr>
      <w:r>
        <w:rPr>
          <w:rFonts w:hint="eastAsia" w:ascii="宋体" w:hAnsi="宋体" w:cs="宋体"/>
          <w:lang w:eastAsia="zh-CN"/>
        </w:rPr>
        <w:t>比选申请人</w:t>
      </w:r>
      <w:r>
        <w:rPr>
          <w:rFonts w:hint="eastAsia" w:ascii="宋体" w:hAnsi="宋体" w:cs="宋体"/>
        </w:rPr>
        <w:t>名称：</w:t>
      </w:r>
      <w:r>
        <w:rPr>
          <w:rFonts w:hint="eastAsia" w:ascii="宋体" w:hAnsi="宋体" w:cs="宋体"/>
          <w:u w:val="single"/>
        </w:rPr>
        <w:t xml:space="preserve">                        </w:t>
      </w:r>
    </w:p>
    <w:p w14:paraId="1673997D">
      <w:pPr>
        <w:spacing w:line="440" w:lineRule="exact"/>
        <w:ind w:firstLine="0" w:firstLineChars="0"/>
        <w:rPr>
          <w:rFonts w:ascii="宋体" w:hAnsi="宋体" w:cs="宋体"/>
        </w:rPr>
      </w:pPr>
      <w:r>
        <w:rPr>
          <w:rFonts w:hint="eastAsia" w:ascii="宋体" w:hAnsi="宋体" w:cs="宋体"/>
          <w:szCs w:val="21"/>
        </w:rPr>
        <w:t>姓名</w:t>
      </w:r>
      <w:r>
        <w:rPr>
          <w:rFonts w:hint="eastAsia" w:ascii="宋体" w:hAnsi="宋体" w:cs="宋体"/>
        </w:rPr>
        <w:t>：</w:t>
      </w:r>
      <w:r>
        <w:rPr>
          <w:rFonts w:hint="eastAsia" w:ascii="宋体" w:hAnsi="宋体" w:cs="宋体"/>
          <w:u w:val="single"/>
        </w:rPr>
        <w:t xml:space="preserve">           </w:t>
      </w:r>
      <w:r>
        <w:rPr>
          <w:rFonts w:hint="eastAsia" w:ascii="宋体" w:hAnsi="宋体" w:cs="宋体"/>
        </w:rPr>
        <w:t>性别：</w:t>
      </w:r>
      <w:bookmarkStart w:id="278" w:name="_Toc27897"/>
      <w:bookmarkStart w:id="279" w:name="_Toc352691662"/>
      <w:bookmarkStart w:id="280" w:name="_Toc369531698"/>
      <w:r>
        <w:rPr>
          <w:rFonts w:hint="eastAsia" w:ascii="宋体" w:hAnsi="宋体" w:cs="宋体"/>
          <w:u w:val="single"/>
        </w:rPr>
        <w:t xml:space="preserve">        </w:t>
      </w:r>
      <w:r>
        <w:rPr>
          <w:rFonts w:hint="eastAsia" w:ascii="宋体" w:hAnsi="宋体" w:cs="宋体"/>
        </w:rPr>
        <w:t>年</w:t>
      </w:r>
      <w:bookmarkEnd w:id="278"/>
      <w:bookmarkEnd w:id="279"/>
      <w:bookmarkEnd w:id="280"/>
      <w:r>
        <w:rPr>
          <w:rFonts w:hint="eastAsia" w:ascii="宋体" w:hAnsi="宋体" w:cs="宋体"/>
        </w:rPr>
        <w:t>龄</w:t>
      </w:r>
      <w:bookmarkStart w:id="281" w:name="_Toc152045789"/>
      <w:bookmarkStart w:id="282" w:name="_Toc144974858"/>
      <w:bookmarkStart w:id="283" w:name="_Toc152042578"/>
      <w:bookmarkStart w:id="284" w:name="_Toc15573"/>
      <w:bookmarkStart w:id="285" w:name="_Toc352691663"/>
      <w:bookmarkStart w:id="286" w:name="_Toc300835211"/>
      <w:bookmarkStart w:id="287" w:name="_Toc247527829"/>
      <w:bookmarkStart w:id="288" w:name="_Toc361508754"/>
      <w:bookmarkStart w:id="289" w:name="_Toc247514248"/>
      <w:bookmarkStart w:id="290" w:name="_Toc384308377"/>
      <w:bookmarkStart w:id="291" w:name="_Toc369531699"/>
      <w:r>
        <w:rPr>
          <w:rFonts w:hint="eastAsia" w:ascii="宋体" w:hAnsi="宋体" w:cs="宋体"/>
        </w:rPr>
        <w:t>：</w:t>
      </w:r>
      <w:bookmarkEnd w:id="281"/>
      <w:bookmarkEnd w:id="282"/>
      <w:bookmarkEnd w:id="283"/>
      <w:bookmarkEnd w:id="284"/>
      <w:bookmarkEnd w:id="285"/>
      <w:bookmarkEnd w:id="286"/>
      <w:bookmarkEnd w:id="287"/>
      <w:bookmarkEnd w:id="288"/>
      <w:bookmarkEnd w:id="289"/>
      <w:bookmarkEnd w:id="290"/>
      <w:bookmarkEnd w:id="291"/>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r>
        <w:rPr>
          <w:rFonts w:hint="eastAsia" w:ascii="宋体" w:hAnsi="宋体" w:cs="宋体"/>
        </w:rPr>
        <w:t>系</w:t>
      </w:r>
      <w:r>
        <w:rPr>
          <w:rFonts w:hint="eastAsia" w:ascii="宋体" w:hAnsi="宋体" w:cs="宋体"/>
          <w:u w:val="single"/>
        </w:rPr>
        <w:t xml:space="preserve">               </w:t>
      </w:r>
      <w:r>
        <w:rPr>
          <w:rFonts w:hint="eastAsia" w:ascii="宋体" w:hAnsi="宋体" w:cs="宋体"/>
        </w:rPr>
        <w:t>（</w:t>
      </w:r>
      <w:r>
        <w:rPr>
          <w:rFonts w:hint="eastAsia" w:ascii="宋体" w:hAnsi="宋体" w:cs="宋体"/>
          <w:lang w:eastAsia="zh-CN"/>
        </w:rPr>
        <w:t>比选申请人</w:t>
      </w:r>
      <w:r>
        <w:rPr>
          <w:rFonts w:hint="eastAsia" w:ascii="宋体" w:hAnsi="宋体" w:cs="宋体"/>
        </w:rPr>
        <w:t>名称）的法定代表人</w:t>
      </w:r>
      <w:r>
        <w:rPr>
          <w:rFonts w:hint="eastAsia" w:ascii="宋体" w:hAnsi="宋体" w:eastAsia="宋体" w:cs="宋体"/>
          <w:sz w:val="21"/>
          <w:szCs w:val="22"/>
          <w:lang w:eastAsia="zh-CN"/>
        </w:rPr>
        <w:t>（</w:t>
      </w:r>
      <w:r>
        <w:rPr>
          <w:rFonts w:hint="eastAsia" w:ascii="宋体" w:hAnsi="宋体" w:eastAsia="宋体" w:cs="宋体"/>
          <w:sz w:val="21"/>
          <w:szCs w:val="22"/>
          <w:lang w:val="en-US" w:eastAsia="zh-CN"/>
        </w:rPr>
        <w:t>负责人</w:t>
      </w:r>
      <w:r>
        <w:rPr>
          <w:rFonts w:hint="eastAsia" w:ascii="宋体" w:hAnsi="宋体" w:eastAsia="宋体" w:cs="宋体"/>
          <w:sz w:val="21"/>
          <w:szCs w:val="22"/>
          <w:lang w:eastAsia="zh-CN"/>
        </w:rPr>
        <w:t>）</w:t>
      </w:r>
      <w:r>
        <w:rPr>
          <w:rFonts w:hint="eastAsia" w:ascii="宋体" w:hAnsi="宋体" w:cs="宋体"/>
        </w:rPr>
        <w:t>。</w:t>
      </w:r>
    </w:p>
    <w:p w14:paraId="6CEA4281">
      <w:pPr>
        <w:spacing w:line="440" w:lineRule="exact"/>
        <w:ind w:firstLine="420" w:firstLineChars="200"/>
        <w:rPr>
          <w:rFonts w:ascii="宋体" w:hAnsi="宋体" w:cs="宋体"/>
        </w:rPr>
      </w:pPr>
      <w:r>
        <w:rPr>
          <w:rFonts w:hint="eastAsia" w:ascii="宋体" w:hAnsi="宋体" w:cs="宋体"/>
        </w:rPr>
        <w:t>特此证明。</w:t>
      </w:r>
    </w:p>
    <w:p w14:paraId="0C7C1839">
      <w:pPr>
        <w:spacing w:line="440" w:lineRule="exact"/>
        <w:ind w:firstLine="420"/>
        <w:rPr>
          <w:rFonts w:ascii="宋体" w:hAnsi="宋体" w:cs="宋体"/>
        </w:rPr>
      </w:pPr>
    </w:p>
    <w:p w14:paraId="49B8614D">
      <w:pPr>
        <w:spacing w:line="440" w:lineRule="exact"/>
        <w:ind w:firstLine="420"/>
        <w:rPr>
          <w:rFonts w:ascii="宋体" w:hAnsi="宋体" w:cs="宋体"/>
        </w:rPr>
      </w:pPr>
      <w:r>
        <w:rPr>
          <w:rFonts w:hint="eastAsia" w:ascii="宋体" w:hAnsi="宋体" w:cs="宋体"/>
        </w:rPr>
        <w:t>附：法定代表人身份证</w:t>
      </w:r>
      <w:r>
        <w:rPr>
          <w:rFonts w:hint="eastAsia" w:ascii="宋体" w:hAnsi="宋体" w:cs="宋体"/>
          <w:lang w:val="en-US" w:eastAsia="zh-CN"/>
        </w:rPr>
        <w:t>复印件</w:t>
      </w:r>
      <w:r>
        <w:rPr>
          <w:rFonts w:hint="eastAsia" w:ascii="宋体" w:hAnsi="宋体" w:cs="宋体"/>
        </w:rPr>
        <w:t>。</w:t>
      </w:r>
    </w:p>
    <w:p w14:paraId="4BC35FB6">
      <w:pPr>
        <w:spacing w:line="440" w:lineRule="exact"/>
        <w:ind w:firstLine="420"/>
        <w:rPr>
          <w:rFonts w:ascii="宋体" w:hAnsi="宋体" w:cs="宋体"/>
        </w:rPr>
      </w:pPr>
    </w:p>
    <w:p w14:paraId="049385F3">
      <w:pPr>
        <w:spacing w:line="440" w:lineRule="exact"/>
        <w:ind w:firstLine="420"/>
        <w:rPr>
          <w:rFonts w:ascii="宋体" w:hAnsi="宋体" w:cs="宋体"/>
        </w:rPr>
      </w:pPr>
    </w:p>
    <w:p w14:paraId="2F6011CB">
      <w:pPr>
        <w:spacing w:line="440" w:lineRule="exact"/>
        <w:ind w:firstLine="420"/>
        <w:rPr>
          <w:rFonts w:ascii="宋体" w:hAnsi="宋体" w:cs="宋体"/>
          <w:color w:val="000000" w:themeColor="text1"/>
          <w14:textFill>
            <w14:solidFill>
              <w14:schemeClr w14:val="tx1"/>
            </w14:solidFill>
          </w14:textFill>
        </w:rPr>
      </w:pPr>
    </w:p>
    <w:p w14:paraId="420A925D">
      <w:pPr>
        <w:adjustRightInd w:val="0"/>
        <w:snapToGrid w:val="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比选申请人</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（盖单位章）</w:t>
      </w:r>
    </w:p>
    <w:p w14:paraId="7ABEFE0C">
      <w:pPr>
        <w:pStyle w:val="18"/>
        <w:jc w:val="righ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w:t>
      </w:r>
      <w:r>
        <w:rPr>
          <w:rFonts w:hint="eastAsia" w:ascii="宋体" w:hAnsi="宋体" w:eastAsia="宋体" w:cs="宋体"/>
          <w:sz w:val="21"/>
          <w:szCs w:val="22"/>
          <w:lang w:eastAsia="zh-CN"/>
        </w:rPr>
        <w:t>（</w:t>
      </w:r>
      <w:r>
        <w:rPr>
          <w:rFonts w:hint="eastAsia" w:ascii="宋体" w:hAnsi="宋体" w:eastAsia="宋体" w:cs="宋体"/>
          <w:sz w:val="21"/>
          <w:szCs w:val="22"/>
          <w:lang w:val="en-US" w:eastAsia="zh-CN"/>
        </w:rPr>
        <w:t>负责人</w:t>
      </w:r>
      <w:r>
        <w:rPr>
          <w:rFonts w:hint="eastAsia" w:ascii="宋体" w:hAnsi="宋体" w:eastAsia="宋体" w:cs="宋体"/>
          <w:sz w:val="21"/>
          <w:szCs w:val="22"/>
          <w:lang w:eastAsia="zh-CN"/>
        </w:rPr>
        <w:t>）</w:t>
      </w:r>
      <w:r>
        <w:rPr>
          <w:rFonts w:hint="eastAsia" w:ascii="宋体" w:hAnsi="宋体" w:cs="宋体"/>
          <w:color w:val="000000" w:themeColor="text1"/>
          <w14:textFill>
            <w14:solidFill>
              <w14:schemeClr w14:val="tx1"/>
            </w14:solidFill>
          </w14:textFill>
        </w:rPr>
        <w:t>签字：</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个人签名或个人印章</w:t>
      </w:r>
      <w:r>
        <w:rPr>
          <w:rFonts w:hint="eastAsia" w:ascii="宋体" w:hAnsi="宋体" w:cs="宋体"/>
          <w:color w:val="000000" w:themeColor="text1"/>
          <w14:textFill>
            <w14:solidFill>
              <w14:schemeClr w14:val="tx1"/>
            </w14:solidFill>
          </w14:textFill>
        </w:rPr>
        <w:t>）</w:t>
      </w:r>
    </w:p>
    <w:p w14:paraId="261C85DC">
      <w:pPr>
        <w:adjustRightInd w:val="0"/>
        <w:snapToGrid w:val="0"/>
        <w:jc w:val="right"/>
        <w:rPr>
          <w:rFonts w:ascii="宋体" w:hAnsi="宋体" w:cs="宋体"/>
        </w:rPr>
      </w:pPr>
    </w:p>
    <w:p w14:paraId="45A2AD8C">
      <w:pPr>
        <w:adjustRightInd w:val="0"/>
        <w:snapToGrid w:val="0"/>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CCD72D7">
      <w:pPr>
        <w:rPr>
          <w:rFonts w:ascii="宋体" w:hAnsi="宋体" w:cs="宋体"/>
          <w:sz w:val="20"/>
        </w:rPr>
      </w:pPr>
    </w:p>
    <w:p w14:paraId="190A0925">
      <w:pPr>
        <w:pStyle w:val="18"/>
        <w:rPr>
          <w:rFonts w:ascii="宋体" w:hAnsi="宋体" w:cs="宋体"/>
          <w:sz w:val="20"/>
        </w:rPr>
      </w:pPr>
    </w:p>
    <w:p w14:paraId="0488CA26">
      <w:pPr>
        <w:rPr>
          <w:rFonts w:ascii="宋体" w:hAnsi="宋体" w:cs="宋体"/>
          <w:sz w:val="20"/>
        </w:rPr>
      </w:pPr>
    </w:p>
    <w:p w14:paraId="0A760EB2">
      <w:pPr>
        <w:pStyle w:val="18"/>
        <w:rPr>
          <w:rFonts w:ascii="宋体" w:hAnsi="宋体" w:cs="宋体"/>
          <w:sz w:val="20"/>
        </w:rPr>
      </w:pPr>
    </w:p>
    <w:p w14:paraId="67BEF6AF"/>
    <w:p w14:paraId="0B1E5151">
      <w:pPr>
        <w:pStyle w:val="37"/>
        <w:spacing w:after="0"/>
        <w:ind w:left="0" w:leftChars="0" w:firstLine="0" w:firstLineChars="0"/>
        <w:rPr>
          <w:rFonts w:ascii="宋体" w:hAnsi="宋体" w:cs="宋体"/>
        </w:rPr>
      </w:pPr>
      <w:r>
        <w:rPr>
          <w:rFonts w:hint="eastAsia" w:ascii="宋体" w:hAnsi="宋体" w:cs="宋体"/>
        </w:rPr>
        <w:t>注：</w:t>
      </w:r>
    </w:p>
    <w:p w14:paraId="7485A337">
      <w:pPr>
        <w:pStyle w:val="37"/>
        <w:spacing w:after="0"/>
        <w:ind w:left="0" w:leftChars="0" w:firstLine="0" w:firstLineChars="0"/>
        <w:rPr>
          <w:rFonts w:hint="eastAsia" w:ascii="宋体" w:hAnsi="宋体" w:cs="宋体"/>
        </w:rPr>
      </w:pPr>
      <w:r>
        <w:rPr>
          <w:rFonts w:hint="eastAsia" w:ascii="宋体" w:hAnsi="宋体" w:cs="宋体"/>
        </w:rPr>
        <w:t>1.如果</w:t>
      </w:r>
      <w:r>
        <w:rPr>
          <w:rFonts w:hint="eastAsia" w:ascii="宋体" w:hAnsi="宋体" w:cs="宋体"/>
          <w:lang w:eastAsia="zh-CN"/>
        </w:rPr>
        <w:t>比选申请文件</w:t>
      </w:r>
      <w:r>
        <w:rPr>
          <w:rFonts w:hint="eastAsia" w:ascii="宋体" w:hAnsi="宋体" w:cs="宋体"/>
        </w:rPr>
        <w:t>由</w:t>
      </w:r>
      <w:r>
        <w:rPr>
          <w:rFonts w:hint="eastAsia" w:ascii="宋体" w:hAnsi="宋体" w:cs="宋体"/>
          <w:lang w:eastAsia="zh-CN"/>
        </w:rPr>
        <w:t>比选申请人</w:t>
      </w:r>
      <w:r>
        <w:rPr>
          <w:rFonts w:hint="eastAsia" w:ascii="宋体" w:hAnsi="宋体" w:cs="宋体"/>
        </w:rPr>
        <w:t>法定代表人签署，则</w:t>
      </w:r>
      <w:r>
        <w:rPr>
          <w:rFonts w:hint="eastAsia" w:ascii="宋体" w:hAnsi="宋体" w:cs="宋体"/>
          <w:lang w:eastAsia="zh-CN"/>
        </w:rPr>
        <w:t>比选申请人</w:t>
      </w:r>
      <w:r>
        <w:rPr>
          <w:rFonts w:hint="eastAsia" w:ascii="宋体" w:hAnsi="宋体" w:cs="宋体"/>
        </w:rPr>
        <w:t>须提交法定代表人身份证明，法定代表人身份证明须满足下列要求：</w:t>
      </w:r>
    </w:p>
    <w:p w14:paraId="0FB77820">
      <w:pPr>
        <w:pStyle w:val="37"/>
        <w:spacing w:after="0"/>
        <w:ind w:left="0" w:leftChars="0" w:firstLine="0" w:firstLineChars="0"/>
        <w:rPr>
          <w:rFonts w:hint="eastAsia" w:ascii="宋体" w:hAnsi="宋体" w:cs="宋体"/>
        </w:rPr>
      </w:pPr>
      <w:r>
        <w:rPr>
          <w:rFonts w:hint="eastAsia" w:ascii="宋体" w:hAnsi="宋体" w:cs="宋体"/>
        </w:rPr>
        <w:t>（1）“法定代表人签字”指加盖法定代表人个人签名或个人印章；</w:t>
      </w:r>
    </w:p>
    <w:p w14:paraId="7BAC3F69">
      <w:pPr>
        <w:pStyle w:val="37"/>
        <w:spacing w:after="0"/>
        <w:ind w:left="0" w:leftChars="0" w:firstLine="0" w:firstLineChars="0"/>
        <w:rPr>
          <w:rFonts w:hint="eastAsia" w:ascii="宋体" w:hAnsi="宋体" w:cs="宋体"/>
        </w:rPr>
      </w:pPr>
      <w:r>
        <w:rPr>
          <w:rFonts w:hint="eastAsia" w:ascii="宋体" w:hAnsi="宋体" w:cs="宋体"/>
        </w:rPr>
        <w:t>（2）</w:t>
      </w:r>
      <w:r>
        <w:rPr>
          <w:rFonts w:hint="eastAsia" w:ascii="宋体" w:hAnsi="宋体" w:cs="宋体"/>
          <w:lang w:eastAsia="zh-CN"/>
        </w:rPr>
        <w:t>比选申请人</w:t>
      </w:r>
      <w:r>
        <w:rPr>
          <w:rFonts w:hint="eastAsia" w:ascii="宋体" w:hAnsi="宋体" w:cs="宋体"/>
        </w:rPr>
        <w:t>须在法定代表人身份证明上加盖</w:t>
      </w:r>
      <w:r>
        <w:rPr>
          <w:rFonts w:hint="eastAsia" w:ascii="宋体" w:hAnsi="宋体" w:cs="宋体"/>
          <w:lang w:eastAsia="zh-CN"/>
        </w:rPr>
        <w:t>比选申请人</w:t>
      </w:r>
      <w:r>
        <w:rPr>
          <w:rFonts w:hint="eastAsia" w:ascii="宋体" w:hAnsi="宋体" w:cs="宋体"/>
        </w:rPr>
        <w:t>单位印章。</w:t>
      </w:r>
    </w:p>
    <w:p w14:paraId="6EE6E76B">
      <w:pPr>
        <w:pStyle w:val="37"/>
        <w:spacing w:after="0"/>
        <w:ind w:left="0" w:leftChars="0" w:firstLine="0" w:firstLineChars="0"/>
        <w:rPr>
          <w:rFonts w:hint="eastAsia" w:ascii="宋体" w:hAnsi="宋体" w:cs="宋体"/>
        </w:rPr>
      </w:pPr>
      <w:r>
        <w:rPr>
          <w:rFonts w:hint="eastAsia" w:ascii="宋体" w:hAnsi="宋体" w:cs="宋体"/>
        </w:rPr>
        <w:t>2.如果由</w:t>
      </w:r>
      <w:r>
        <w:rPr>
          <w:rFonts w:hint="eastAsia" w:ascii="宋体" w:hAnsi="宋体" w:cs="宋体"/>
          <w:lang w:eastAsia="zh-CN"/>
        </w:rPr>
        <w:t>比选申请人</w:t>
      </w:r>
      <w:r>
        <w:rPr>
          <w:rFonts w:hint="eastAsia" w:ascii="宋体" w:hAnsi="宋体" w:cs="宋体"/>
        </w:rPr>
        <w:t>的法定代表人亲自签署</w:t>
      </w:r>
      <w:r>
        <w:rPr>
          <w:rFonts w:hint="eastAsia" w:ascii="宋体" w:hAnsi="宋体" w:cs="宋体"/>
          <w:lang w:eastAsia="zh-CN"/>
        </w:rPr>
        <w:t>比选申请文件</w:t>
      </w:r>
      <w:r>
        <w:rPr>
          <w:rFonts w:hint="eastAsia" w:ascii="宋体" w:hAnsi="宋体" w:cs="宋体"/>
        </w:rPr>
        <w:t>，则不需提交授权委托书。</w:t>
      </w:r>
    </w:p>
    <w:p w14:paraId="5737646E">
      <w:pPr>
        <w:ind w:firstLine="420"/>
        <w:rPr>
          <w:rFonts w:ascii="宋体" w:hAnsi="宋体" w:cs="宋体"/>
          <w:color w:val="FF0000"/>
          <w:szCs w:val="21"/>
        </w:rPr>
      </w:pPr>
    </w:p>
    <w:p w14:paraId="75A3BDBD">
      <w:pPr>
        <w:rPr>
          <w:rFonts w:ascii="宋体" w:hAnsi="宋体" w:cs="宋体"/>
          <w:szCs w:val="21"/>
        </w:rPr>
      </w:pPr>
      <w:r>
        <w:rPr>
          <w:rFonts w:hint="eastAsia" w:ascii="宋体" w:hAnsi="宋体" w:cs="宋体"/>
          <w:szCs w:val="21"/>
        </w:rPr>
        <w:br w:type="page"/>
      </w:r>
    </w:p>
    <w:p w14:paraId="76212440">
      <w:pPr>
        <w:pStyle w:val="4"/>
        <w:spacing w:before="0" w:after="0" w:line="360" w:lineRule="auto"/>
        <w:ind w:left="0" w:firstLine="0"/>
        <w:rPr>
          <w:rFonts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二</w:t>
      </w:r>
      <w:r>
        <w:rPr>
          <w:rFonts w:hint="eastAsia" w:ascii="宋体" w:hAnsi="宋体" w:eastAsia="宋体" w:cs="宋体"/>
          <w:sz w:val="30"/>
          <w:szCs w:val="30"/>
          <w:lang w:eastAsia="zh-CN"/>
        </w:rPr>
        <w:t>）</w:t>
      </w:r>
      <w:r>
        <w:rPr>
          <w:rFonts w:hint="eastAsia" w:ascii="宋体" w:hAnsi="宋体" w:eastAsia="宋体" w:cs="宋体"/>
          <w:sz w:val="30"/>
          <w:szCs w:val="30"/>
        </w:rPr>
        <w:t>授权委托书</w:t>
      </w:r>
    </w:p>
    <w:p w14:paraId="62EA2249">
      <w:pPr>
        <w:spacing w:line="440" w:lineRule="exact"/>
        <w:rPr>
          <w:rFonts w:hint="default" w:ascii="宋体" w:hAnsi="宋体" w:eastAsia="宋体" w:cs="宋体"/>
          <w:lang w:val="en-US" w:eastAsia="zh-CN"/>
        </w:rPr>
      </w:pPr>
      <w:r>
        <w:rPr>
          <w:rFonts w:hint="eastAsia" w:ascii="宋体" w:hAnsi="宋体" w:cs="宋体"/>
          <w:lang w:val="en-US" w:eastAsia="zh-CN"/>
        </w:rPr>
        <w:t>四川高路信息科技有限公司：</w:t>
      </w:r>
    </w:p>
    <w:p w14:paraId="527270D3">
      <w:pPr>
        <w:topLinePunct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lang w:eastAsia="zh-CN"/>
        </w:rPr>
        <w:t>比选申请人</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（姓名）为我方代理人。代理人根据授权，以我方名义签署、澄清确认、递交、撤回、修改</w:t>
      </w:r>
      <w:r>
        <w:rPr>
          <w:rFonts w:hint="eastAsia" w:ascii="宋体" w:hAnsi="宋体" w:eastAsia="宋体" w:cs="宋体"/>
          <w:kern w:val="0"/>
          <w:sz w:val="21"/>
          <w:szCs w:val="21"/>
          <w:lang w:val="en-US" w:eastAsia="zh-CN" w:bidi="ar"/>
        </w:rPr>
        <w:t>四川高路信息科技有限公司常年法律顾问服务项目</w:t>
      </w:r>
      <w:r>
        <w:rPr>
          <w:rFonts w:hint="eastAsia" w:ascii="宋体" w:hAnsi="宋体" w:cs="宋体"/>
          <w:szCs w:val="21"/>
        </w:rPr>
        <w:t>标段</w:t>
      </w:r>
      <w:r>
        <w:rPr>
          <w:rFonts w:hint="eastAsia" w:ascii="宋体" w:hAnsi="宋体" w:cs="宋体"/>
          <w:szCs w:val="21"/>
          <w:u w:val="single"/>
        </w:rPr>
        <w:t xml:space="preserve">        </w:t>
      </w:r>
      <w:r>
        <w:rPr>
          <w:rFonts w:hint="eastAsia" w:ascii="宋体" w:hAnsi="宋体" w:cs="宋体"/>
          <w:lang w:eastAsia="zh-CN"/>
        </w:rPr>
        <w:t>比选申请文件</w:t>
      </w:r>
      <w:r>
        <w:rPr>
          <w:rFonts w:hint="eastAsia" w:ascii="宋体" w:hAnsi="宋体" w:cs="宋体"/>
          <w:szCs w:val="21"/>
        </w:rPr>
        <w:t>、签订合同和处理有关事宜，其法律后果由我方承担。</w:t>
      </w:r>
    </w:p>
    <w:p w14:paraId="67899B89">
      <w:pPr>
        <w:spacing w:line="440" w:lineRule="exact"/>
        <w:ind w:firstLine="420"/>
        <w:rPr>
          <w:rFonts w:hint="eastAsia" w:ascii="宋体" w:hAnsi="宋体" w:eastAsia="宋体" w:cs="宋体"/>
          <w:szCs w:val="21"/>
          <w:u w:val="none"/>
          <w:lang w:eastAsia="zh-CN"/>
        </w:rPr>
      </w:pPr>
      <w:r>
        <w:rPr>
          <w:rFonts w:hint="eastAsia" w:ascii="宋体" w:hAnsi="宋体" w:cs="宋体"/>
          <w:szCs w:val="21"/>
        </w:rPr>
        <w:t>委托期限：</w:t>
      </w:r>
      <w:r>
        <w:rPr>
          <w:rFonts w:hint="eastAsia" w:ascii="宋体" w:hAnsi="宋体" w:cs="宋体"/>
          <w:szCs w:val="21"/>
          <w:u w:val="single"/>
        </w:rPr>
        <w:t xml:space="preserve">  自</w:t>
      </w:r>
      <w:r>
        <w:rPr>
          <w:rFonts w:hint="eastAsia" w:ascii="宋体" w:hAnsi="宋体" w:cs="宋体"/>
          <w:szCs w:val="21"/>
          <w:u w:val="single"/>
          <w:lang w:eastAsia="zh-CN"/>
        </w:rPr>
        <w:t>比选申请人</w:t>
      </w:r>
      <w:r>
        <w:rPr>
          <w:rFonts w:hint="eastAsia" w:ascii="宋体" w:hAnsi="宋体" w:cs="宋体"/>
          <w:szCs w:val="21"/>
          <w:u w:val="single"/>
        </w:rPr>
        <w:t>提交</w:t>
      </w:r>
      <w:r>
        <w:rPr>
          <w:rFonts w:hint="eastAsia" w:ascii="宋体" w:hAnsi="宋体" w:cs="宋体"/>
          <w:szCs w:val="21"/>
          <w:u w:val="single"/>
          <w:lang w:eastAsia="zh-CN"/>
        </w:rPr>
        <w:t>比选申请文件</w:t>
      </w:r>
      <w:r>
        <w:rPr>
          <w:rFonts w:hint="eastAsia" w:ascii="宋体" w:hAnsi="宋体" w:cs="宋体"/>
          <w:szCs w:val="21"/>
          <w:u w:val="single"/>
        </w:rPr>
        <w:t xml:space="preserve">截止之日起计算 90 日  </w:t>
      </w:r>
      <w:r>
        <w:rPr>
          <w:rFonts w:hint="eastAsia" w:ascii="宋体" w:hAnsi="宋体" w:cs="宋体"/>
          <w:szCs w:val="21"/>
          <w:u w:val="none"/>
          <w:lang w:eastAsia="zh-CN"/>
        </w:rPr>
        <w:t>。</w:t>
      </w:r>
    </w:p>
    <w:p w14:paraId="689183E2">
      <w:pPr>
        <w:spacing w:line="440" w:lineRule="exact"/>
        <w:ind w:firstLine="420" w:firstLineChars="200"/>
        <w:rPr>
          <w:rFonts w:ascii="宋体" w:hAnsi="宋体" w:cs="宋体"/>
          <w:szCs w:val="21"/>
        </w:rPr>
      </w:pPr>
      <w:r>
        <w:rPr>
          <w:rFonts w:hint="eastAsia" w:ascii="宋体" w:hAnsi="宋体" w:cs="宋体"/>
          <w:szCs w:val="21"/>
        </w:rPr>
        <w:t>代理人无转委托权。</w:t>
      </w:r>
    </w:p>
    <w:p w14:paraId="64C05924">
      <w:pPr>
        <w:spacing w:line="440" w:lineRule="exact"/>
        <w:ind w:firstLine="420" w:firstLineChars="200"/>
        <w:rPr>
          <w:rFonts w:ascii="宋体" w:hAnsi="宋体" w:cs="宋体"/>
          <w:szCs w:val="21"/>
        </w:rPr>
      </w:pPr>
    </w:p>
    <w:p w14:paraId="512D3DA6">
      <w:pPr>
        <w:topLinePunct/>
        <w:spacing w:line="440" w:lineRule="exact"/>
        <w:ind w:firstLine="420" w:firstLineChars="200"/>
        <w:rPr>
          <w:rFonts w:ascii="宋体" w:hAnsi="宋体" w:cs="宋体"/>
          <w:color w:val="FF0000"/>
          <w:szCs w:val="21"/>
        </w:rPr>
      </w:pPr>
      <w:r>
        <w:rPr>
          <w:rFonts w:hint="eastAsia" w:ascii="宋体" w:hAnsi="宋体" w:cs="宋体"/>
          <w:szCs w:val="21"/>
        </w:rPr>
        <w:t>附：法定代表人和委托代理人身份证</w:t>
      </w:r>
      <w:r>
        <w:rPr>
          <w:rFonts w:hint="eastAsia" w:ascii="宋体" w:hAnsi="宋体" w:cs="宋体"/>
          <w:szCs w:val="21"/>
          <w:lang w:val="en-US" w:eastAsia="zh-CN"/>
        </w:rPr>
        <w:t>复印件</w:t>
      </w:r>
    </w:p>
    <w:p w14:paraId="6BB041E1">
      <w:pPr>
        <w:spacing w:line="440" w:lineRule="exact"/>
        <w:ind w:firstLine="420"/>
        <w:rPr>
          <w:rFonts w:ascii="宋体" w:hAnsi="宋体" w:cs="宋体"/>
          <w:color w:val="FF0000"/>
          <w:szCs w:val="21"/>
        </w:rPr>
      </w:pPr>
    </w:p>
    <w:p w14:paraId="4FE13724">
      <w:pPr>
        <w:spacing w:line="440" w:lineRule="exact"/>
        <w:ind w:firstLine="420"/>
        <w:rPr>
          <w:rFonts w:ascii="宋体" w:hAnsi="宋体" w:cs="宋体"/>
          <w:szCs w:val="21"/>
        </w:rPr>
      </w:pPr>
    </w:p>
    <w:p w14:paraId="6033E8E9">
      <w:pPr>
        <w:spacing w:line="440" w:lineRule="exact"/>
        <w:ind w:firstLine="420"/>
        <w:rPr>
          <w:rFonts w:ascii="宋体" w:hAnsi="宋体" w:cs="宋体"/>
          <w:color w:val="000000" w:themeColor="text1"/>
          <w:szCs w:val="21"/>
          <w14:textFill>
            <w14:solidFill>
              <w14:schemeClr w14:val="tx1"/>
            </w14:solidFill>
          </w14:textFill>
        </w:rPr>
      </w:pPr>
    </w:p>
    <w:p w14:paraId="006B49E9">
      <w:pPr>
        <w:adjustRightInd w:val="0"/>
        <w:snapToGrid w:val="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比选申请人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664578B0">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（个人签名或个人印章）</w:t>
      </w:r>
    </w:p>
    <w:p w14:paraId="24A17DDD">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 xml:space="preserve">                            </w:t>
      </w:r>
    </w:p>
    <w:p w14:paraId="1B1569FC">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委托代理人：</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（个人签名或个人印章）</w:t>
      </w:r>
    </w:p>
    <w:p w14:paraId="3E922A1F">
      <w:pPr>
        <w:adjustRightInd w:val="0"/>
        <w:snapToGrid w:val="0"/>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ab/>
      </w:r>
    </w:p>
    <w:p w14:paraId="7A445809">
      <w:pPr>
        <w:adjustRightInd w:val="0"/>
        <w:snapToGrid w:val="0"/>
        <w:jc w:val="right"/>
        <w:rPr>
          <w:rFonts w:ascii="宋体" w:hAnsi="宋体" w:cs="宋体"/>
          <w:szCs w:val="21"/>
        </w:rPr>
      </w:pPr>
    </w:p>
    <w:p w14:paraId="34E738FD">
      <w:pPr>
        <w:adjustRightInd w:val="0"/>
        <w:snapToGrid w:val="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C1148B4">
      <w:pPr>
        <w:jc w:val="both"/>
        <w:rPr>
          <w:rFonts w:ascii="宋体" w:hAnsi="宋体" w:cs="宋体"/>
          <w:szCs w:val="21"/>
        </w:rPr>
      </w:pPr>
    </w:p>
    <w:p w14:paraId="11E668CB">
      <w:pPr>
        <w:jc w:val="both"/>
        <w:rPr>
          <w:rFonts w:ascii="宋体" w:hAnsi="宋体" w:cs="宋体"/>
          <w:szCs w:val="21"/>
        </w:rPr>
      </w:pPr>
    </w:p>
    <w:p w14:paraId="73FF2073">
      <w:pPr>
        <w:pStyle w:val="18"/>
        <w:rPr>
          <w:rFonts w:ascii="宋体" w:hAnsi="宋体" w:cs="宋体"/>
          <w:szCs w:val="21"/>
        </w:rPr>
      </w:pPr>
    </w:p>
    <w:p w14:paraId="75FAB41A"/>
    <w:p w14:paraId="023BC588">
      <w:pPr>
        <w:pStyle w:val="37"/>
        <w:spacing w:after="0"/>
        <w:ind w:left="0" w:leftChars="0" w:firstLine="0" w:firstLineChars="0"/>
        <w:rPr>
          <w:rFonts w:ascii="宋体" w:hAnsi="宋体" w:cs="宋体"/>
        </w:rPr>
      </w:pPr>
      <w:r>
        <w:rPr>
          <w:rFonts w:hint="eastAsia" w:ascii="宋体" w:hAnsi="宋体" w:cs="宋体"/>
        </w:rPr>
        <w:t>注：</w:t>
      </w:r>
    </w:p>
    <w:p w14:paraId="62F0CDD3">
      <w:pPr>
        <w:pStyle w:val="37"/>
        <w:spacing w:after="0"/>
        <w:ind w:left="0" w:leftChars="0" w:firstLine="0" w:firstLineChars="0"/>
        <w:rPr>
          <w:rFonts w:ascii="宋体" w:hAnsi="宋体" w:cs="宋体"/>
        </w:rPr>
      </w:pPr>
      <w:r>
        <w:rPr>
          <w:rFonts w:hint="eastAsia" w:ascii="宋体" w:hAnsi="宋体" w:cs="宋体"/>
        </w:rPr>
        <w:t>1.如果</w:t>
      </w:r>
      <w:r>
        <w:rPr>
          <w:rFonts w:hint="eastAsia" w:ascii="宋体" w:hAnsi="宋体" w:cs="宋体"/>
          <w:lang w:eastAsia="zh-CN"/>
        </w:rPr>
        <w:t>比选申请文件</w:t>
      </w:r>
      <w:r>
        <w:rPr>
          <w:rFonts w:hint="eastAsia" w:ascii="宋体" w:hAnsi="宋体" w:cs="宋体"/>
        </w:rPr>
        <w:t>由</w:t>
      </w:r>
      <w:r>
        <w:rPr>
          <w:rFonts w:hint="eastAsia" w:ascii="宋体" w:hAnsi="宋体" w:cs="宋体"/>
          <w:lang w:eastAsia="zh-CN"/>
        </w:rPr>
        <w:t>比选申请人</w:t>
      </w:r>
      <w:r>
        <w:rPr>
          <w:rFonts w:hint="eastAsia" w:ascii="宋体" w:hAnsi="宋体" w:cs="宋体"/>
        </w:rPr>
        <w:t>的委托代理人签署，则</w:t>
      </w:r>
      <w:r>
        <w:rPr>
          <w:rFonts w:hint="eastAsia" w:ascii="宋体" w:hAnsi="宋体" w:cs="宋体"/>
          <w:lang w:eastAsia="zh-CN"/>
        </w:rPr>
        <w:t>比选申请人</w:t>
      </w:r>
      <w:r>
        <w:rPr>
          <w:rFonts w:hint="eastAsia" w:ascii="宋体" w:hAnsi="宋体" w:cs="宋体"/>
        </w:rPr>
        <w:t>须提交授权委托书，授权委托书须满足下列要求：</w:t>
      </w:r>
    </w:p>
    <w:p w14:paraId="363DF3BB">
      <w:pPr>
        <w:pStyle w:val="37"/>
        <w:spacing w:after="0"/>
        <w:ind w:left="0" w:leftChars="0" w:firstLine="0" w:firstLineChars="0"/>
        <w:rPr>
          <w:rFonts w:hint="eastAsia" w:ascii="宋体" w:hAnsi="宋体" w:cs="宋体"/>
        </w:rPr>
      </w:pPr>
      <w:r>
        <w:rPr>
          <w:rFonts w:hint="eastAsia" w:ascii="宋体" w:hAnsi="宋体" w:cs="宋体"/>
        </w:rPr>
        <w:t>（1）</w:t>
      </w:r>
      <w:r>
        <w:rPr>
          <w:rFonts w:hint="eastAsia" w:ascii="宋体" w:hAnsi="宋体" w:cs="宋体"/>
          <w:lang w:eastAsia="zh-CN"/>
        </w:rPr>
        <w:t>比选申请人</w:t>
      </w:r>
      <w:r>
        <w:rPr>
          <w:rFonts w:hint="eastAsia" w:ascii="宋体" w:hAnsi="宋体" w:cs="宋体"/>
        </w:rPr>
        <w:t>须在授权委托书上加盖</w:t>
      </w:r>
      <w:r>
        <w:rPr>
          <w:rFonts w:hint="eastAsia" w:ascii="宋体" w:hAnsi="宋体" w:cs="宋体"/>
          <w:lang w:eastAsia="zh-CN"/>
        </w:rPr>
        <w:t>比选申请人</w:t>
      </w:r>
      <w:r>
        <w:rPr>
          <w:rFonts w:hint="eastAsia" w:ascii="宋体" w:hAnsi="宋体" w:cs="宋体"/>
        </w:rPr>
        <w:t>单位章；</w:t>
      </w:r>
    </w:p>
    <w:p w14:paraId="0C8CEA26">
      <w:pPr>
        <w:pStyle w:val="37"/>
        <w:spacing w:after="0"/>
        <w:ind w:left="0" w:leftChars="0" w:firstLine="0" w:firstLineChars="0"/>
        <w:rPr>
          <w:rFonts w:hint="eastAsia" w:ascii="宋体" w:hAnsi="宋体" w:cs="宋体"/>
        </w:rPr>
      </w:pPr>
      <w:r>
        <w:rPr>
          <w:rFonts w:hint="eastAsia" w:ascii="宋体" w:hAnsi="宋体" w:cs="宋体"/>
        </w:rPr>
        <w:t>（2）法定代表人和委托代理人须在授权委托书上加盖个人签名或个人印章；</w:t>
      </w:r>
    </w:p>
    <w:p w14:paraId="4DE844CE">
      <w:pPr>
        <w:pStyle w:val="37"/>
        <w:spacing w:after="0"/>
        <w:ind w:left="0" w:leftChars="0" w:firstLine="0" w:firstLineChars="0"/>
        <w:rPr>
          <w:rFonts w:ascii="宋体" w:hAnsi="宋体" w:cs="宋体"/>
        </w:rPr>
      </w:pPr>
      <w:r>
        <w:rPr>
          <w:rFonts w:hint="eastAsia" w:ascii="宋体" w:hAnsi="宋体" w:cs="宋体"/>
        </w:rPr>
        <w:t>（3）委托代理人只能是一个人，且不能再授予他人，否则其授权无效。</w:t>
      </w:r>
    </w:p>
    <w:p w14:paraId="2E0C84A3">
      <w:pPr>
        <w:pStyle w:val="37"/>
        <w:spacing w:after="0"/>
        <w:ind w:left="0" w:leftChars="0" w:firstLine="0" w:firstLineChars="0"/>
        <w:rPr>
          <w:rFonts w:ascii="宋体" w:hAnsi="宋体" w:cs="宋体"/>
        </w:rPr>
      </w:pPr>
      <w:r>
        <w:rPr>
          <w:rFonts w:hint="eastAsia" w:ascii="宋体" w:hAnsi="宋体" w:cs="宋体"/>
        </w:rPr>
        <w:t>2.如果由</w:t>
      </w:r>
      <w:r>
        <w:rPr>
          <w:rFonts w:hint="eastAsia" w:ascii="宋体" w:hAnsi="宋体" w:cs="宋体"/>
          <w:lang w:eastAsia="zh-CN"/>
        </w:rPr>
        <w:t>比选申请人</w:t>
      </w:r>
      <w:r>
        <w:rPr>
          <w:rFonts w:hint="eastAsia" w:ascii="宋体" w:hAnsi="宋体" w:cs="宋体"/>
        </w:rPr>
        <w:t>的委托代理人签署</w:t>
      </w:r>
      <w:r>
        <w:rPr>
          <w:rFonts w:hint="eastAsia" w:ascii="宋体" w:hAnsi="宋体" w:cs="宋体"/>
          <w:lang w:eastAsia="zh-CN"/>
        </w:rPr>
        <w:t>比选申请文件</w:t>
      </w:r>
      <w:r>
        <w:rPr>
          <w:rFonts w:hint="eastAsia" w:ascii="宋体" w:hAnsi="宋体" w:cs="宋体"/>
        </w:rPr>
        <w:t>，则不需提供法定代表人身份证明。</w:t>
      </w:r>
    </w:p>
    <w:p w14:paraId="77DCCBFA">
      <w:pPr>
        <w:rPr>
          <w:rFonts w:ascii="宋体" w:hAnsi="宋体" w:cs="宋体"/>
        </w:rPr>
      </w:pPr>
      <w:r>
        <w:rPr>
          <w:rFonts w:hint="eastAsia" w:ascii="宋体" w:hAnsi="宋体" w:cs="宋体"/>
        </w:rPr>
        <w:br w:type="page"/>
      </w:r>
    </w:p>
    <w:p w14:paraId="28A12FDB">
      <w:pPr>
        <w:pStyle w:val="4"/>
        <w:spacing w:before="0" w:after="0" w:line="360" w:lineRule="auto"/>
        <w:ind w:left="0" w:firstLine="0"/>
        <w:rPr>
          <w:rFonts w:hint="eastAsia" w:ascii="宋体" w:hAnsi="宋体" w:eastAsia="宋体" w:cs="宋体"/>
          <w:sz w:val="30"/>
          <w:szCs w:val="30"/>
          <w:lang w:eastAsia="zh-CN"/>
        </w:rPr>
      </w:pPr>
      <w:r>
        <w:rPr>
          <w:rFonts w:hint="eastAsia" w:ascii="宋体" w:hAnsi="宋体" w:eastAsia="宋体" w:cs="宋体"/>
          <w:sz w:val="30"/>
          <w:szCs w:val="30"/>
        </w:rPr>
        <w:t>三、报价</w:t>
      </w:r>
      <w:r>
        <w:rPr>
          <w:rFonts w:hint="default" w:ascii="宋体" w:hAnsi="宋体" w:eastAsia="宋体" w:cs="宋体"/>
          <w:sz w:val="30"/>
          <w:szCs w:val="30"/>
          <w:lang w:val="en-US"/>
        </w:rPr>
        <w:t>表</w:t>
      </w:r>
    </w:p>
    <w:p w14:paraId="0503D123">
      <w:pPr>
        <w:pStyle w:val="2"/>
        <w:rPr>
          <w:rFonts w:hint="eastAsia" w:ascii="宋体" w:hAnsi="宋体" w:cs="宋体"/>
          <w:b/>
          <w:szCs w:val="21"/>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229"/>
        <w:gridCol w:w="5666"/>
      </w:tblGrid>
      <w:tr w14:paraId="3868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trPr>
        <w:tc>
          <w:tcPr>
            <w:tcW w:w="745" w:type="pct"/>
            <w:vMerge w:val="restart"/>
            <w:shd w:val="clear" w:color="auto" w:fill="FFFFFF"/>
            <w:vAlign w:val="center"/>
          </w:tcPr>
          <w:p w14:paraId="718BC82A">
            <w:pPr>
              <w:spacing w:line="560" w:lineRule="exact"/>
              <w:ind w:left="0" w:leftChars="0" w:firstLine="0" w:firstLineChars="0"/>
              <w:jc w:val="center"/>
              <w:rPr>
                <w:color w:val="auto"/>
                <w:sz w:val="21"/>
                <w:szCs w:val="21"/>
                <w:highlight w:val="none"/>
              </w:rPr>
            </w:pPr>
            <w:r>
              <w:rPr>
                <w:rFonts w:hint="eastAsia"/>
                <w:color w:val="auto"/>
                <w:sz w:val="21"/>
                <w:szCs w:val="21"/>
                <w:highlight w:val="none"/>
              </w:rPr>
              <w:t>序号</w:t>
            </w:r>
          </w:p>
        </w:tc>
        <w:tc>
          <w:tcPr>
            <w:tcW w:w="1201" w:type="pct"/>
            <w:vMerge w:val="restart"/>
            <w:shd w:val="clear" w:color="auto" w:fill="FFFFFF"/>
            <w:vAlign w:val="center"/>
          </w:tcPr>
          <w:p w14:paraId="4B7B4436">
            <w:pPr>
              <w:spacing w:line="560" w:lineRule="exact"/>
              <w:ind w:left="0" w:leftChars="0" w:firstLine="0" w:firstLineChars="0"/>
              <w:jc w:val="center"/>
              <w:rPr>
                <w:color w:val="auto"/>
                <w:sz w:val="21"/>
                <w:szCs w:val="21"/>
                <w:highlight w:val="none"/>
              </w:rPr>
            </w:pPr>
            <w:r>
              <w:rPr>
                <w:rFonts w:hint="eastAsia"/>
                <w:color w:val="auto"/>
                <w:sz w:val="21"/>
                <w:szCs w:val="21"/>
                <w:highlight w:val="none"/>
              </w:rPr>
              <w:t>内容</w:t>
            </w:r>
          </w:p>
        </w:tc>
        <w:tc>
          <w:tcPr>
            <w:tcW w:w="3053" w:type="pct"/>
            <w:shd w:val="clear" w:color="auto" w:fill="FFFFFF"/>
            <w:vAlign w:val="center"/>
          </w:tcPr>
          <w:p w14:paraId="2464E417">
            <w:pPr>
              <w:spacing w:line="560" w:lineRule="exact"/>
              <w:ind w:left="0" w:leftChars="0" w:firstLine="0" w:firstLineChars="0"/>
              <w:jc w:val="center"/>
              <w:rPr>
                <w:color w:val="auto"/>
                <w:sz w:val="21"/>
                <w:szCs w:val="21"/>
                <w:highlight w:val="none"/>
              </w:rPr>
            </w:pPr>
            <w:r>
              <w:rPr>
                <w:rFonts w:hint="eastAsia"/>
                <w:color w:val="auto"/>
                <w:sz w:val="21"/>
                <w:szCs w:val="21"/>
                <w:highlight w:val="none"/>
                <w:lang w:val="en-US" w:eastAsia="zh-CN"/>
              </w:rPr>
              <w:t>（标段</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）法律</w:t>
            </w:r>
            <w:r>
              <w:rPr>
                <w:rFonts w:hint="eastAsia"/>
                <w:color w:val="auto"/>
                <w:sz w:val="21"/>
                <w:szCs w:val="21"/>
                <w:highlight w:val="none"/>
              </w:rPr>
              <w:t>服务</w:t>
            </w:r>
            <w:r>
              <w:rPr>
                <w:rFonts w:hint="eastAsia"/>
                <w:color w:val="auto"/>
                <w:sz w:val="21"/>
                <w:szCs w:val="21"/>
                <w:highlight w:val="none"/>
                <w:lang w:val="en-US" w:eastAsia="zh-CN"/>
              </w:rPr>
              <w:t>费费用</w:t>
            </w:r>
          </w:p>
        </w:tc>
      </w:tr>
      <w:tr w14:paraId="319C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745" w:type="pct"/>
            <w:shd w:val="clear" w:color="auto" w:fill="auto"/>
            <w:vAlign w:val="center"/>
          </w:tcPr>
          <w:p w14:paraId="70F93CF1">
            <w:pPr>
              <w:spacing w:line="560" w:lineRule="exact"/>
              <w:ind w:left="0" w:leftChars="0" w:firstLine="0" w:firstLineChars="0"/>
              <w:jc w:val="center"/>
              <w:rPr>
                <w:color w:val="auto"/>
                <w:sz w:val="21"/>
                <w:szCs w:val="21"/>
                <w:highlight w:val="none"/>
              </w:rPr>
            </w:pPr>
            <w:r>
              <w:rPr>
                <w:rFonts w:hint="eastAsia"/>
                <w:color w:val="auto"/>
                <w:sz w:val="21"/>
                <w:szCs w:val="21"/>
                <w:highlight w:val="none"/>
              </w:rPr>
              <w:t>1</w:t>
            </w:r>
          </w:p>
        </w:tc>
        <w:tc>
          <w:tcPr>
            <w:tcW w:w="1201" w:type="pct"/>
            <w:shd w:val="clear" w:color="auto" w:fill="FFFFFF"/>
            <w:vAlign w:val="center"/>
          </w:tcPr>
          <w:p w14:paraId="08DE7462">
            <w:pPr>
              <w:spacing w:line="360" w:lineRule="auto"/>
              <w:jc w:val="center"/>
              <w:rPr>
                <w:rFonts w:hint="eastAsia"/>
                <w:color w:val="auto"/>
                <w:sz w:val="21"/>
                <w:szCs w:val="21"/>
                <w:highlight w:val="none"/>
              </w:rPr>
            </w:pPr>
          </w:p>
          <w:p w14:paraId="771741B2">
            <w:pPr>
              <w:spacing w:line="360" w:lineRule="auto"/>
              <w:ind w:left="0" w:leftChars="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法律</w:t>
            </w:r>
            <w:r>
              <w:rPr>
                <w:rFonts w:hint="eastAsia"/>
                <w:color w:val="auto"/>
                <w:sz w:val="21"/>
                <w:szCs w:val="21"/>
                <w:highlight w:val="none"/>
              </w:rPr>
              <w:t>服务</w:t>
            </w:r>
            <w:r>
              <w:rPr>
                <w:rFonts w:hint="eastAsia"/>
                <w:color w:val="auto"/>
                <w:sz w:val="21"/>
                <w:szCs w:val="21"/>
                <w:highlight w:val="none"/>
                <w:lang w:val="en-US" w:eastAsia="zh-CN"/>
              </w:rPr>
              <w:t>费（含税总价包干）</w:t>
            </w:r>
          </w:p>
        </w:tc>
        <w:tc>
          <w:tcPr>
            <w:tcW w:w="3053" w:type="pct"/>
            <w:shd w:val="clear" w:color="auto" w:fill="FFFFFF"/>
            <w:vAlign w:val="center"/>
          </w:tcPr>
          <w:p w14:paraId="3343D9F6">
            <w:pPr>
              <w:spacing w:line="300" w:lineRule="auto"/>
              <w:ind w:firstLine="0" w:firstLineChars="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总报价：（小写 ）</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元，</w:t>
            </w:r>
          </w:p>
          <w:p w14:paraId="4E2C6FDD">
            <w:pPr>
              <w:spacing w:line="560" w:lineRule="exact"/>
              <w:ind w:firstLine="420"/>
              <w:jc w:val="center"/>
              <w:rPr>
                <w:color w:val="auto"/>
                <w:sz w:val="21"/>
                <w:szCs w:val="21"/>
                <w:highlight w:val="none"/>
              </w:rPr>
            </w:pPr>
            <w:r>
              <w:rPr>
                <w:rFonts w:hint="eastAsia" w:ascii="仿宋_GB2312" w:hAnsi="仿宋_GB2312" w:eastAsia="仿宋_GB2312" w:cs="仿宋_GB2312"/>
                <w:bCs/>
                <w:sz w:val="24"/>
                <w:szCs w:val="24"/>
              </w:rPr>
              <w:t>（大写）</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元。</w:t>
            </w:r>
          </w:p>
        </w:tc>
      </w:tr>
    </w:tbl>
    <w:p w14:paraId="1B416D96">
      <w:pPr>
        <w:pStyle w:val="2"/>
        <w:rPr>
          <w:rFonts w:hint="eastAsia" w:ascii="宋体" w:hAnsi="宋体" w:cs="宋体"/>
          <w:b/>
          <w:szCs w:val="21"/>
        </w:rPr>
      </w:pPr>
    </w:p>
    <w:p w14:paraId="188C3F79">
      <w:pPr>
        <w:adjustRightInd w:val="0"/>
        <w:snapToGrid w:val="0"/>
        <w:jc w:val="both"/>
        <w:rPr>
          <w:rFonts w:hint="eastAsia" w:ascii="宋体" w:hAnsi="宋体" w:cs="宋体"/>
          <w:b/>
          <w:szCs w:val="21"/>
        </w:rPr>
      </w:pPr>
    </w:p>
    <w:p w14:paraId="14442C0F">
      <w:pPr>
        <w:adjustRightInd w:val="0"/>
        <w:snapToGrid w:val="0"/>
        <w:jc w:val="both"/>
        <w:rPr>
          <w:rFonts w:hint="eastAsia" w:ascii="宋体" w:hAnsi="宋体" w:eastAsia="宋体" w:cs="宋体"/>
          <w:b/>
          <w:szCs w:val="21"/>
          <w:lang w:eastAsia="zh-CN"/>
        </w:rPr>
      </w:pPr>
      <w:r>
        <w:rPr>
          <w:rFonts w:hint="eastAsia" w:ascii="宋体" w:hAnsi="宋体" w:cs="宋体"/>
          <w:b/>
          <w:szCs w:val="21"/>
        </w:rPr>
        <w:t xml:space="preserve"> 报价</w:t>
      </w:r>
      <w:r>
        <w:rPr>
          <w:rFonts w:hint="default" w:ascii="宋体" w:hAnsi="宋体" w:cs="宋体"/>
          <w:b/>
          <w:szCs w:val="21"/>
          <w:lang w:val="en-US"/>
        </w:rPr>
        <w:t>表</w:t>
      </w:r>
      <w:r>
        <w:rPr>
          <w:rFonts w:hint="eastAsia" w:ascii="宋体" w:hAnsi="宋体" w:cs="宋体"/>
          <w:b/>
          <w:szCs w:val="21"/>
        </w:rPr>
        <w:t>说明</w:t>
      </w:r>
      <w:r>
        <w:rPr>
          <w:rFonts w:hint="eastAsia" w:ascii="宋体" w:hAnsi="宋体" w:cs="宋体"/>
          <w:b/>
          <w:szCs w:val="21"/>
          <w:lang w:eastAsia="zh-CN"/>
        </w:rPr>
        <w:t>：</w:t>
      </w:r>
    </w:p>
    <w:p w14:paraId="5C423F4A">
      <w:pPr>
        <w:adjustRightInd w:val="0"/>
        <w:snapToGrid w:val="0"/>
        <w:jc w:val="both"/>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1.1报价</w:t>
      </w:r>
      <w:r>
        <w:rPr>
          <w:rFonts w:hint="default" w:ascii="宋体" w:hAnsi="宋体" w:cs="宋体"/>
          <w:szCs w:val="21"/>
          <w:lang w:val="en-US"/>
        </w:rPr>
        <w:t>表</w:t>
      </w:r>
      <w:r>
        <w:rPr>
          <w:rFonts w:hint="eastAsia" w:ascii="宋体" w:hAnsi="宋体" w:cs="宋体"/>
          <w:szCs w:val="21"/>
        </w:rPr>
        <w:t>中只允许有一个报价。</w:t>
      </w:r>
      <w:r>
        <w:rPr>
          <w:rFonts w:hint="eastAsia" w:ascii="宋体" w:hAnsi="宋体" w:cs="宋体"/>
          <w:szCs w:val="21"/>
          <w:lang w:val="en-US" w:eastAsia="zh-CN"/>
        </w:rPr>
        <w:t>总报</w:t>
      </w:r>
      <w:r>
        <w:rPr>
          <w:rFonts w:hint="eastAsia" w:ascii="宋体" w:hAnsi="宋体" w:cs="宋体"/>
          <w:color w:val="000000" w:themeColor="text1"/>
          <w:szCs w:val="21"/>
          <w14:textFill>
            <w14:solidFill>
              <w14:schemeClr w14:val="tx1"/>
            </w14:solidFill>
          </w14:textFill>
        </w:rPr>
        <w:t>价</w:t>
      </w:r>
      <w:r>
        <w:rPr>
          <w:rFonts w:hint="eastAsia" w:ascii="宋体" w:hAnsi="宋体" w:cs="宋体"/>
          <w:color w:val="000000" w:themeColor="text1"/>
          <w:szCs w:val="21"/>
          <w:lang w:val="en-US" w:eastAsia="zh-CN"/>
          <w14:textFill>
            <w14:solidFill>
              <w14:schemeClr w14:val="tx1"/>
            </w14:solidFill>
          </w14:textFill>
        </w:rPr>
        <w:t>为</w:t>
      </w:r>
      <w:r>
        <w:rPr>
          <w:rFonts w:hint="eastAsia"/>
          <w:color w:val="auto"/>
          <w:sz w:val="21"/>
          <w:szCs w:val="21"/>
          <w:highlight w:val="none"/>
          <w:lang w:val="en-US" w:eastAsia="zh-CN"/>
        </w:rPr>
        <w:t>含税总价，</w:t>
      </w:r>
      <w:r>
        <w:rPr>
          <w:rFonts w:hint="eastAsia" w:ascii="宋体" w:hAnsi="宋体" w:cs="宋体"/>
          <w:color w:val="000000" w:themeColor="text1"/>
          <w:szCs w:val="21"/>
          <w14:textFill>
            <w14:solidFill>
              <w14:schemeClr w14:val="tx1"/>
            </w14:solidFill>
          </w14:textFill>
        </w:rPr>
        <w:t>包含法律服务及增值税等全部费用，除双方</w:t>
      </w:r>
      <w:r>
        <w:rPr>
          <w:rFonts w:hint="eastAsia" w:ascii="宋体" w:hAnsi="宋体" w:cs="宋体"/>
          <w:color w:val="000000" w:themeColor="text1"/>
          <w:szCs w:val="21"/>
          <w:lang w:val="en-US" w:eastAsia="zh-CN"/>
          <w14:textFill>
            <w14:solidFill>
              <w14:schemeClr w14:val="tx1"/>
            </w14:solidFill>
          </w14:textFill>
        </w:rPr>
        <w:t>合同</w:t>
      </w:r>
      <w:r>
        <w:rPr>
          <w:rFonts w:hint="eastAsia" w:ascii="宋体" w:hAnsi="宋体" w:cs="宋体"/>
          <w:color w:val="000000" w:themeColor="text1"/>
          <w:szCs w:val="21"/>
          <w14:textFill>
            <w14:solidFill>
              <w14:schemeClr w14:val="tx1"/>
            </w14:solidFill>
          </w14:textFill>
        </w:rPr>
        <w:t>另有约定外，甲方无须再向乙方支付其他任何费用。</w:t>
      </w:r>
    </w:p>
    <w:p w14:paraId="795FF33C">
      <w:pPr>
        <w:adjustRightInd w:val="0"/>
        <w:snapToGrid w:val="0"/>
        <w:jc w:val="both"/>
        <w:rPr>
          <w:rFonts w:ascii="宋体" w:hAnsi="宋体" w:cs="宋体"/>
          <w:szCs w:val="21"/>
        </w:rPr>
      </w:pPr>
      <w:r>
        <w:rPr>
          <w:rFonts w:hint="eastAsia" w:ascii="宋体" w:hAnsi="宋体" w:cs="宋体"/>
          <w:szCs w:val="21"/>
        </w:rPr>
        <w:t>1.2</w:t>
      </w:r>
      <w:r>
        <w:rPr>
          <w:rFonts w:hint="eastAsia" w:ascii="宋体" w:hAnsi="宋体" w:cs="宋体"/>
          <w:szCs w:val="21"/>
          <w:lang w:val="en-US" w:eastAsia="zh-CN"/>
        </w:rPr>
        <w:t xml:space="preserve"> </w:t>
      </w:r>
      <w:r>
        <w:rPr>
          <w:rFonts w:hint="eastAsia" w:ascii="宋体" w:hAnsi="宋体" w:cs="宋体"/>
          <w:color w:val="000000" w:themeColor="text1"/>
          <w:szCs w:val="21"/>
          <w14:textFill>
            <w14:solidFill>
              <w14:schemeClr w14:val="tx1"/>
            </w14:solidFill>
          </w14:textFill>
        </w:rPr>
        <w:t>除非合同另有规定，报价</w:t>
      </w:r>
      <w:r>
        <w:rPr>
          <w:rFonts w:hint="eastAsia" w:ascii="宋体" w:hAnsi="宋体" w:cs="宋体"/>
          <w:color w:val="000000" w:themeColor="text1"/>
          <w:szCs w:val="21"/>
          <w:lang w:val="en-US"/>
          <w14:textFill>
            <w14:solidFill>
              <w14:schemeClr w14:val="tx1"/>
            </w14:solidFill>
          </w14:textFill>
        </w:rPr>
        <w:t>表中</w:t>
      </w:r>
      <w:r>
        <w:rPr>
          <w:rFonts w:hint="eastAsia" w:ascii="宋体" w:hAnsi="宋体" w:cs="宋体"/>
          <w:color w:val="000000" w:themeColor="text1"/>
          <w:szCs w:val="21"/>
          <w14:textFill>
            <w14:solidFill>
              <w14:schemeClr w14:val="tx1"/>
            </w14:solidFill>
          </w14:textFill>
        </w:rPr>
        <w:t>总额价均已包括了为实施和完成合同</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所需的保险、税费、利润、费用，以及合同明示或暗示的所有责任、义务和一般风险。</w:t>
      </w:r>
    </w:p>
    <w:p w14:paraId="36BCE377">
      <w:pPr>
        <w:adjustRightInd w:val="0"/>
        <w:snapToGrid w:val="0"/>
        <w:jc w:val="both"/>
        <w:rPr>
          <w:rFonts w:ascii="宋体" w:hAnsi="宋体" w:cs="宋体"/>
          <w:szCs w:val="21"/>
        </w:rPr>
      </w:pPr>
      <w:r>
        <w:rPr>
          <w:rFonts w:hint="eastAsia" w:ascii="宋体" w:hAnsi="宋体" w:cs="宋体"/>
          <w:szCs w:val="21"/>
        </w:rPr>
        <w:t>1.3</w:t>
      </w:r>
      <w:r>
        <w:rPr>
          <w:rFonts w:hint="eastAsia" w:ascii="宋体" w:hAnsi="宋体" w:cs="宋体"/>
          <w:szCs w:val="21"/>
          <w:lang w:val="en-US" w:eastAsia="zh-CN"/>
        </w:rPr>
        <w:t xml:space="preserve"> </w:t>
      </w:r>
      <w:r>
        <w:rPr>
          <w:rFonts w:hint="eastAsia" w:ascii="宋体" w:hAnsi="宋体" w:cs="宋体"/>
          <w:szCs w:val="21"/>
        </w:rPr>
        <w:t>报价表中各项金额均以人民币（元）结算。</w:t>
      </w:r>
    </w:p>
    <w:p w14:paraId="13BAE3A6">
      <w:pPr>
        <w:tabs>
          <w:tab w:val="left" w:pos="1185"/>
        </w:tabs>
        <w:adjustRightInd w:val="0"/>
        <w:snapToGrid w:val="0"/>
        <w:jc w:val="both"/>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 xml:space="preserve">4 </w:t>
      </w:r>
      <w:r>
        <w:rPr>
          <w:rFonts w:hint="eastAsia" w:ascii="宋体" w:hAnsi="宋体" w:cs="宋体"/>
          <w:szCs w:val="21"/>
        </w:rPr>
        <w:t>报价表说明须附在报价表中且不得有任何删减。</w:t>
      </w:r>
    </w:p>
    <w:p w14:paraId="495EB3F1">
      <w:pPr>
        <w:wordWrap w:val="0"/>
        <w:adjustRightInd w:val="0"/>
        <w:snapToGrid w:val="0"/>
        <w:jc w:val="both"/>
        <w:rPr>
          <w:rFonts w:ascii="宋体" w:hAnsi="宋体" w:cs="宋体"/>
          <w:kern w:val="2"/>
          <w:szCs w:val="21"/>
        </w:rPr>
      </w:pPr>
    </w:p>
    <w:p w14:paraId="063A32FB">
      <w:pPr>
        <w:adjustRightInd w:val="0"/>
        <w:snapToGrid w:val="0"/>
        <w:jc w:val="both"/>
        <w:rPr>
          <w:rFonts w:ascii="宋体" w:hAnsi="宋体" w:cs="宋体"/>
          <w:color w:val="000000" w:themeColor="text1"/>
          <w:kern w:val="2"/>
          <w:szCs w:val="21"/>
          <w14:textFill>
            <w14:solidFill>
              <w14:schemeClr w14:val="tx1"/>
            </w14:solidFill>
          </w14:textFill>
        </w:rPr>
      </w:pPr>
    </w:p>
    <w:p w14:paraId="2D5965FC">
      <w:pPr>
        <w:adjustRightInd w:val="0"/>
        <w:snapToGrid w:val="0"/>
        <w:jc w:val="center"/>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比选申请人</w:t>
      </w:r>
      <w:r>
        <w:rPr>
          <w:rFonts w:hint="eastAsia"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u w:val="single"/>
          <w14:textFill>
            <w14:solidFill>
              <w14:schemeClr w14:val="tx1"/>
            </w14:solidFill>
          </w14:textFill>
        </w:rPr>
        <w:t xml:space="preserve"> </w:t>
      </w:r>
      <w:r>
        <w:rPr>
          <w:rFonts w:hint="eastAsia" w:ascii="宋体" w:hAnsi="宋体" w:cs="宋体"/>
          <w:color w:val="000000" w:themeColor="text1"/>
          <w:kern w:val="2"/>
          <w:szCs w:val="21"/>
          <w:u w:val="single"/>
          <w:lang w:val="en-US" w:eastAsia="zh-CN"/>
          <w14:textFill>
            <w14:solidFill>
              <w14:schemeClr w14:val="tx1"/>
            </w14:solidFill>
          </w14:textFill>
        </w:rPr>
        <w:t xml:space="preserve">                 </w:t>
      </w:r>
      <w:r>
        <w:rPr>
          <w:rFonts w:hint="eastAsia" w:ascii="宋体" w:hAnsi="宋体" w:cs="宋体"/>
          <w:color w:val="000000" w:themeColor="text1"/>
          <w:kern w:val="2"/>
          <w:szCs w:val="21"/>
          <w:u w:val="single"/>
          <w14:textFill>
            <w14:solidFill>
              <w14:schemeClr w14:val="tx1"/>
            </w14:solidFill>
          </w14:textFill>
        </w:rPr>
        <w:t xml:space="preserve">    </w:t>
      </w:r>
      <w:r>
        <w:rPr>
          <w:rFonts w:hint="eastAsia" w:ascii="宋体" w:hAnsi="宋体" w:cs="宋体"/>
          <w:color w:val="000000" w:themeColor="text1"/>
          <w:kern w:val="2"/>
          <w:szCs w:val="21"/>
          <w:u w:val="single"/>
          <w:lang w:val="en-US" w:eastAsia="zh-CN"/>
          <w14:textFill>
            <w14:solidFill>
              <w14:schemeClr w14:val="tx1"/>
            </w14:solidFill>
          </w14:textFill>
        </w:rPr>
        <w:t xml:space="preserve"> </w:t>
      </w:r>
      <w:r>
        <w:rPr>
          <w:rFonts w:hint="eastAsia" w:ascii="宋体" w:hAnsi="宋体" w:cs="宋体"/>
          <w:color w:val="000000" w:themeColor="text1"/>
          <w:kern w:val="2"/>
          <w:szCs w:val="21"/>
          <w:u w:val="single"/>
          <w14:textFill>
            <w14:solidFill>
              <w14:schemeClr w14:val="tx1"/>
            </w14:solidFill>
          </w14:textFill>
        </w:rPr>
        <w:t xml:space="preserve">           </w:t>
      </w:r>
      <w:r>
        <w:rPr>
          <w:rFonts w:hint="eastAsia" w:ascii="宋体" w:hAnsi="宋体" w:cs="宋体"/>
          <w:color w:val="000000" w:themeColor="text1"/>
          <w:kern w:val="2"/>
          <w:szCs w:val="21"/>
          <w:u w:val="single"/>
          <w:lang w:val="en-US" w:eastAsia="zh-CN"/>
          <w14:textFill>
            <w14:solidFill>
              <w14:schemeClr w14:val="tx1"/>
            </w14:solidFill>
          </w14:textFill>
        </w:rPr>
        <w:t xml:space="preserve">    </w:t>
      </w:r>
      <w:r>
        <w:rPr>
          <w:rFonts w:hint="eastAsia" w:ascii="宋体" w:hAnsi="宋体" w:cs="宋体"/>
          <w:color w:val="000000" w:themeColor="text1"/>
          <w:kern w:val="2"/>
          <w:szCs w:val="21"/>
          <w14:textFill>
            <w14:solidFill>
              <w14:schemeClr w14:val="tx1"/>
            </w14:solidFill>
          </w14:textFill>
        </w:rPr>
        <w:t>（盖单位章）</w:t>
      </w:r>
    </w:p>
    <w:p w14:paraId="38D93DA7">
      <w:pPr>
        <w:widowControl w:val="0"/>
        <w:adjustRightInd w:val="0"/>
        <w:snapToGrid w:val="0"/>
        <w:jc w:val="right"/>
        <w:rPr>
          <w:rFonts w:ascii="宋体" w:hAnsi="宋体" w:cs="宋体"/>
          <w:kern w:val="2"/>
          <w:szCs w:val="21"/>
        </w:rPr>
      </w:pPr>
      <w:r>
        <w:rPr>
          <w:rFonts w:hint="eastAsia" w:ascii="宋体" w:hAnsi="宋体" w:cs="宋体"/>
          <w:color w:val="000000" w:themeColor="text1"/>
          <w:kern w:val="2"/>
          <w:szCs w:val="21"/>
          <w14:textFill>
            <w14:solidFill>
              <w14:schemeClr w14:val="tx1"/>
            </w14:solidFill>
          </w14:textFill>
        </w:rPr>
        <w:t>法定代表人</w:t>
      </w:r>
      <w:r>
        <w:rPr>
          <w:rFonts w:hint="eastAsia" w:ascii="宋体" w:hAnsi="宋体" w:cs="宋体"/>
          <w:color w:val="000000" w:themeColor="text1"/>
          <w:kern w:val="2"/>
          <w:szCs w:val="21"/>
          <w:lang w:eastAsia="zh-CN"/>
          <w14:textFill>
            <w14:solidFill>
              <w14:schemeClr w14:val="tx1"/>
            </w14:solidFill>
          </w14:textFill>
        </w:rPr>
        <w:t>（</w:t>
      </w:r>
      <w:r>
        <w:rPr>
          <w:rFonts w:hint="eastAsia" w:ascii="宋体" w:hAnsi="宋体" w:cs="宋体"/>
          <w:color w:val="000000" w:themeColor="text1"/>
          <w:kern w:val="2"/>
          <w:szCs w:val="21"/>
          <w:lang w:val="en-US" w:eastAsia="zh-CN"/>
          <w14:textFill>
            <w14:solidFill>
              <w14:schemeClr w14:val="tx1"/>
            </w14:solidFill>
          </w14:textFill>
        </w:rPr>
        <w:t>负责人</w:t>
      </w:r>
      <w:r>
        <w:rPr>
          <w:rFonts w:hint="eastAsia" w:ascii="宋体" w:hAnsi="宋体" w:cs="宋体"/>
          <w:color w:val="000000" w:themeColor="text1"/>
          <w:kern w:val="2"/>
          <w:szCs w:val="21"/>
          <w:lang w:eastAsia="zh-CN"/>
          <w14:textFill>
            <w14:solidFill>
              <w14:schemeClr w14:val="tx1"/>
            </w14:solidFill>
          </w14:textFill>
        </w:rPr>
        <w:t>）</w:t>
      </w:r>
      <w:r>
        <w:rPr>
          <w:rFonts w:hint="eastAsia" w:ascii="宋体" w:hAnsi="宋体" w:cs="宋体"/>
          <w:color w:val="000000" w:themeColor="text1"/>
          <w:kern w:val="2"/>
          <w:szCs w:val="21"/>
          <w14:textFill>
            <w14:solidFill>
              <w14:schemeClr w14:val="tx1"/>
            </w14:solidFill>
          </w14:textFill>
        </w:rPr>
        <w:t>或其委托代理人：</w:t>
      </w:r>
      <w:r>
        <w:rPr>
          <w:rFonts w:hint="eastAsia" w:ascii="宋体" w:hAnsi="宋体" w:cs="宋体"/>
          <w:color w:val="000000" w:themeColor="text1"/>
          <w:kern w:val="2"/>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（个人签名或个人印章</w:t>
      </w:r>
      <w:r>
        <w:rPr>
          <w:rFonts w:hint="eastAsia" w:ascii="宋体" w:hAnsi="宋体" w:cs="宋体"/>
          <w:szCs w:val="21"/>
        </w:rPr>
        <w:t>）</w:t>
      </w:r>
    </w:p>
    <w:p w14:paraId="2ED99186">
      <w:pPr>
        <w:widowControl w:val="0"/>
        <w:adjustRightInd w:val="0"/>
        <w:snapToGrid w:val="0"/>
        <w:jc w:val="right"/>
        <w:rPr>
          <w:rFonts w:ascii="宋体" w:hAnsi="宋体" w:cs="宋体"/>
          <w:kern w:val="2"/>
          <w:szCs w:val="21"/>
        </w:rPr>
      </w:pPr>
      <w:r>
        <w:rPr>
          <w:rFonts w:hint="eastAsia" w:ascii="宋体" w:hAnsi="宋体" w:cs="宋体"/>
          <w:kern w:val="2"/>
          <w:szCs w:val="21"/>
          <w:u w:val="single"/>
        </w:rPr>
        <w:t xml:space="preserve">      </w:t>
      </w:r>
      <w:r>
        <w:rPr>
          <w:rFonts w:hint="eastAsia" w:ascii="宋体" w:hAnsi="宋体" w:cs="宋体"/>
          <w:kern w:val="2"/>
          <w:szCs w:val="21"/>
        </w:rPr>
        <w:t>年</w:t>
      </w:r>
      <w:r>
        <w:rPr>
          <w:rFonts w:hint="eastAsia" w:ascii="宋体" w:hAnsi="宋体" w:cs="宋体"/>
          <w:kern w:val="2"/>
          <w:szCs w:val="21"/>
          <w:u w:val="single"/>
        </w:rPr>
        <w:t xml:space="preserve">    </w:t>
      </w:r>
      <w:r>
        <w:rPr>
          <w:rFonts w:hint="eastAsia" w:ascii="宋体" w:hAnsi="宋体" w:cs="宋体"/>
          <w:kern w:val="2"/>
          <w:szCs w:val="21"/>
        </w:rPr>
        <w:t>月</w:t>
      </w:r>
      <w:r>
        <w:rPr>
          <w:rFonts w:hint="eastAsia" w:ascii="宋体" w:hAnsi="宋体" w:cs="宋体"/>
          <w:kern w:val="2"/>
          <w:szCs w:val="21"/>
          <w:u w:val="single"/>
        </w:rPr>
        <w:t xml:space="preserve">    </w:t>
      </w:r>
      <w:r>
        <w:rPr>
          <w:rFonts w:hint="eastAsia" w:ascii="宋体" w:hAnsi="宋体" w:cs="宋体"/>
          <w:kern w:val="2"/>
          <w:szCs w:val="21"/>
        </w:rPr>
        <w:t>日</w:t>
      </w:r>
    </w:p>
    <w:p w14:paraId="370D3EBB">
      <w:pPr>
        <w:widowControl w:val="0"/>
        <w:adjustRightInd w:val="0"/>
        <w:snapToGrid w:val="0"/>
        <w:jc w:val="center"/>
        <w:rPr>
          <w:rFonts w:hint="eastAsia" w:ascii="宋体" w:hAnsi="宋体" w:cs="宋体"/>
        </w:rPr>
      </w:pPr>
    </w:p>
    <w:p w14:paraId="65048B23">
      <w:pPr>
        <w:widowControl w:val="0"/>
        <w:adjustRightInd w:val="0"/>
        <w:snapToGrid w:val="0"/>
        <w:jc w:val="center"/>
        <w:rPr>
          <w:rFonts w:ascii="宋体" w:hAnsi="宋体" w:cs="宋体"/>
          <w:kern w:val="2"/>
          <w:szCs w:val="21"/>
        </w:rPr>
      </w:pPr>
      <w:r>
        <w:rPr>
          <w:rFonts w:hint="eastAsia" w:ascii="宋体" w:hAnsi="宋体" w:cs="宋体"/>
        </w:rPr>
        <w:br w:type="page"/>
      </w:r>
    </w:p>
    <w:p w14:paraId="6795A4EB">
      <w:pPr>
        <w:spacing w:line="240" w:lineRule="auto"/>
        <w:rPr>
          <w:rFonts w:ascii="宋体" w:hAnsi="宋体" w:cs="宋体"/>
          <w:b/>
          <w:szCs w:val="21"/>
        </w:rPr>
      </w:pPr>
    </w:p>
    <w:p w14:paraId="53EB273E">
      <w:pPr>
        <w:pStyle w:val="4"/>
        <w:rPr>
          <w:rFonts w:ascii="宋体" w:hAnsi="宋体" w:eastAsia="宋体" w:cs="宋体"/>
          <w:sz w:val="30"/>
          <w:szCs w:val="30"/>
        </w:rPr>
      </w:pPr>
      <w:r>
        <w:rPr>
          <w:rFonts w:hint="eastAsia" w:ascii="宋体" w:hAnsi="宋体" w:eastAsia="宋体" w:cs="宋体"/>
          <w:sz w:val="30"/>
          <w:szCs w:val="30"/>
          <w:lang w:val="en-US" w:eastAsia="zh-CN"/>
        </w:rPr>
        <w:t>四</w:t>
      </w:r>
      <w:r>
        <w:rPr>
          <w:rFonts w:hint="eastAsia" w:ascii="宋体" w:hAnsi="宋体" w:eastAsia="宋体" w:cs="宋体"/>
          <w:sz w:val="30"/>
          <w:szCs w:val="30"/>
        </w:rPr>
        <w:t>、资格审查资料</w:t>
      </w:r>
    </w:p>
    <w:p w14:paraId="1F6D9C31">
      <w:pPr>
        <w:pStyle w:val="5"/>
        <w:spacing w:before="20"/>
        <w:jc w:val="center"/>
        <w:rPr>
          <w:rFonts w:ascii="宋体" w:hAnsi="宋体" w:eastAsia="宋体" w:cs="宋体"/>
        </w:rPr>
      </w:pPr>
      <w:r>
        <w:rPr>
          <w:rFonts w:hint="eastAsia" w:ascii="宋体" w:hAnsi="宋体" w:eastAsia="宋体" w:cs="宋体"/>
        </w:rPr>
        <w:t>（一）</w:t>
      </w:r>
      <w:r>
        <w:rPr>
          <w:rFonts w:hint="eastAsia" w:ascii="宋体" w:hAnsi="宋体" w:eastAsia="宋体" w:cs="宋体"/>
          <w:lang w:eastAsia="zh-CN"/>
        </w:rPr>
        <w:t>比选申请人</w:t>
      </w:r>
      <w:r>
        <w:rPr>
          <w:rFonts w:hint="eastAsia" w:ascii="宋体" w:hAnsi="宋体" w:eastAsia="宋体" w:cs="宋体"/>
        </w:rPr>
        <w:t>基本情况表</w:t>
      </w:r>
    </w:p>
    <w:tbl>
      <w:tblPr>
        <w:tblStyle w:val="38"/>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5"/>
        <w:gridCol w:w="992"/>
        <w:gridCol w:w="2200"/>
        <w:gridCol w:w="1566"/>
        <w:gridCol w:w="1768"/>
      </w:tblGrid>
      <w:tr w14:paraId="7BD2D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6ADA5480">
            <w:pPr>
              <w:topLinePunct/>
              <w:spacing w:line="360" w:lineRule="exact"/>
              <w:jc w:val="center"/>
              <w:rPr>
                <w:rFonts w:ascii="宋体" w:hAnsi="宋体" w:cs="宋体"/>
              </w:rPr>
            </w:pPr>
            <w:r>
              <w:rPr>
                <w:rFonts w:hint="eastAsia" w:ascii="宋体" w:hAnsi="宋体" w:cs="宋体"/>
                <w:lang w:eastAsia="zh-CN"/>
              </w:rPr>
              <w:t>比选申请人</w:t>
            </w:r>
            <w:r>
              <w:rPr>
                <w:rFonts w:hint="eastAsia" w:ascii="宋体" w:hAnsi="宋体" w:cs="宋体"/>
              </w:rPr>
              <w:t>名称</w:t>
            </w:r>
          </w:p>
        </w:tc>
        <w:tc>
          <w:tcPr>
            <w:tcW w:w="6526" w:type="dxa"/>
            <w:gridSpan w:val="4"/>
            <w:tcBorders>
              <w:top w:val="single" w:color="auto" w:sz="4" w:space="0"/>
              <w:left w:val="single" w:color="auto" w:sz="4" w:space="0"/>
              <w:bottom w:val="single" w:color="auto" w:sz="4" w:space="0"/>
              <w:right w:val="single" w:color="auto" w:sz="4" w:space="0"/>
            </w:tcBorders>
            <w:vAlign w:val="center"/>
          </w:tcPr>
          <w:p w14:paraId="757F9F99">
            <w:pPr>
              <w:topLinePunct/>
              <w:spacing w:line="360" w:lineRule="exact"/>
              <w:jc w:val="center"/>
              <w:rPr>
                <w:rFonts w:ascii="宋体" w:hAnsi="宋体" w:cs="宋体"/>
              </w:rPr>
            </w:pPr>
          </w:p>
        </w:tc>
      </w:tr>
      <w:tr w14:paraId="13D28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55F1DD7">
            <w:pPr>
              <w:topLinePunct/>
              <w:spacing w:line="360" w:lineRule="exact"/>
              <w:jc w:val="center"/>
              <w:rPr>
                <w:rFonts w:ascii="宋体" w:hAnsi="宋体" w:cs="宋体"/>
                <w:highlight w:val="yellow"/>
              </w:rPr>
            </w:pPr>
            <w:r>
              <w:rPr>
                <w:rFonts w:hint="eastAsia" w:ascii="宋体" w:hAnsi="宋体" w:cs="宋体"/>
                <w:szCs w:val="21"/>
                <w:lang w:val="en-US" w:eastAsia="zh-CN"/>
              </w:rPr>
              <w:t>注册</w:t>
            </w:r>
            <w:r>
              <w:rPr>
                <w:rFonts w:hint="eastAsia" w:ascii="宋体" w:hAnsi="宋体" w:cs="宋体"/>
                <w:szCs w:val="21"/>
              </w:rPr>
              <w:t>地址</w:t>
            </w:r>
          </w:p>
        </w:tc>
        <w:tc>
          <w:tcPr>
            <w:tcW w:w="3192" w:type="dxa"/>
            <w:gridSpan w:val="2"/>
            <w:tcBorders>
              <w:top w:val="single" w:color="auto" w:sz="4" w:space="0"/>
              <w:left w:val="single" w:color="auto" w:sz="4" w:space="0"/>
              <w:bottom w:val="single" w:color="auto" w:sz="4" w:space="0"/>
              <w:right w:val="single" w:color="auto" w:sz="4" w:space="0"/>
            </w:tcBorders>
            <w:vAlign w:val="center"/>
          </w:tcPr>
          <w:p w14:paraId="556FAA0D">
            <w:pPr>
              <w:topLinePunct/>
              <w:spacing w:line="360" w:lineRule="exact"/>
              <w:jc w:val="center"/>
              <w:rPr>
                <w:rFonts w:ascii="宋体" w:hAnsi="宋体" w:cs="宋体"/>
                <w:highlight w:val="yellow"/>
              </w:rPr>
            </w:pPr>
          </w:p>
        </w:tc>
        <w:tc>
          <w:tcPr>
            <w:tcW w:w="1566" w:type="dxa"/>
            <w:tcBorders>
              <w:top w:val="single" w:color="auto" w:sz="4" w:space="0"/>
              <w:left w:val="single" w:color="auto" w:sz="4" w:space="0"/>
              <w:bottom w:val="single" w:color="auto" w:sz="4" w:space="0"/>
              <w:right w:val="single" w:color="auto" w:sz="4" w:space="0"/>
            </w:tcBorders>
            <w:vAlign w:val="center"/>
          </w:tcPr>
          <w:p w14:paraId="19D952E2">
            <w:pPr>
              <w:topLinePunct/>
              <w:spacing w:line="360" w:lineRule="exact"/>
              <w:jc w:val="center"/>
              <w:rPr>
                <w:rFonts w:hint="default" w:ascii="宋体" w:hAnsi="宋体" w:eastAsia="宋体" w:cs="宋体"/>
                <w:lang w:val="en-US" w:eastAsia="zh-CN"/>
              </w:rPr>
            </w:pPr>
            <w:r>
              <w:rPr>
                <w:rFonts w:hint="eastAsia" w:ascii="宋体" w:hAnsi="宋体" w:cs="宋体"/>
                <w:szCs w:val="21"/>
                <w:lang w:val="en-US" w:eastAsia="zh-CN"/>
              </w:rPr>
              <w:t>注册资金</w:t>
            </w:r>
          </w:p>
        </w:tc>
        <w:tc>
          <w:tcPr>
            <w:tcW w:w="1768" w:type="dxa"/>
            <w:tcBorders>
              <w:top w:val="single" w:color="auto" w:sz="4" w:space="0"/>
              <w:left w:val="single" w:color="auto" w:sz="4" w:space="0"/>
              <w:bottom w:val="single" w:color="auto" w:sz="4" w:space="0"/>
              <w:right w:val="single" w:color="auto" w:sz="4" w:space="0"/>
            </w:tcBorders>
            <w:vAlign w:val="center"/>
          </w:tcPr>
          <w:p w14:paraId="71113D7B">
            <w:pPr>
              <w:topLinePunct/>
              <w:spacing w:line="360" w:lineRule="exact"/>
              <w:jc w:val="center"/>
              <w:rPr>
                <w:rFonts w:ascii="宋体" w:hAnsi="宋体" w:cs="宋体"/>
              </w:rPr>
            </w:pPr>
          </w:p>
        </w:tc>
      </w:tr>
      <w:tr w14:paraId="69B06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E351814">
            <w:pPr>
              <w:topLinePunct/>
              <w:spacing w:line="360" w:lineRule="exact"/>
              <w:jc w:val="center"/>
              <w:rPr>
                <w:rFonts w:ascii="宋体" w:hAnsi="宋体" w:cs="宋体"/>
                <w:szCs w:val="21"/>
              </w:rPr>
            </w:pPr>
            <w:r>
              <w:rPr>
                <w:rFonts w:hint="eastAsia" w:ascii="宋体" w:hAnsi="宋体" w:cs="宋体"/>
                <w:szCs w:val="21"/>
              </w:rPr>
              <w:t>邮政编码</w:t>
            </w:r>
          </w:p>
        </w:tc>
        <w:tc>
          <w:tcPr>
            <w:tcW w:w="3192" w:type="dxa"/>
            <w:gridSpan w:val="2"/>
            <w:tcBorders>
              <w:top w:val="single" w:color="auto" w:sz="4" w:space="0"/>
              <w:left w:val="single" w:color="auto" w:sz="4" w:space="0"/>
              <w:bottom w:val="single" w:color="auto" w:sz="4" w:space="0"/>
              <w:right w:val="single" w:color="auto" w:sz="4" w:space="0"/>
            </w:tcBorders>
            <w:vAlign w:val="center"/>
          </w:tcPr>
          <w:p w14:paraId="36B175D9">
            <w:pPr>
              <w:topLinePunct/>
              <w:spacing w:line="360" w:lineRule="exact"/>
              <w:jc w:val="center"/>
              <w:rPr>
                <w:rFonts w:ascii="宋体" w:hAnsi="宋体" w:cs="宋体"/>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17F2933D">
            <w:pPr>
              <w:topLinePunct/>
              <w:spacing w:line="360" w:lineRule="exact"/>
              <w:jc w:val="center"/>
              <w:rPr>
                <w:rFonts w:hint="default" w:ascii="宋体" w:hAnsi="宋体" w:cs="宋体"/>
                <w:szCs w:val="21"/>
                <w:lang w:val="en-US"/>
              </w:rPr>
            </w:pPr>
            <w:r>
              <w:rPr>
                <w:rFonts w:hint="eastAsia" w:ascii="仿宋_GB2312" w:hAnsi="仿宋_GB2312" w:eastAsia="仿宋_GB2312" w:cs="仿宋_GB2312"/>
                <w:b w:val="0"/>
                <w:bCs/>
                <w:kern w:val="0"/>
                <w:szCs w:val="21"/>
                <w:lang w:val="en-US" w:eastAsia="zh-CN"/>
              </w:rPr>
              <w:t>成立日期</w:t>
            </w:r>
          </w:p>
        </w:tc>
        <w:tc>
          <w:tcPr>
            <w:tcW w:w="1768" w:type="dxa"/>
            <w:tcBorders>
              <w:top w:val="single" w:color="auto" w:sz="4" w:space="0"/>
              <w:left w:val="single" w:color="auto" w:sz="4" w:space="0"/>
              <w:bottom w:val="single" w:color="auto" w:sz="4" w:space="0"/>
              <w:right w:val="single" w:color="auto" w:sz="4" w:space="0"/>
            </w:tcBorders>
            <w:vAlign w:val="center"/>
          </w:tcPr>
          <w:p w14:paraId="79A106A3">
            <w:pPr>
              <w:topLinePunct/>
              <w:spacing w:line="360" w:lineRule="exact"/>
              <w:jc w:val="center"/>
              <w:rPr>
                <w:rFonts w:ascii="宋体" w:hAnsi="宋体" w:cs="宋体"/>
                <w:szCs w:val="21"/>
              </w:rPr>
            </w:pPr>
          </w:p>
        </w:tc>
      </w:tr>
      <w:tr w14:paraId="55B30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2405" w:type="dxa"/>
            <w:vMerge w:val="restart"/>
            <w:tcBorders>
              <w:top w:val="single" w:color="auto" w:sz="4" w:space="0"/>
              <w:left w:val="single" w:color="auto" w:sz="4" w:space="0"/>
              <w:bottom w:val="single" w:color="auto" w:sz="4" w:space="0"/>
              <w:right w:val="single" w:color="auto" w:sz="4" w:space="0"/>
            </w:tcBorders>
            <w:vAlign w:val="center"/>
          </w:tcPr>
          <w:p w14:paraId="5B25D758">
            <w:pPr>
              <w:topLinePunct/>
              <w:spacing w:line="360" w:lineRule="exact"/>
              <w:jc w:val="center"/>
              <w:rPr>
                <w:rFonts w:ascii="宋体" w:hAnsi="宋体" w:cs="宋体"/>
                <w:szCs w:val="21"/>
              </w:rPr>
            </w:pPr>
            <w:r>
              <w:rPr>
                <w:rFonts w:hint="eastAsia" w:ascii="宋体" w:hAnsi="宋体" w:cs="宋体"/>
                <w:szCs w:val="21"/>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2BBE8597">
            <w:pPr>
              <w:topLinePunct/>
              <w:spacing w:line="360" w:lineRule="exact"/>
              <w:jc w:val="center"/>
              <w:rPr>
                <w:rFonts w:ascii="宋体" w:hAnsi="宋体" w:cs="宋体"/>
                <w:szCs w:val="21"/>
              </w:rPr>
            </w:pPr>
            <w:r>
              <w:rPr>
                <w:rFonts w:hint="eastAsia" w:ascii="宋体" w:hAnsi="宋体" w:cs="宋体"/>
                <w:szCs w:val="21"/>
              </w:rPr>
              <w:t>联系人</w:t>
            </w:r>
          </w:p>
        </w:tc>
        <w:tc>
          <w:tcPr>
            <w:tcW w:w="2200" w:type="dxa"/>
            <w:tcBorders>
              <w:top w:val="single" w:color="auto" w:sz="4" w:space="0"/>
              <w:left w:val="single" w:color="auto" w:sz="4" w:space="0"/>
              <w:bottom w:val="single" w:color="auto" w:sz="4" w:space="0"/>
              <w:right w:val="single" w:color="auto" w:sz="4" w:space="0"/>
            </w:tcBorders>
            <w:vAlign w:val="center"/>
          </w:tcPr>
          <w:p w14:paraId="3562C7FB">
            <w:pPr>
              <w:topLinePunct/>
              <w:spacing w:line="360" w:lineRule="exact"/>
              <w:jc w:val="center"/>
              <w:rPr>
                <w:rFonts w:ascii="宋体" w:hAnsi="宋体" w:cs="宋体"/>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495D549D">
            <w:pPr>
              <w:topLinePunct/>
              <w:spacing w:line="360" w:lineRule="exact"/>
              <w:jc w:val="center"/>
              <w:rPr>
                <w:rFonts w:ascii="宋体" w:hAnsi="宋体" w:cs="宋体"/>
                <w:szCs w:val="21"/>
              </w:rPr>
            </w:pPr>
            <w:r>
              <w:rPr>
                <w:rFonts w:hint="eastAsia" w:ascii="宋体" w:hAnsi="宋体" w:cs="宋体"/>
                <w:szCs w:val="21"/>
              </w:rPr>
              <w:t>电话</w:t>
            </w:r>
          </w:p>
        </w:tc>
        <w:tc>
          <w:tcPr>
            <w:tcW w:w="1768" w:type="dxa"/>
            <w:tcBorders>
              <w:top w:val="single" w:color="auto" w:sz="4" w:space="0"/>
              <w:left w:val="single" w:color="auto" w:sz="4" w:space="0"/>
              <w:bottom w:val="single" w:color="auto" w:sz="4" w:space="0"/>
              <w:right w:val="single" w:color="auto" w:sz="4" w:space="0"/>
            </w:tcBorders>
            <w:vAlign w:val="center"/>
          </w:tcPr>
          <w:p w14:paraId="326318B6">
            <w:pPr>
              <w:topLinePunct/>
              <w:spacing w:line="360" w:lineRule="exact"/>
              <w:jc w:val="center"/>
              <w:rPr>
                <w:rFonts w:ascii="宋体" w:hAnsi="宋体" w:cs="宋体"/>
                <w:szCs w:val="21"/>
              </w:rPr>
            </w:pPr>
          </w:p>
        </w:tc>
      </w:tr>
      <w:tr w14:paraId="69D7F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54BB311D">
            <w:pPr>
              <w:topLinePunct/>
              <w:spacing w:line="360" w:lineRule="exact"/>
              <w:jc w:val="center"/>
              <w:rPr>
                <w:rFonts w:ascii="宋体" w:hAnsi="宋体" w:cs="宋体"/>
                <w:szCs w:val="21"/>
              </w:rPr>
            </w:pPr>
            <w:r>
              <w:rPr>
                <w:rFonts w:hint="eastAsia" w:ascii="宋体" w:hAnsi="宋体" w:cs="宋体"/>
                <w:szCs w:val="21"/>
              </w:rPr>
              <w:t>法定代表人</w:t>
            </w:r>
          </w:p>
          <w:p w14:paraId="5B2DF52F">
            <w:pPr>
              <w:topLinePunct/>
              <w:spacing w:line="360" w:lineRule="exact"/>
              <w:jc w:val="center"/>
              <w:rPr>
                <w:rFonts w:ascii="宋体" w:hAnsi="宋体" w:cs="宋体"/>
                <w:szCs w:val="21"/>
              </w:rPr>
            </w:pPr>
            <w:r>
              <w:rPr>
                <w:rFonts w:hint="eastAsia" w:ascii="宋体" w:hAnsi="宋体" w:cs="宋体"/>
              </w:rPr>
              <w:t>（单位负责人）</w:t>
            </w:r>
          </w:p>
        </w:tc>
        <w:tc>
          <w:tcPr>
            <w:tcW w:w="992" w:type="dxa"/>
            <w:tcBorders>
              <w:top w:val="single" w:color="auto" w:sz="4" w:space="0"/>
              <w:left w:val="single" w:color="auto" w:sz="4" w:space="0"/>
              <w:bottom w:val="single" w:color="auto" w:sz="4" w:space="0"/>
              <w:right w:val="single" w:color="auto" w:sz="4" w:space="0"/>
            </w:tcBorders>
            <w:vAlign w:val="center"/>
          </w:tcPr>
          <w:p w14:paraId="776C6C57">
            <w:pPr>
              <w:topLinePunct/>
              <w:spacing w:line="360" w:lineRule="exact"/>
              <w:jc w:val="center"/>
              <w:rPr>
                <w:rFonts w:ascii="宋体" w:hAnsi="宋体" w:cs="宋体"/>
                <w:szCs w:val="21"/>
              </w:rPr>
            </w:pPr>
            <w:r>
              <w:rPr>
                <w:rFonts w:hint="eastAsia" w:ascii="宋体" w:hAnsi="宋体" w:cs="宋体"/>
                <w:szCs w:val="21"/>
              </w:rPr>
              <w:t>姓名</w:t>
            </w:r>
          </w:p>
        </w:tc>
        <w:tc>
          <w:tcPr>
            <w:tcW w:w="2200" w:type="dxa"/>
            <w:tcBorders>
              <w:top w:val="single" w:color="auto" w:sz="4" w:space="0"/>
              <w:left w:val="single" w:color="auto" w:sz="4" w:space="0"/>
              <w:bottom w:val="single" w:color="auto" w:sz="4" w:space="0"/>
              <w:right w:val="single" w:color="auto" w:sz="4" w:space="0"/>
            </w:tcBorders>
            <w:vAlign w:val="center"/>
          </w:tcPr>
          <w:p w14:paraId="1024CCFB">
            <w:pPr>
              <w:topLinePunct/>
              <w:spacing w:line="360" w:lineRule="exact"/>
              <w:jc w:val="center"/>
              <w:rPr>
                <w:rFonts w:ascii="宋体" w:hAnsi="宋体" w:cs="宋体"/>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7766C9F7">
            <w:pPr>
              <w:topLinePunct/>
              <w:spacing w:line="360" w:lineRule="exact"/>
              <w:jc w:val="center"/>
              <w:rPr>
                <w:rFonts w:ascii="宋体" w:hAnsi="宋体" w:cs="宋体"/>
                <w:szCs w:val="21"/>
              </w:rPr>
            </w:pPr>
            <w:r>
              <w:rPr>
                <w:rFonts w:hint="eastAsia" w:ascii="宋体" w:hAnsi="宋体" w:cs="宋体"/>
                <w:szCs w:val="21"/>
              </w:rPr>
              <w:t>电话</w:t>
            </w:r>
          </w:p>
        </w:tc>
        <w:tc>
          <w:tcPr>
            <w:tcW w:w="1768" w:type="dxa"/>
            <w:tcBorders>
              <w:top w:val="single" w:color="auto" w:sz="4" w:space="0"/>
              <w:left w:val="single" w:color="auto" w:sz="4" w:space="0"/>
              <w:bottom w:val="single" w:color="auto" w:sz="4" w:space="0"/>
              <w:right w:val="single" w:color="auto" w:sz="4" w:space="0"/>
            </w:tcBorders>
            <w:vAlign w:val="center"/>
          </w:tcPr>
          <w:p w14:paraId="360E6D44">
            <w:pPr>
              <w:topLinePunct/>
              <w:spacing w:line="360" w:lineRule="exact"/>
              <w:jc w:val="center"/>
              <w:rPr>
                <w:rFonts w:ascii="宋体" w:hAnsi="宋体" w:cs="宋体"/>
                <w:szCs w:val="21"/>
              </w:rPr>
            </w:pPr>
          </w:p>
        </w:tc>
      </w:tr>
      <w:tr w14:paraId="65145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1065936C">
            <w:pPr>
              <w:topLinePunct/>
              <w:spacing w:line="360" w:lineRule="exact"/>
              <w:jc w:val="center"/>
              <w:rPr>
                <w:rFonts w:hint="default" w:ascii="宋体" w:hAnsi="宋体" w:cs="宋体"/>
                <w:lang w:val="en-US" w:eastAsia="zh-CN"/>
              </w:rPr>
            </w:pPr>
            <w:r>
              <w:rPr>
                <w:rFonts w:hint="eastAsia" w:ascii="宋体" w:hAnsi="宋体" w:cs="宋体"/>
                <w:lang w:val="en-US" w:eastAsia="zh-CN"/>
              </w:rPr>
              <w:t>组织形式</w:t>
            </w:r>
          </w:p>
        </w:tc>
        <w:tc>
          <w:tcPr>
            <w:tcW w:w="6526" w:type="dxa"/>
            <w:gridSpan w:val="4"/>
            <w:tcBorders>
              <w:top w:val="single" w:color="auto" w:sz="4" w:space="0"/>
              <w:left w:val="single" w:color="auto" w:sz="4" w:space="0"/>
              <w:bottom w:val="single" w:color="auto" w:sz="4" w:space="0"/>
              <w:right w:val="single" w:color="auto" w:sz="4" w:space="0"/>
            </w:tcBorders>
            <w:vAlign w:val="center"/>
          </w:tcPr>
          <w:p w14:paraId="75986342">
            <w:pPr>
              <w:topLinePunct/>
              <w:spacing w:line="360" w:lineRule="exact"/>
              <w:rPr>
                <w:rFonts w:hint="eastAsia" w:ascii="宋体" w:hAnsi="宋体" w:cs="宋体"/>
                <w:lang w:val="en-US" w:eastAsia="zh-CN"/>
              </w:rPr>
            </w:pPr>
          </w:p>
        </w:tc>
      </w:tr>
      <w:tr w14:paraId="66D0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6AA626B0">
            <w:pPr>
              <w:topLinePunct/>
              <w:spacing w:line="360" w:lineRule="exact"/>
              <w:jc w:val="center"/>
              <w:rPr>
                <w:rFonts w:hint="default" w:ascii="宋体" w:hAnsi="宋体" w:cs="宋体"/>
                <w:lang w:val="en-US" w:eastAsia="zh-CN"/>
              </w:rPr>
            </w:pPr>
            <w:r>
              <w:rPr>
                <w:rFonts w:hint="eastAsia" w:ascii="宋体" w:hAnsi="宋体" w:cs="宋体"/>
                <w:lang w:val="en-US" w:eastAsia="zh-CN"/>
              </w:rPr>
              <w:t>律师事务所执业许可证</w:t>
            </w:r>
          </w:p>
        </w:tc>
        <w:tc>
          <w:tcPr>
            <w:tcW w:w="6526" w:type="dxa"/>
            <w:gridSpan w:val="4"/>
            <w:tcBorders>
              <w:top w:val="single" w:color="auto" w:sz="4" w:space="0"/>
              <w:left w:val="single" w:color="auto" w:sz="4" w:space="0"/>
              <w:bottom w:val="single" w:color="auto" w:sz="4" w:space="0"/>
              <w:right w:val="single" w:color="auto" w:sz="4" w:space="0"/>
            </w:tcBorders>
            <w:vAlign w:val="center"/>
          </w:tcPr>
          <w:p w14:paraId="2360D2D5">
            <w:pPr>
              <w:topLinePunct/>
              <w:spacing w:line="360" w:lineRule="exact"/>
              <w:rPr>
                <w:rFonts w:hint="eastAsia" w:ascii="宋体" w:hAnsi="宋体" w:eastAsia="宋体" w:cs="宋体"/>
                <w:lang w:val="en-US" w:eastAsia="zh-CN"/>
              </w:rPr>
            </w:pPr>
            <w:r>
              <w:rPr>
                <w:rFonts w:hint="eastAsia" w:ascii="宋体" w:hAnsi="宋体" w:cs="宋体"/>
                <w:lang w:val="en-US" w:eastAsia="zh-CN"/>
              </w:rPr>
              <w:t>证书编号：</w:t>
            </w:r>
          </w:p>
        </w:tc>
      </w:tr>
      <w:tr w14:paraId="1C7AA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4866D60">
            <w:pPr>
              <w:topLinePunct/>
              <w:spacing w:line="360" w:lineRule="exact"/>
              <w:jc w:val="center"/>
              <w:rPr>
                <w:rFonts w:hint="default" w:ascii="宋体" w:hAnsi="宋体" w:cs="宋体"/>
                <w:lang w:val="en-US" w:eastAsia="zh-CN"/>
              </w:rPr>
            </w:pPr>
            <w:r>
              <w:rPr>
                <w:rFonts w:hint="eastAsia" w:ascii="宋体" w:hAnsi="宋体" w:cs="宋体"/>
                <w:lang w:val="en-US" w:eastAsia="zh-CN"/>
              </w:rPr>
              <w:t>执业律师总人数</w:t>
            </w:r>
          </w:p>
        </w:tc>
        <w:tc>
          <w:tcPr>
            <w:tcW w:w="6526" w:type="dxa"/>
            <w:gridSpan w:val="4"/>
            <w:tcBorders>
              <w:top w:val="single" w:color="auto" w:sz="4" w:space="0"/>
              <w:left w:val="single" w:color="auto" w:sz="4" w:space="0"/>
              <w:bottom w:val="single" w:color="auto" w:sz="4" w:space="0"/>
              <w:right w:val="single" w:color="auto" w:sz="4" w:space="0"/>
            </w:tcBorders>
            <w:vAlign w:val="center"/>
          </w:tcPr>
          <w:p w14:paraId="158DD0D5">
            <w:pPr>
              <w:topLinePunct/>
              <w:spacing w:line="360" w:lineRule="exact"/>
              <w:rPr>
                <w:rFonts w:hint="eastAsia" w:ascii="宋体" w:hAnsi="宋体" w:cs="宋体"/>
              </w:rPr>
            </w:pPr>
          </w:p>
        </w:tc>
      </w:tr>
      <w:tr w14:paraId="670C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1512DE9">
            <w:pPr>
              <w:topLinePunct/>
              <w:spacing w:line="360" w:lineRule="exact"/>
              <w:jc w:val="center"/>
              <w:rPr>
                <w:rFonts w:ascii="宋体" w:hAnsi="宋体" w:cs="宋体"/>
                <w:szCs w:val="21"/>
              </w:rPr>
            </w:pPr>
            <w:r>
              <w:rPr>
                <w:rFonts w:hint="eastAsia" w:ascii="宋体" w:hAnsi="宋体" w:cs="宋体"/>
                <w:lang w:eastAsia="zh-CN"/>
              </w:rPr>
              <w:t>比选申请人</w:t>
            </w:r>
            <w:r>
              <w:rPr>
                <w:rFonts w:hint="eastAsia" w:ascii="宋体" w:hAnsi="宋体" w:cs="宋体"/>
                <w:szCs w:val="21"/>
              </w:rPr>
              <w:t>关联企业情况（包括但不限于与</w:t>
            </w:r>
            <w:r>
              <w:rPr>
                <w:rFonts w:hint="eastAsia" w:ascii="宋体" w:hAnsi="宋体" w:cs="宋体"/>
                <w:lang w:eastAsia="zh-CN"/>
              </w:rPr>
              <w:t>比选申请人</w:t>
            </w:r>
            <w:r>
              <w:rPr>
                <w:rFonts w:hint="eastAsia" w:ascii="宋体" w:hAnsi="宋体" w:cs="宋体"/>
                <w:szCs w:val="21"/>
              </w:rPr>
              <w:t>法定代表人（单位负责人）为同一人或者存在控股、管理关系的不同单位）</w:t>
            </w:r>
          </w:p>
        </w:tc>
        <w:tc>
          <w:tcPr>
            <w:tcW w:w="6526" w:type="dxa"/>
            <w:gridSpan w:val="4"/>
            <w:tcBorders>
              <w:top w:val="single" w:color="auto" w:sz="4" w:space="0"/>
              <w:left w:val="single" w:color="auto" w:sz="4" w:space="0"/>
              <w:bottom w:val="single" w:color="auto" w:sz="4" w:space="0"/>
              <w:right w:val="single" w:color="auto" w:sz="4" w:space="0"/>
            </w:tcBorders>
            <w:vAlign w:val="center"/>
          </w:tcPr>
          <w:p w14:paraId="06EAD078">
            <w:pPr>
              <w:topLinePunct/>
              <w:spacing w:line="360" w:lineRule="exact"/>
              <w:rPr>
                <w:rFonts w:ascii="宋体" w:hAnsi="宋体" w:cs="宋体"/>
                <w:szCs w:val="21"/>
              </w:rPr>
            </w:pPr>
          </w:p>
        </w:tc>
      </w:tr>
      <w:tr w14:paraId="4B24E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right w:val="single" w:color="auto" w:sz="4" w:space="0"/>
            </w:tcBorders>
            <w:vAlign w:val="center"/>
          </w:tcPr>
          <w:p w14:paraId="3A1BBAE4">
            <w:pPr>
              <w:topLinePunct/>
              <w:spacing w:line="360" w:lineRule="exact"/>
              <w:jc w:val="center"/>
              <w:rPr>
                <w:rFonts w:ascii="宋体" w:hAnsi="宋体" w:cs="宋体"/>
                <w:szCs w:val="21"/>
              </w:rPr>
            </w:pPr>
            <w:r>
              <w:rPr>
                <w:rFonts w:ascii="宋体" w:hAnsi="宋体" w:cs="宋体"/>
                <w:szCs w:val="21"/>
              </w:rPr>
              <w:t>备注</w:t>
            </w:r>
          </w:p>
        </w:tc>
        <w:tc>
          <w:tcPr>
            <w:tcW w:w="6526" w:type="dxa"/>
            <w:gridSpan w:val="4"/>
            <w:tcBorders>
              <w:top w:val="single" w:color="auto" w:sz="4" w:space="0"/>
              <w:left w:val="single" w:color="auto" w:sz="4" w:space="0"/>
              <w:right w:val="single" w:color="auto" w:sz="4" w:space="0"/>
            </w:tcBorders>
            <w:vAlign w:val="center"/>
          </w:tcPr>
          <w:p w14:paraId="19F23747">
            <w:pPr>
              <w:topLinePunct/>
              <w:spacing w:line="360" w:lineRule="exact"/>
              <w:rPr>
                <w:rFonts w:ascii="宋体" w:hAnsi="宋体" w:cs="宋体"/>
                <w:szCs w:val="21"/>
              </w:rPr>
            </w:pPr>
          </w:p>
        </w:tc>
      </w:tr>
    </w:tbl>
    <w:p w14:paraId="6A2D375D">
      <w:pPr>
        <w:spacing w:line="240" w:lineRule="auto"/>
        <w:ind w:left="708" w:leftChars="337"/>
        <w:rPr>
          <w:rFonts w:ascii="宋体" w:hAnsi="宋体" w:cs="宋体"/>
          <w:szCs w:val="21"/>
        </w:rPr>
      </w:pPr>
    </w:p>
    <w:p w14:paraId="49021B74">
      <w:pPr>
        <w:pStyle w:val="37"/>
        <w:spacing w:after="0" w:line="240" w:lineRule="auto"/>
        <w:ind w:left="0" w:leftChars="0" w:firstLine="0" w:firstLineChars="0"/>
        <w:rPr>
          <w:rFonts w:ascii="宋体" w:hAnsi="宋体" w:cs="宋体"/>
          <w:szCs w:val="21"/>
        </w:rPr>
      </w:pPr>
      <w:r>
        <w:rPr>
          <w:rFonts w:hint="eastAsia" w:ascii="宋体" w:hAnsi="宋体" w:cs="宋体"/>
          <w:szCs w:val="21"/>
        </w:rPr>
        <w:t>注：</w:t>
      </w:r>
    </w:p>
    <w:p w14:paraId="7895E5A2">
      <w:pPr>
        <w:pStyle w:val="37"/>
        <w:spacing w:after="0" w:line="240" w:lineRule="auto"/>
        <w:ind w:left="0" w:leftChars="0" w:firstLine="0" w:firstLineChars="0"/>
        <w:rPr>
          <w:rFonts w:ascii="宋体" w:hAnsi="宋体" w:cs="宋体"/>
          <w:szCs w:val="21"/>
          <w:highlight w:val="none"/>
        </w:rPr>
      </w:pPr>
      <w:r>
        <w:rPr>
          <w:rFonts w:hint="eastAsia" w:ascii="宋体" w:hAnsi="宋体" w:cs="宋体"/>
          <w:szCs w:val="21"/>
        </w:rPr>
        <w:t>1.</w:t>
      </w:r>
      <w:r>
        <w:rPr>
          <w:rFonts w:hint="eastAsia" w:ascii="宋体" w:hAnsi="宋体" w:cs="宋体"/>
          <w:lang w:eastAsia="zh-CN"/>
        </w:rPr>
        <w:t>比选申请人</w:t>
      </w:r>
      <w:r>
        <w:rPr>
          <w:rFonts w:hint="eastAsia" w:ascii="宋体" w:hAnsi="宋体" w:cs="宋体"/>
          <w:szCs w:val="21"/>
        </w:rPr>
        <w:t>应在本表后附律师事务所执业许可证复印件</w:t>
      </w:r>
      <w:r>
        <w:rPr>
          <w:rFonts w:hint="eastAsia" w:ascii="宋体" w:hAnsi="宋体" w:eastAsia="宋体" w:cs="宋体"/>
          <w:sz w:val="21"/>
          <w:szCs w:val="21"/>
        </w:rPr>
        <w:t>（加盖比选申请人单位章）</w:t>
      </w:r>
      <w:r>
        <w:rPr>
          <w:rFonts w:hint="eastAsia" w:ascii="宋体" w:hAnsi="宋体" w:cs="宋体"/>
          <w:szCs w:val="21"/>
          <w:highlight w:val="none"/>
        </w:rPr>
        <w:t>、以及</w:t>
      </w:r>
      <w:r>
        <w:rPr>
          <w:rFonts w:hint="eastAsia" w:ascii="宋体" w:hAnsi="宋体" w:cs="宋体"/>
          <w:highlight w:val="none"/>
          <w:lang w:eastAsia="zh-CN"/>
        </w:rPr>
        <w:t>比选申请人</w:t>
      </w:r>
      <w:r>
        <w:rPr>
          <w:rFonts w:hint="eastAsia" w:ascii="宋体" w:hAnsi="宋体" w:cs="宋体"/>
          <w:szCs w:val="21"/>
          <w:highlight w:val="none"/>
        </w:rPr>
        <w:t>须知附录1资格审查条件（资质最低条件要求）其他资格要求。</w:t>
      </w:r>
    </w:p>
    <w:p w14:paraId="739284F3">
      <w:pPr>
        <w:pStyle w:val="37"/>
        <w:spacing w:after="0" w:line="240" w:lineRule="auto"/>
        <w:ind w:left="0" w:leftChars="0" w:firstLine="0" w:firstLineChars="0"/>
        <w:rPr>
          <w:rFonts w:ascii="宋体" w:hAnsi="宋体" w:cs="宋体"/>
          <w:szCs w:val="21"/>
        </w:rPr>
      </w:pPr>
      <w:r>
        <w:rPr>
          <w:rFonts w:hint="eastAsia" w:ascii="宋体" w:hAnsi="宋体" w:cs="宋体"/>
          <w:szCs w:val="21"/>
        </w:rPr>
        <w:t>2.以上材料</w:t>
      </w:r>
      <w:r>
        <w:rPr>
          <w:rFonts w:hint="eastAsia" w:ascii="宋体" w:hAnsi="宋体" w:cs="宋体"/>
          <w:szCs w:val="21"/>
          <w:lang w:eastAsia="zh-CN"/>
        </w:rPr>
        <w:t>、</w:t>
      </w:r>
      <w:r>
        <w:rPr>
          <w:rFonts w:hint="eastAsia" w:ascii="宋体" w:hAnsi="宋体" w:cs="宋体"/>
          <w:szCs w:val="21"/>
        </w:rPr>
        <w:t>本表及相关证明材料均加盖</w:t>
      </w:r>
      <w:r>
        <w:rPr>
          <w:rFonts w:hint="eastAsia" w:ascii="宋体" w:hAnsi="宋体" w:cs="宋体"/>
          <w:lang w:eastAsia="zh-CN"/>
        </w:rPr>
        <w:t>比选申请人</w:t>
      </w:r>
      <w:r>
        <w:rPr>
          <w:rFonts w:hint="eastAsia" w:ascii="宋体" w:hAnsi="宋体" w:cs="宋体"/>
          <w:color w:val="000000" w:themeColor="text1"/>
          <w:szCs w:val="21"/>
          <w14:textFill>
            <w14:solidFill>
              <w14:schemeClr w14:val="tx1"/>
            </w14:solidFill>
          </w14:textFill>
        </w:rPr>
        <w:t>单位章。</w:t>
      </w:r>
    </w:p>
    <w:p w14:paraId="5C29011B">
      <w:pPr>
        <w:pStyle w:val="5"/>
        <w:rPr>
          <w:rFonts w:ascii="宋体" w:hAnsi="宋体" w:cs="宋体"/>
          <w:b w:val="0"/>
        </w:rPr>
      </w:pPr>
      <w:r>
        <w:rPr>
          <w:rFonts w:hint="eastAsia" w:ascii="宋体" w:hAnsi="宋体" w:cs="宋体"/>
          <w:szCs w:val="21"/>
        </w:rPr>
        <w:br w:type="page"/>
      </w:r>
    </w:p>
    <w:p w14:paraId="347EB17A">
      <w:pPr>
        <w:pStyle w:val="5"/>
        <w:spacing w:line="440" w:lineRule="exact"/>
        <w:rPr>
          <w:rFonts w:ascii="宋体" w:hAnsi="宋体" w:eastAsia="宋体" w:cs="宋体"/>
          <w:sz w:val="20"/>
          <w:szCs w:val="20"/>
        </w:rPr>
      </w:pPr>
      <w:r>
        <w:rPr>
          <w:rFonts w:hint="eastAsia" w:ascii="宋体" w:hAnsi="宋体" w:eastAsia="宋体" w:cs="宋体"/>
        </w:rPr>
        <w:t>（二）</w:t>
      </w:r>
      <w:r>
        <w:rPr>
          <w:rFonts w:hint="eastAsia" w:ascii="宋体" w:hAnsi="宋体" w:eastAsia="宋体" w:cs="宋体"/>
          <w:lang w:eastAsia="zh-CN"/>
        </w:rPr>
        <w:t>比选申请人</w:t>
      </w:r>
      <w:r>
        <w:rPr>
          <w:rFonts w:hint="eastAsia" w:ascii="宋体" w:hAnsi="宋体" w:eastAsia="宋体" w:cs="宋体"/>
        </w:rPr>
        <w:t>信誉情况表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195"/>
      </w:tblGrid>
      <w:tr w14:paraId="739A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52" w:type="dxa"/>
            <w:vAlign w:val="center"/>
          </w:tcPr>
          <w:p w14:paraId="77BD3EFC">
            <w:pPr>
              <w:adjustRightInd w:val="0"/>
              <w:snapToGrid w:val="0"/>
              <w:spacing w:line="240" w:lineRule="auto"/>
              <w:jc w:val="center"/>
              <w:rPr>
                <w:rFonts w:ascii="宋体" w:hAnsi="宋体" w:cs="宋体"/>
                <w:b/>
                <w:bCs/>
                <w:sz w:val="24"/>
                <w:szCs w:val="24"/>
              </w:rPr>
            </w:pPr>
            <w:r>
              <w:rPr>
                <w:rFonts w:hint="eastAsia" w:ascii="宋体" w:hAnsi="宋体" w:cs="宋体"/>
                <w:b/>
                <w:bCs/>
                <w:sz w:val="24"/>
                <w:szCs w:val="24"/>
              </w:rPr>
              <w:t>项目</w:t>
            </w:r>
          </w:p>
        </w:tc>
        <w:tc>
          <w:tcPr>
            <w:tcW w:w="4195" w:type="dxa"/>
            <w:vAlign w:val="center"/>
          </w:tcPr>
          <w:p w14:paraId="72507CD8">
            <w:pPr>
              <w:adjustRightInd w:val="0"/>
              <w:snapToGrid w:val="0"/>
              <w:spacing w:line="240" w:lineRule="auto"/>
              <w:jc w:val="center"/>
              <w:rPr>
                <w:rFonts w:ascii="宋体" w:hAnsi="宋体" w:cs="宋体"/>
                <w:b/>
                <w:bCs/>
                <w:sz w:val="24"/>
                <w:szCs w:val="24"/>
              </w:rPr>
            </w:pPr>
            <w:r>
              <w:rPr>
                <w:rFonts w:hint="eastAsia" w:ascii="宋体" w:hAnsi="宋体" w:cs="宋体"/>
                <w:b/>
                <w:bCs/>
                <w:sz w:val="24"/>
                <w:szCs w:val="24"/>
                <w:lang w:eastAsia="zh-CN"/>
              </w:rPr>
              <w:t>比选申请人</w:t>
            </w:r>
            <w:r>
              <w:rPr>
                <w:rFonts w:hint="eastAsia" w:ascii="宋体" w:hAnsi="宋体" w:cs="宋体"/>
                <w:b/>
                <w:bCs/>
                <w:sz w:val="24"/>
                <w:szCs w:val="24"/>
              </w:rPr>
              <w:t>情况</w:t>
            </w:r>
          </w:p>
        </w:tc>
      </w:tr>
      <w:tr w14:paraId="61F2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252" w:type="dxa"/>
            <w:vAlign w:val="center"/>
          </w:tcPr>
          <w:p w14:paraId="133320AC">
            <w:pPr>
              <w:adjustRightInd w:val="0"/>
              <w:snapToGrid w:val="0"/>
              <w:spacing w:line="288" w:lineRule="auto"/>
              <w:jc w:val="both"/>
              <w:rPr>
                <w:rFonts w:ascii="宋体" w:hAnsi="宋体" w:cs="宋体"/>
                <w:szCs w:val="21"/>
              </w:rPr>
            </w:pPr>
            <w:r>
              <w:rPr>
                <w:rFonts w:hint="eastAsia" w:ascii="宋体" w:hAnsi="宋体" w:cs="宋体"/>
                <w:szCs w:val="21"/>
              </w:rPr>
              <w:t>1.在</w:t>
            </w:r>
            <w:r>
              <w:rPr>
                <w:rFonts w:hint="eastAsia" w:ascii="宋体" w:hAnsi="宋体" w:eastAsia="宋体" w:cs="宋体"/>
                <w:sz w:val="21"/>
                <w:szCs w:val="21"/>
                <w:lang w:val="en-US" w:eastAsia="zh-CN" w:bidi="ar-SA"/>
              </w:rPr>
              <w:t>信用中国网站（www.creditchina.gov.cn）-信用服务-失信被执行人查询、重大税收违法案件查询截图（事业单位不提供）</w:t>
            </w:r>
            <w:r>
              <w:rPr>
                <w:rFonts w:hint="eastAsia" w:ascii="宋体" w:hAnsi="宋体" w:cs="宋体"/>
                <w:szCs w:val="21"/>
              </w:rPr>
              <w:t>情况。</w:t>
            </w:r>
          </w:p>
        </w:tc>
        <w:tc>
          <w:tcPr>
            <w:tcW w:w="4195" w:type="dxa"/>
          </w:tcPr>
          <w:p w14:paraId="747B11E6">
            <w:pPr>
              <w:spacing w:line="440" w:lineRule="exact"/>
              <w:rPr>
                <w:rFonts w:ascii="宋体" w:hAnsi="宋体" w:cs="宋体"/>
                <w:szCs w:val="21"/>
              </w:rPr>
            </w:pPr>
          </w:p>
        </w:tc>
      </w:tr>
      <w:tr w14:paraId="625B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4252" w:type="dxa"/>
            <w:vAlign w:val="center"/>
          </w:tcPr>
          <w:p w14:paraId="51282CEC">
            <w:pPr>
              <w:adjustRightInd w:val="0"/>
              <w:snapToGrid w:val="0"/>
              <w:spacing w:line="240" w:lineRule="auto"/>
              <w:jc w:val="both"/>
              <w:rPr>
                <w:rFonts w:hint="default" w:ascii="宋体" w:hAnsi="宋体" w:eastAsia="宋体" w:cs="宋体"/>
                <w:sz w:val="21"/>
                <w:szCs w:val="21"/>
                <w:lang w:val="en-US" w:eastAsia="zh-CN" w:bidi="ar-SA"/>
              </w:rPr>
            </w:pPr>
            <w:r>
              <w:rPr>
                <w:rFonts w:hint="eastAsia" w:ascii="宋体" w:hAnsi="宋体" w:cs="宋体"/>
                <w:szCs w:val="21"/>
              </w:rPr>
              <w:t>2.</w:t>
            </w:r>
            <w:r>
              <w:rPr>
                <w:rFonts w:hint="eastAsia" w:ascii="宋体" w:hAnsi="宋体" w:eastAsia="宋体" w:cs="宋体"/>
                <w:sz w:val="21"/>
                <w:szCs w:val="21"/>
                <w:lang w:val="en-US" w:eastAsia="zh-CN" w:bidi="ar-SA"/>
              </w:rPr>
              <w:t>按规定通过了有关部门的年度检验</w:t>
            </w:r>
            <w:r>
              <w:rPr>
                <w:rFonts w:hint="eastAsia" w:ascii="宋体" w:hAnsi="宋体" w:cs="宋体"/>
                <w:szCs w:val="21"/>
              </w:rPr>
              <w:t>情况。</w:t>
            </w:r>
            <w:r>
              <w:rPr>
                <w:rFonts w:hint="eastAsia" w:ascii="宋体" w:hAnsi="宋体" w:eastAsia="宋体" w:cs="宋体"/>
                <w:sz w:val="21"/>
                <w:szCs w:val="21"/>
                <w:lang w:val="en-US" w:eastAsia="zh-CN" w:bidi="ar-SA"/>
              </w:rPr>
              <w:t>1）近三年中介服务</w:t>
            </w:r>
            <w:r>
              <w:rPr>
                <w:rFonts w:hint="eastAsia" w:ascii="宋体" w:hAnsi="宋体" w:cs="宋体"/>
                <w:sz w:val="21"/>
                <w:szCs w:val="21"/>
                <w:lang w:val="en-US" w:eastAsia="zh-CN" w:bidi="ar-SA"/>
              </w:rPr>
              <w:t>未</w:t>
            </w:r>
            <w:r>
              <w:rPr>
                <w:rFonts w:hint="eastAsia" w:ascii="宋体" w:hAnsi="宋体" w:eastAsia="宋体" w:cs="宋体"/>
                <w:sz w:val="21"/>
                <w:szCs w:val="21"/>
                <w:lang w:val="en-US" w:eastAsia="zh-CN" w:bidi="ar-SA"/>
              </w:rPr>
              <w:t>因重大执业质量等问题受到省国资委通报情况</w:t>
            </w:r>
          </w:p>
          <w:p w14:paraId="3B1136DC">
            <w:pPr>
              <w:adjustRightInd w:val="0"/>
              <w:snapToGrid w:val="0"/>
              <w:spacing w:line="240" w:lineRule="auto"/>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w:t>
            </w:r>
            <w:r>
              <w:rPr>
                <w:rFonts w:hint="eastAsia" w:ascii="宋体" w:hAnsi="宋体" w:cs="宋体"/>
                <w:sz w:val="21"/>
                <w:szCs w:val="21"/>
                <w:lang w:val="en-US" w:eastAsia="zh-CN" w:bidi="ar-SA"/>
              </w:rPr>
              <w:t>不</w:t>
            </w:r>
            <w:r>
              <w:rPr>
                <w:rFonts w:hint="eastAsia" w:ascii="宋体" w:hAnsi="宋体" w:eastAsia="宋体" w:cs="宋体"/>
                <w:sz w:val="21"/>
                <w:szCs w:val="21"/>
                <w:lang w:val="en-US" w:eastAsia="zh-CN" w:bidi="ar-SA"/>
              </w:rPr>
              <w:t>存在《四川省国资委及出资企业中介机构选聘管理试行办法》第二十八条情形的情形</w:t>
            </w:r>
            <w:r>
              <w:rPr>
                <w:rFonts w:hint="eastAsia" w:ascii="宋体" w:hAnsi="宋体" w:eastAsia="宋体" w:cs="宋体"/>
                <w:sz w:val="21"/>
                <w:szCs w:val="21"/>
                <w:lang w:val="zh-CN" w:eastAsia="zh-CN" w:bidi="ar-SA"/>
              </w:rPr>
              <w:t>。</w:t>
            </w:r>
          </w:p>
          <w:p w14:paraId="56039F75">
            <w:pPr>
              <w:adjustRightInd w:val="0"/>
              <w:snapToGrid w:val="0"/>
              <w:spacing w:line="240" w:lineRule="auto"/>
              <w:jc w:val="both"/>
              <w:rPr>
                <w:rFonts w:ascii="宋体" w:hAnsi="宋体" w:cs="宋体"/>
                <w:szCs w:val="21"/>
              </w:rPr>
            </w:pPr>
            <w:r>
              <w:rPr>
                <w:rFonts w:hint="eastAsia" w:ascii="宋体" w:hAnsi="宋体" w:cs="宋体"/>
                <w:sz w:val="21"/>
                <w:szCs w:val="21"/>
                <w:lang w:val="en-US" w:eastAsia="zh-CN" w:bidi="ar-SA"/>
              </w:rPr>
              <w:t>（</w:t>
            </w:r>
            <w:r>
              <w:rPr>
                <w:rFonts w:hint="eastAsia" w:ascii="宋体" w:hAnsi="宋体" w:eastAsia="宋体" w:cs="宋体"/>
                <w:sz w:val="21"/>
                <w:szCs w:val="21"/>
                <w:lang w:val="en-US" w:eastAsia="zh-CN" w:bidi="ar-SA"/>
              </w:rPr>
              <w:t>3）根据中介服务的实际需要确定的其他必要条件；</w:t>
            </w:r>
          </w:p>
        </w:tc>
        <w:tc>
          <w:tcPr>
            <w:tcW w:w="4195" w:type="dxa"/>
            <w:shd w:val="clear" w:color="auto" w:fill="auto"/>
            <w:vAlign w:val="center"/>
          </w:tcPr>
          <w:p w14:paraId="1A48ABAA">
            <w:pPr>
              <w:pStyle w:val="18"/>
              <w:spacing w:line="240" w:lineRule="auto"/>
              <w:rPr>
                <w:rFonts w:eastAsia="宋体" w:asciiTheme="minorHAnsi" w:hAnsiTheme="minorHAnsi" w:cstheme="minorBidi"/>
                <w:sz w:val="21"/>
                <w:szCs w:val="22"/>
                <w:lang w:val="en-US" w:eastAsia="zh-CN" w:bidi="ar-SA"/>
              </w:rPr>
            </w:pPr>
          </w:p>
        </w:tc>
      </w:tr>
      <w:tr w14:paraId="17A3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4252" w:type="dxa"/>
            <w:vAlign w:val="center"/>
          </w:tcPr>
          <w:p w14:paraId="6AFE3D9C">
            <w:pPr>
              <w:adjustRightInd w:val="0"/>
              <w:snapToGrid w:val="0"/>
              <w:spacing w:line="288" w:lineRule="auto"/>
              <w:jc w:val="both"/>
              <w:rPr>
                <w:rFonts w:ascii="宋体" w:hAnsi="宋体" w:cs="宋体"/>
                <w:szCs w:val="21"/>
                <w:highlight w:val="yellow"/>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lang w:eastAsia="zh-CN"/>
              </w:rPr>
              <w:t>比选申请人</w:t>
            </w:r>
            <w:r>
              <w:rPr>
                <w:rFonts w:hint="eastAsia" w:ascii="宋体" w:hAnsi="宋体" w:cs="宋体"/>
                <w:szCs w:val="21"/>
              </w:rPr>
              <w:t>在2021年1月1日至本次</w:t>
            </w:r>
            <w:r>
              <w:rPr>
                <w:rFonts w:hint="eastAsia" w:ascii="宋体" w:hAnsi="宋体" w:cs="宋体"/>
                <w:szCs w:val="21"/>
                <w:lang w:eastAsia="zh-CN"/>
              </w:rPr>
              <w:t>比选申请</w:t>
            </w:r>
            <w:r>
              <w:rPr>
                <w:rFonts w:hint="eastAsia" w:ascii="宋体" w:hAnsi="宋体" w:cs="宋体"/>
                <w:szCs w:val="21"/>
              </w:rPr>
              <w:t>截止之日期间，在参与我公司项目</w:t>
            </w:r>
            <w:r>
              <w:rPr>
                <w:rFonts w:hint="eastAsia" w:ascii="宋体" w:hAnsi="宋体" w:cs="宋体"/>
                <w:szCs w:val="21"/>
                <w:lang w:eastAsia="zh-CN"/>
              </w:rPr>
              <w:t>比选申请</w:t>
            </w:r>
            <w:r>
              <w:rPr>
                <w:rFonts w:hint="eastAsia" w:ascii="宋体" w:hAnsi="宋体" w:cs="宋体"/>
                <w:szCs w:val="21"/>
              </w:rPr>
              <w:t>及</w:t>
            </w:r>
            <w:r>
              <w:rPr>
                <w:rFonts w:hint="eastAsia" w:ascii="宋体" w:hAnsi="宋体" w:cs="宋体"/>
                <w:szCs w:val="21"/>
                <w:lang w:val="en-US" w:eastAsia="zh-CN"/>
              </w:rPr>
              <w:t>服务</w:t>
            </w:r>
            <w:r>
              <w:rPr>
                <w:rFonts w:hint="eastAsia" w:ascii="宋体" w:hAnsi="宋体" w:cs="宋体"/>
                <w:szCs w:val="21"/>
              </w:rPr>
              <w:t>过程中</w:t>
            </w:r>
            <w:r>
              <w:rPr>
                <w:rFonts w:hint="eastAsia" w:ascii="宋体" w:hAnsi="宋体" w:cs="宋体"/>
                <w:szCs w:val="21"/>
                <w:highlight w:val="none"/>
              </w:rPr>
              <w:t>未</w:t>
            </w:r>
            <w:r>
              <w:rPr>
                <w:rFonts w:hint="eastAsia" w:ascii="宋体" w:hAnsi="宋体" w:cs="宋体"/>
                <w:szCs w:val="21"/>
              </w:rPr>
              <w:t>出现严重失信行为。</w:t>
            </w:r>
          </w:p>
        </w:tc>
        <w:tc>
          <w:tcPr>
            <w:tcW w:w="4195" w:type="dxa"/>
          </w:tcPr>
          <w:p w14:paraId="73590CA3">
            <w:pPr>
              <w:spacing w:line="440" w:lineRule="exact"/>
              <w:rPr>
                <w:rFonts w:ascii="宋体" w:hAnsi="宋体" w:cs="宋体"/>
                <w:szCs w:val="21"/>
                <w:highlight w:val="yellow"/>
              </w:rPr>
            </w:pPr>
          </w:p>
        </w:tc>
      </w:tr>
    </w:tbl>
    <w:p w14:paraId="26B4DD68">
      <w:pPr>
        <w:spacing w:line="240" w:lineRule="auto"/>
        <w:rPr>
          <w:rFonts w:ascii="宋体" w:hAnsi="宋体" w:cs="宋体"/>
          <w:szCs w:val="21"/>
        </w:rPr>
      </w:pPr>
    </w:p>
    <w:p w14:paraId="3AB9DE4F">
      <w:pPr>
        <w:rPr>
          <w:rFonts w:ascii="宋体" w:hAnsi="宋体" w:cs="宋体"/>
          <w:szCs w:val="21"/>
        </w:rPr>
      </w:pPr>
      <w:r>
        <w:rPr>
          <w:rFonts w:hint="eastAsia" w:ascii="宋体" w:hAnsi="宋体" w:cs="宋体"/>
          <w:szCs w:val="21"/>
        </w:rPr>
        <w:t>注：</w:t>
      </w:r>
    </w:p>
    <w:p w14:paraId="7FDE16D7">
      <w:pPr>
        <w:rPr>
          <w:rFonts w:ascii="宋体" w:hAnsi="宋体" w:cs="宋体"/>
          <w:szCs w:val="21"/>
        </w:rPr>
      </w:pPr>
      <w:r>
        <w:rPr>
          <w:rFonts w:hint="eastAsia" w:ascii="宋体" w:hAnsi="宋体" w:cs="宋体"/>
          <w:szCs w:val="21"/>
        </w:rPr>
        <w:t>1.</w:t>
      </w:r>
      <w:r>
        <w:rPr>
          <w:rFonts w:hint="eastAsia" w:ascii="宋体" w:hAnsi="宋体" w:cs="宋体"/>
          <w:szCs w:val="21"/>
          <w:lang w:eastAsia="zh-CN"/>
        </w:rPr>
        <w:t>比选申请人</w:t>
      </w:r>
      <w:r>
        <w:rPr>
          <w:rFonts w:hint="eastAsia" w:ascii="宋体" w:hAnsi="宋体" w:cs="宋体"/>
          <w:szCs w:val="21"/>
        </w:rPr>
        <w:t>应按照</w:t>
      </w:r>
      <w:r>
        <w:rPr>
          <w:rFonts w:hint="eastAsia" w:ascii="宋体" w:hAnsi="宋体" w:cs="宋体"/>
          <w:szCs w:val="21"/>
          <w:lang w:eastAsia="zh-CN"/>
        </w:rPr>
        <w:t>比选文件</w:t>
      </w:r>
      <w:r>
        <w:rPr>
          <w:rFonts w:hint="eastAsia" w:ascii="宋体" w:hAnsi="宋体" w:cs="宋体"/>
          <w:szCs w:val="21"/>
        </w:rPr>
        <w:t>第二章“</w:t>
      </w:r>
      <w:r>
        <w:rPr>
          <w:rFonts w:hint="eastAsia" w:ascii="宋体" w:hAnsi="宋体" w:cs="宋体"/>
          <w:szCs w:val="21"/>
          <w:lang w:eastAsia="zh-CN"/>
        </w:rPr>
        <w:t>比选申请人</w:t>
      </w:r>
      <w:r>
        <w:rPr>
          <w:rFonts w:hint="eastAsia" w:ascii="宋体" w:hAnsi="宋体" w:cs="宋体"/>
          <w:szCs w:val="21"/>
        </w:rPr>
        <w:t>须知”前附表附录</w:t>
      </w:r>
      <w:r>
        <w:rPr>
          <w:rFonts w:hint="eastAsia" w:ascii="宋体" w:hAnsi="宋体" w:cs="宋体"/>
          <w:szCs w:val="21"/>
          <w:lang w:val="en-US" w:eastAsia="zh-CN"/>
        </w:rPr>
        <w:t>3</w:t>
      </w:r>
      <w:r>
        <w:rPr>
          <w:rFonts w:hint="eastAsia" w:ascii="宋体" w:hAnsi="宋体" w:cs="宋体"/>
          <w:szCs w:val="21"/>
        </w:rPr>
        <w:t>的规定，逐条说明其信誉情况，并提供信誉情况承诺函（格式附后）。</w:t>
      </w:r>
    </w:p>
    <w:p w14:paraId="6A47569A">
      <w:pPr>
        <w:rPr>
          <w:rFonts w:ascii="宋体" w:hAnsi="宋体" w:cs="宋体"/>
          <w:szCs w:val="21"/>
        </w:rPr>
      </w:pPr>
      <w:r>
        <w:rPr>
          <w:rFonts w:ascii="宋体" w:hAnsi="宋体" w:cs="宋体"/>
          <w:szCs w:val="21"/>
        </w:rPr>
        <w:t>2.</w:t>
      </w:r>
      <w:r>
        <w:rPr>
          <w:rFonts w:hint="eastAsia" w:ascii="宋体" w:hAnsi="宋体" w:cs="宋体"/>
          <w:szCs w:val="21"/>
        </w:rPr>
        <w:t>本表及承诺函均应加盖</w:t>
      </w:r>
      <w:r>
        <w:rPr>
          <w:rFonts w:hint="eastAsia" w:ascii="宋体" w:hAnsi="宋体" w:cs="宋体"/>
          <w:szCs w:val="21"/>
          <w:lang w:eastAsia="zh-CN"/>
        </w:rPr>
        <w:t>比选申请</w:t>
      </w:r>
      <w:r>
        <w:rPr>
          <w:rFonts w:hint="eastAsia" w:ascii="宋体" w:hAnsi="宋体" w:cs="宋体"/>
          <w:color w:val="000000" w:themeColor="text1"/>
          <w:szCs w:val="21"/>
          <w:lang w:eastAsia="zh-CN"/>
          <w14:textFill>
            <w14:solidFill>
              <w14:schemeClr w14:val="tx1"/>
            </w14:solidFill>
          </w14:textFill>
        </w:rPr>
        <w:t>人</w:t>
      </w:r>
      <w:r>
        <w:rPr>
          <w:rFonts w:hint="eastAsia" w:ascii="宋体" w:hAnsi="宋体" w:cs="宋体"/>
          <w:color w:val="000000" w:themeColor="text1"/>
          <w:szCs w:val="21"/>
          <w14:textFill>
            <w14:solidFill>
              <w14:schemeClr w14:val="tx1"/>
            </w14:solidFill>
          </w14:textFill>
        </w:rPr>
        <w:t>单位章。</w:t>
      </w:r>
    </w:p>
    <w:p w14:paraId="0CD952BA">
      <w:r>
        <w:br w:type="page"/>
      </w:r>
    </w:p>
    <w:p w14:paraId="7C615FEF">
      <w:pPr>
        <w:pStyle w:val="4"/>
        <w:spacing w:before="0" w:after="0" w:line="360" w:lineRule="auto"/>
        <w:ind w:left="0" w:firstLine="0"/>
        <w:rPr>
          <w:rFonts w:ascii="宋体" w:hAnsi="宋体" w:eastAsia="宋体" w:cs="宋体"/>
          <w:sz w:val="30"/>
          <w:szCs w:val="30"/>
        </w:rPr>
      </w:pPr>
      <w:r>
        <w:rPr>
          <w:rFonts w:hint="eastAsia" w:ascii="宋体" w:hAnsi="宋体" w:eastAsia="宋体" w:cs="宋体"/>
          <w:sz w:val="30"/>
          <w:szCs w:val="30"/>
        </w:rPr>
        <w:t>信誉情况承诺函</w:t>
      </w:r>
    </w:p>
    <w:p w14:paraId="396067C9">
      <w:pPr>
        <w:rPr>
          <w:rFonts w:ascii="宋体" w:hAnsi="宋体" w:cs="宋体"/>
          <w:szCs w:val="21"/>
        </w:rPr>
      </w:pPr>
    </w:p>
    <w:p w14:paraId="7541F976">
      <w:pPr>
        <w:spacing w:after="120" w:afterLines="5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比选人</w:t>
      </w:r>
      <w:r>
        <w:rPr>
          <w:rFonts w:hint="eastAsia" w:ascii="宋体" w:hAnsi="宋体" w:cs="宋体"/>
          <w:szCs w:val="21"/>
        </w:rPr>
        <w:t>名称）：</w:t>
      </w:r>
    </w:p>
    <w:p w14:paraId="33367D7C">
      <w:pPr>
        <w:ind w:firstLine="440"/>
        <w:rPr>
          <w:rFonts w:ascii="宋体" w:hAnsi="宋体" w:cs="宋体"/>
          <w:szCs w:val="21"/>
        </w:rPr>
      </w:pPr>
      <w:r>
        <w:rPr>
          <w:rFonts w:hint="eastAsia" w:ascii="宋体" w:hAnsi="宋体" w:cs="宋体"/>
          <w:szCs w:val="21"/>
        </w:rPr>
        <w:t>本所于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日参加你公司</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比选</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w:t>
      </w:r>
      <w:r>
        <w:rPr>
          <w:rFonts w:hint="eastAsia" w:ascii="宋体" w:hAnsi="宋体" w:cs="宋体"/>
          <w:szCs w:val="21"/>
          <w:lang w:eastAsia="zh-CN"/>
        </w:rPr>
        <w:t>比选</w:t>
      </w:r>
      <w:r>
        <w:rPr>
          <w:rFonts w:hint="eastAsia" w:ascii="宋体" w:hAnsi="宋体" w:cs="宋体"/>
          <w:szCs w:val="21"/>
        </w:rPr>
        <w:t>，本所在此承诺：</w:t>
      </w:r>
    </w:p>
    <w:p w14:paraId="4C2890FC">
      <w:pPr>
        <w:ind w:firstLine="440"/>
        <w:rPr>
          <w:rFonts w:ascii="宋体" w:hAnsi="宋体" w:cs="宋体"/>
          <w:szCs w:val="21"/>
        </w:rPr>
      </w:pPr>
      <w:r>
        <w:rPr>
          <w:rFonts w:hint="eastAsia" w:ascii="宋体" w:hAnsi="宋体" w:cs="宋体"/>
          <w:szCs w:val="21"/>
        </w:rPr>
        <w:t>1.本所未被“信用中国”网站（www.creditchina.gov.cn）列为失信被执行人；</w:t>
      </w:r>
    </w:p>
    <w:p w14:paraId="18DD22E6">
      <w:pPr>
        <w:ind w:firstLine="440"/>
        <w:rPr>
          <w:rFonts w:ascii="宋体" w:hAnsi="宋体" w:cs="宋体"/>
          <w:szCs w:val="21"/>
        </w:rPr>
      </w:pPr>
      <w:r>
        <w:rPr>
          <w:rFonts w:hint="eastAsia" w:ascii="宋体" w:hAnsi="宋体" w:cs="宋体"/>
          <w:szCs w:val="21"/>
        </w:rPr>
        <w:t>2.本所未被“国家企业信用信息公示系统”（www.gsxt.gov.cn）列入严重违法失信企业名单；</w:t>
      </w:r>
    </w:p>
    <w:p w14:paraId="612AA5B9">
      <w:pPr>
        <w:ind w:firstLine="440"/>
        <w:rPr>
          <w:rFonts w:ascii="宋体" w:hAnsi="宋体" w:cs="宋体"/>
          <w:szCs w:val="21"/>
        </w:rPr>
      </w:pPr>
      <w:r>
        <w:rPr>
          <w:rFonts w:hint="eastAsia" w:ascii="宋体" w:hAnsi="宋体" w:cs="宋体"/>
          <w:szCs w:val="21"/>
        </w:rPr>
        <w:t>3.本所或本所</w:t>
      </w:r>
      <w:r>
        <w:rPr>
          <w:rFonts w:hint="eastAsia" w:ascii="宋体" w:hAnsi="宋体" w:cs="宋体"/>
          <w:szCs w:val="21"/>
          <w:lang w:val="en-US" w:eastAsia="zh-CN"/>
        </w:rPr>
        <w:t>负责人</w:t>
      </w:r>
      <w:r>
        <w:rPr>
          <w:rFonts w:hint="eastAsia" w:ascii="宋体" w:hAnsi="宋体" w:cs="宋体"/>
          <w:szCs w:val="21"/>
        </w:rPr>
        <w:t>自2021年1月1日至本次</w:t>
      </w:r>
      <w:r>
        <w:rPr>
          <w:rFonts w:hint="eastAsia" w:ascii="宋体" w:hAnsi="宋体" w:cs="宋体"/>
          <w:szCs w:val="21"/>
          <w:lang w:eastAsia="zh-CN"/>
        </w:rPr>
        <w:t>比选申请</w:t>
      </w:r>
      <w:r>
        <w:rPr>
          <w:rFonts w:hint="eastAsia" w:ascii="宋体" w:hAnsi="宋体" w:cs="宋体"/>
          <w:szCs w:val="21"/>
        </w:rPr>
        <w:t>截止之日期间无行贿犯罪行为。</w:t>
      </w:r>
    </w:p>
    <w:p w14:paraId="1FB33981">
      <w:pPr>
        <w:ind w:firstLine="440"/>
        <w:jc w:val="both"/>
        <w:rPr>
          <w:rFonts w:ascii="宋体" w:hAnsi="宋体" w:cs="宋体"/>
          <w:szCs w:val="21"/>
        </w:rPr>
      </w:pPr>
      <w:r>
        <w:rPr>
          <w:rFonts w:hint="eastAsia" w:ascii="宋体" w:hAnsi="宋体" w:cs="宋体"/>
          <w:szCs w:val="21"/>
        </w:rPr>
        <w:t>4.本所在2021年1月1日至本次</w:t>
      </w:r>
      <w:r>
        <w:rPr>
          <w:rFonts w:hint="eastAsia" w:ascii="宋体" w:hAnsi="宋体" w:cs="宋体"/>
          <w:szCs w:val="21"/>
          <w:lang w:eastAsia="zh-CN"/>
        </w:rPr>
        <w:t>比选申请</w:t>
      </w:r>
      <w:r>
        <w:rPr>
          <w:rFonts w:hint="eastAsia" w:ascii="宋体" w:hAnsi="宋体" w:cs="宋体"/>
          <w:szCs w:val="21"/>
        </w:rPr>
        <w:t>截止之日期间，不存在“在参与你方项目</w:t>
      </w:r>
      <w:r>
        <w:rPr>
          <w:rFonts w:hint="eastAsia" w:ascii="宋体" w:hAnsi="宋体" w:cs="宋体"/>
          <w:szCs w:val="21"/>
          <w:lang w:eastAsia="zh-CN"/>
        </w:rPr>
        <w:t>比选申请</w:t>
      </w:r>
      <w:r>
        <w:rPr>
          <w:rFonts w:hint="eastAsia" w:ascii="宋体" w:hAnsi="宋体" w:cs="宋体"/>
          <w:szCs w:val="21"/>
        </w:rPr>
        <w:t>及</w:t>
      </w:r>
      <w:r>
        <w:rPr>
          <w:rFonts w:hint="eastAsia" w:ascii="宋体" w:hAnsi="宋体" w:cs="宋体"/>
          <w:szCs w:val="21"/>
          <w:lang w:val="en-US" w:eastAsia="zh-CN"/>
        </w:rPr>
        <w:t>服务</w:t>
      </w:r>
      <w:r>
        <w:rPr>
          <w:rFonts w:hint="eastAsia" w:ascii="宋体" w:hAnsi="宋体" w:cs="宋体"/>
          <w:szCs w:val="21"/>
        </w:rPr>
        <w:t>过程中出现严重违约行为”的情况。</w:t>
      </w:r>
    </w:p>
    <w:p w14:paraId="6FCA4BC2">
      <w:pPr>
        <w:ind w:firstLine="440"/>
        <w:rPr>
          <w:rFonts w:ascii="宋体" w:hAnsi="宋体" w:cs="宋体"/>
          <w:szCs w:val="21"/>
        </w:rPr>
      </w:pPr>
      <w:r>
        <w:rPr>
          <w:rFonts w:hint="eastAsia" w:ascii="宋体" w:hAnsi="宋体" w:cs="宋体"/>
          <w:szCs w:val="21"/>
        </w:rPr>
        <w:t>若经你方查询，本所存在以上不良信誉情况，本所无条件接受任何形式的处罚。</w:t>
      </w:r>
    </w:p>
    <w:p w14:paraId="27254353">
      <w:pPr>
        <w:ind w:firstLine="440"/>
        <w:rPr>
          <w:rFonts w:ascii="宋体" w:hAnsi="宋体" w:cs="宋体"/>
          <w:szCs w:val="21"/>
        </w:rPr>
      </w:pPr>
      <w:r>
        <w:rPr>
          <w:rFonts w:hint="eastAsia" w:ascii="宋体" w:hAnsi="宋体" w:cs="宋体"/>
          <w:szCs w:val="21"/>
        </w:rPr>
        <w:t>以上承诺真实有效，若本所作出虚假承诺，本所承担一切法律责任。</w:t>
      </w:r>
    </w:p>
    <w:p w14:paraId="31C9C3D1">
      <w:pPr>
        <w:pStyle w:val="18"/>
        <w:ind w:firstLine="440"/>
        <w:jc w:val="both"/>
        <w:rPr>
          <w:szCs w:val="21"/>
        </w:rPr>
      </w:pPr>
    </w:p>
    <w:p w14:paraId="00CA91E4">
      <w:pPr>
        <w:ind w:firstLine="440"/>
        <w:rPr>
          <w:rFonts w:ascii="宋体" w:hAnsi="宋体" w:cs="宋体"/>
          <w:szCs w:val="21"/>
        </w:rPr>
      </w:pPr>
    </w:p>
    <w:p w14:paraId="6A114316">
      <w:pPr>
        <w:pStyle w:val="18"/>
        <w:ind w:firstLine="440"/>
        <w:jc w:val="both"/>
        <w:rPr>
          <w:color w:val="000000" w:themeColor="text1"/>
          <w:szCs w:val="21"/>
          <w14:textFill>
            <w14:solidFill>
              <w14:schemeClr w14:val="tx1"/>
            </w14:solidFill>
          </w14:textFill>
        </w:rPr>
      </w:pPr>
    </w:p>
    <w:p w14:paraId="54BDA9EE">
      <w:pPr>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eastAsia="zh-CN"/>
          <w14:textFill>
            <w14:solidFill>
              <w14:schemeClr w14:val="tx1"/>
            </w14:solidFill>
          </w14:textFill>
        </w:rPr>
        <w:t>比选申请人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29B40984">
      <w:pPr>
        <w:ind w:firstLine="210" w:firstLineChars="100"/>
        <w:jc w:val="right"/>
        <w:rPr>
          <w:rFonts w:ascii="宋体" w:hAnsi="宋体" w:cs="宋体"/>
          <w:color w:val="FF0000"/>
          <w:szCs w:val="21"/>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（个人电子签名章或个人印章</w:t>
      </w:r>
      <w:r>
        <w:rPr>
          <w:rFonts w:hint="eastAsia" w:ascii="宋体" w:hAnsi="宋体" w:cs="宋体"/>
          <w:color w:val="FF0000"/>
          <w:szCs w:val="21"/>
        </w:rPr>
        <w:t>）</w:t>
      </w:r>
    </w:p>
    <w:p w14:paraId="166035E4">
      <w:pPr>
        <w:pStyle w:val="37"/>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D8698F6">
      <w:pPr>
        <w:spacing w:line="440" w:lineRule="exact"/>
        <w:rPr>
          <w:rFonts w:ascii="宋体" w:hAnsi="宋体" w:cs="宋体"/>
        </w:rPr>
      </w:pPr>
      <w:bookmarkStart w:id="292" w:name="_Toc491883244"/>
      <w:bookmarkStart w:id="293" w:name="_Toc417894637"/>
      <w:bookmarkStart w:id="294" w:name="_Toc474741581"/>
      <w:bookmarkStart w:id="295" w:name="_Toc417894676"/>
      <w:r>
        <w:rPr>
          <w:rFonts w:ascii="宋体" w:hAnsi="宋体" w:cs="宋体"/>
        </w:rPr>
        <w:br w:type="page"/>
      </w:r>
    </w:p>
    <w:p w14:paraId="379521AB">
      <w:pPr>
        <w:pStyle w:val="4"/>
        <w:spacing w:before="0" w:after="0" w:line="360" w:lineRule="auto"/>
        <w:ind w:left="0" w:firstLine="0"/>
        <w:rPr>
          <w:rFonts w:ascii="宋体" w:hAnsi="宋体" w:eastAsia="宋体" w:cs="宋体"/>
          <w:sz w:val="30"/>
          <w:szCs w:val="30"/>
        </w:rPr>
      </w:pPr>
      <w:r>
        <w:rPr>
          <w:rFonts w:hint="eastAsia" w:ascii="宋体" w:hAnsi="宋体" w:eastAsia="宋体" w:cs="宋体"/>
          <w:sz w:val="30"/>
          <w:szCs w:val="30"/>
          <w:lang w:eastAsia="zh-CN"/>
        </w:rPr>
        <w:t>比选申请</w:t>
      </w:r>
      <w:r>
        <w:rPr>
          <w:rFonts w:hint="eastAsia" w:ascii="宋体" w:hAnsi="宋体" w:eastAsia="宋体" w:cs="宋体"/>
          <w:sz w:val="30"/>
          <w:szCs w:val="30"/>
        </w:rPr>
        <w:t>有效期承诺函</w:t>
      </w:r>
    </w:p>
    <w:p w14:paraId="1D916468">
      <w:pPr>
        <w:rPr>
          <w:rFonts w:ascii="宋体" w:hAnsi="宋体" w:cs="宋体"/>
          <w:szCs w:val="21"/>
        </w:rPr>
      </w:pPr>
    </w:p>
    <w:p w14:paraId="48A9D4B3">
      <w:pPr>
        <w:spacing w:after="120" w:afterLines="5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比选人</w:t>
      </w:r>
      <w:r>
        <w:rPr>
          <w:rFonts w:hint="eastAsia" w:ascii="宋体" w:hAnsi="宋体" w:cs="宋体"/>
          <w:szCs w:val="21"/>
        </w:rPr>
        <w:t>名称）：</w:t>
      </w:r>
    </w:p>
    <w:p w14:paraId="03785131">
      <w:pPr>
        <w:ind w:firstLine="440"/>
        <w:rPr>
          <w:rFonts w:ascii="宋体" w:hAnsi="宋体" w:cs="宋体"/>
          <w:szCs w:val="21"/>
        </w:rPr>
      </w:pPr>
      <w:r>
        <w:rPr>
          <w:rFonts w:hint="eastAsia" w:ascii="宋体" w:hAnsi="宋体" w:cs="宋体"/>
          <w:szCs w:val="21"/>
        </w:rPr>
        <w:t>本所于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日参加你公司</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比选</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w:t>
      </w:r>
      <w:r>
        <w:rPr>
          <w:rFonts w:hint="eastAsia" w:ascii="宋体" w:hAnsi="宋体" w:cs="宋体"/>
          <w:szCs w:val="21"/>
          <w:lang w:eastAsia="zh-CN"/>
        </w:rPr>
        <w:t>比选</w:t>
      </w:r>
      <w:r>
        <w:rPr>
          <w:rFonts w:hint="eastAsia" w:ascii="宋体" w:hAnsi="宋体" w:cs="宋体"/>
          <w:szCs w:val="21"/>
        </w:rPr>
        <w:t>，本所在此承诺：</w:t>
      </w:r>
    </w:p>
    <w:p w14:paraId="33A0CAC2">
      <w:pPr>
        <w:ind w:firstLine="440"/>
        <w:rPr>
          <w:rFonts w:ascii="宋体" w:hAnsi="宋体" w:cs="宋体"/>
          <w:szCs w:val="21"/>
        </w:rPr>
      </w:pPr>
    </w:p>
    <w:p w14:paraId="0A2AC255">
      <w:pPr>
        <w:spacing w:line="240" w:lineRule="auto"/>
        <w:ind w:firstLine="420" w:firstLineChars="200"/>
        <w:jc w:val="both"/>
        <w:rPr>
          <w:rFonts w:ascii="宋体" w:hAnsi="宋体" w:cs="宋体"/>
          <w:szCs w:val="21"/>
        </w:rPr>
      </w:pPr>
      <w:r>
        <w:rPr>
          <w:rFonts w:hint="eastAsia"/>
          <w:szCs w:val="21"/>
          <w:lang w:eastAsia="zh-CN"/>
        </w:rPr>
        <w:t>比选</w:t>
      </w:r>
      <w:r>
        <w:rPr>
          <w:rFonts w:hint="eastAsia"/>
          <w:szCs w:val="21"/>
        </w:rPr>
        <w:t>申请有效期为：</w:t>
      </w:r>
      <w:r>
        <w:rPr>
          <w:rFonts w:hint="eastAsia" w:ascii="宋体" w:hAnsi="宋体" w:cs="宋体"/>
          <w:szCs w:val="21"/>
        </w:rPr>
        <w:t>自</w:t>
      </w:r>
      <w:r>
        <w:rPr>
          <w:rFonts w:hint="eastAsia" w:asciiTheme="minorEastAsia" w:hAnsiTheme="minorEastAsia" w:eastAsiaTheme="minorEastAsia" w:cstheme="minorEastAsia"/>
          <w:szCs w:val="21"/>
          <w:lang w:eastAsia="zh-CN"/>
        </w:rPr>
        <w:t>比选申请人</w:t>
      </w:r>
      <w:r>
        <w:rPr>
          <w:rFonts w:hint="eastAsia" w:ascii="宋体" w:hAnsi="宋体" w:cs="宋体"/>
          <w:szCs w:val="21"/>
        </w:rPr>
        <w:t>提交</w:t>
      </w:r>
      <w:r>
        <w:rPr>
          <w:rFonts w:hint="eastAsia" w:ascii="宋体" w:hAnsi="宋体" w:cs="宋体"/>
          <w:szCs w:val="21"/>
          <w:lang w:eastAsia="zh-CN"/>
        </w:rPr>
        <w:t>比选申请</w:t>
      </w:r>
      <w:r>
        <w:rPr>
          <w:rFonts w:hint="eastAsia" w:ascii="宋体" w:hAnsi="宋体" w:cs="宋体"/>
          <w:szCs w:val="21"/>
        </w:rPr>
        <w:t>文件截止之日起计算</w:t>
      </w:r>
      <w:r>
        <w:rPr>
          <w:rFonts w:hint="eastAsia" w:ascii="宋体" w:hAnsi="宋体" w:cs="宋体"/>
          <w:szCs w:val="21"/>
          <w:u w:val="single"/>
        </w:rPr>
        <w:t xml:space="preserve"> 90 </w:t>
      </w:r>
      <w:r>
        <w:rPr>
          <w:rFonts w:hint="eastAsia" w:ascii="宋体" w:hAnsi="宋体" w:cs="宋体"/>
          <w:szCs w:val="21"/>
        </w:rPr>
        <w:t>日；</w:t>
      </w:r>
    </w:p>
    <w:p w14:paraId="7563A508">
      <w:pPr>
        <w:pStyle w:val="18"/>
        <w:tabs>
          <w:tab w:val="left" w:pos="5674"/>
        </w:tabs>
        <w:ind w:firstLine="440"/>
        <w:jc w:val="both"/>
        <w:rPr>
          <w:rFonts w:hint="eastAsia" w:eastAsia="宋体"/>
          <w:szCs w:val="21"/>
          <w:lang w:eastAsia="zh-CN"/>
        </w:rPr>
      </w:pPr>
      <w:r>
        <w:rPr>
          <w:rFonts w:hint="eastAsia"/>
          <w:szCs w:val="21"/>
          <w:lang w:eastAsia="zh-CN"/>
        </w:rPr>
        <w:tab/>
      </w:r>
    </w:p>
    <w:p w14:paraId="56CE3F5A">
      <w:pPr>
        <w:rPr>
          <w:szCs w:val="21"/>
        </w:rPr>
      </w:pPr>
    </w:p>
    <w:p w14:paraId="09F736DC">
      <w:pPr>
        <w:rPr>
          <w:szCs w:val="21"/>
        </w:rPr>
      </w:pPr>
    </w:p>
    <w:p w14:paraId="124CE474">
      <w:pPr>
        <w:rPr>
          <w:szCs w:val="21"/>
        </w:rPr>
      </w:pPr>
    </w:p>
    <w:p w14:paraId="201B9BD2">
      <w:pPr>
        <w:rPr>
          <w:szCs w:val="21"/>
        </w:rPr>
      </w:pPr>
    </w:p>
    <w:p w14:paraId="44A939A9">
      <w:pPr>
        <w:rPr>
          <w:szCs w:val="21"/>
        </w:rPr>
      </w:pPr>
    </w:p>
    <w:p w14:paraId="0E5CA2D2">
      <w:pPr>
        <w:rPr>
          <w:szCs w:val="21"/>
        </w:rPr>
      </w:pPr>
    </w:p>
    <w:p w14:paraId="101A3F28">
      <w:pPr>
        <w:rPr>
          <w:szCs w:val="21"/>
        </w:rPr>
      </w:pPr>
    </w:p>
    <w:p w14:paraId="08FD6A6F">
      <w:pPr>
        <w:ind w:firstLine="440"/>
        <w:rPr>
          <w:rFonts w:ascii="宋体" w:hAnsi="宋体" w:cs="宋体"/>
          <w:szCs w:val="21"/>
        </w:rPr>
      </w:pPr>
    </w:p>
    <w:p w14:paraId="7660CA43">
      <w:pPr>
        <w:pStyle w:val="18"/>
        <w:ind w:firstLine="440"/>
        <w:jc w:val="both"/>
        <w:rPr>
          <w:szCs w:val="21"/>
        </w:rPr>
      </w:pPr>
    </w:p>
    <w:p w14:paraId="0C735D1D">
      <w:pPr>
        <w:ind w:firstLine="210" w:firstLineChars="100"/>
        <w:jc w:val="right"/>
        <w:rPr>
          <w:rFonts w:ascii="宋体" w:hAnsi="宋体" w:cs="宋体"/>
          <w:color w:val="000000" w:themeColor="text1"/>
          <w:szCs w:val="21"/>
          <w14:textFill>
            <w14:solidFill>
              <w14:schemeClr w14:val="tx1"/>
            </w14:solidFill>
          </w14:textFill>
        </w:rPr>
      </w:pPr>
      <w:r>
        <w:rPr>
          <w:rFonts w:hint="eastAsia" w:ascii="宋体" w:hAnsi="宋体" w:cs="宋体"/>
          <w:szCs w:val="21"/>
          <w:lang w:eastAsia="zh-CN"/>
        </w:rPr>
        <w:t>比选申请人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2D8487DB">
      <w:pPr>
        <w:ind w:firstLine="210" w:firstLineChars="1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（个人签名或个人印章）</w:t>
      </w:r>
    </w:p>
    <w:p w14:paraId="660B797D">
      <w:pPr>
        <w:pStyle w:val="37"/>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096B253">
      <w:pPr>
        <w:spacing w:line="440" w:lineRule="exact"/>
        <w:rPr>
          <w:rFonts w:ascii="宋体" w:hAnsi="宋体" w:cs="宋体"/>
        </w:rPr>
      </w:pPr>
      <w:r>
        <w:rPr>
          <w:rFonts w:ascii="宋体" w:hAnsi="宋体" w:cs="宋体"/>
        </w:rPr>
        <w:br w:type="page"/>
      </w:r>
    </w:p>
    <w:p w14:paraId="3FD933E0">
      <w:pPr>
        <w:pStyle w:val="4"/>
        <w:spacing w:before="0" w:after="0" w:line="360" w:lineRule="auto"/>
        <w:ind w:left="0" w:firstLine="0"/>
        <w:rPr>
          <w:rFonts w:ascii="宋体" w:hAnsi="宋体" w:eastAsia="宋体" w:cs="宋体"/>
          <w:sz w:val="30"/>
          <w:szCs w:val="30"/>
        </w:rPr>
      </w:pPr>
      <w:r>
        <w:rPr>
          <w:rFonts w:hint="eastAsia" w:ascii="宋体" w:hAnsi="宋体" w:eastAsia="宋体" w:cs="宋体"/>
          <w:sz w:val="30"/>
          <w:szCs w:val="30"/>
          <w:lang w:eastAsia="zh-CN"/>
        </w:rPr>
        <w:t>比选</w:t>
      </w:r>
      <w:r>
        <w:rPr>
          <w:rFonts w:hint="eastAsia" w:ascii="宋体" w:hAnsi="宋体" w:eastAsia="宋体" w:cs="宋体"/>
          <w:sz w:val="30"/>
          <w:szCs w:val="30"/>
          <w:lang w:val="en-US" w:eastAsia="zh-CN"/>
        </w:rPr>
        <w:t>服务</w:t>
      </w:r>
      <w:r>
        <w:rPr>
          <w:rFonts w:hint="eastAsia" w:ascii="宋体" w:hAnsi="宋体" w:eastAsia="宋体" w:cs="宋体"/>
          <w:sz w:val="30"/>
          <w:szCs w:val="30"/>
        </w:rPr>
        <w:t>内容、范围的承诺函</w:t>
      </w:r>
    </w:p>
    <w:p w14:paraId="0D7EC4CB">
      <w:pPr>
        <w:rPr>
          <w:rFonts w:ascii="宋体" w:hAnsi="宋体" w:cs="宋体"/>
          <w:szCs w:val="21"/>
        </w:rPr>
      </w:pPr>
    </w:p>
    <w:p w14:paraId="11AE273E">
      <w:pPr>
        <w:spacing w:after="120" w:afterLines="5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比选人</w:t>
      </w:r>
      <w:r>
        <w:rPr>
          <w:rFonts w:hint="eastAsia" w:ascii="宋体" w:hAnsi="宋体" w:cs="宋体"/>
          <w:szCs w:val="21"/>
        </w:rPr>
        <w:t>名称）：</w:t>
      </w:r>
    </w:p>
    <w:p w14:paraId="6908F999">
      <w:pPr>
        <w:ind w:firstLine="440"/>
        <w:rPr>
          <w:rFonts w:ascii="宋体" w:hAnsi="宋体" w:cs="宋体"/>
          <w:szCs w:val="21"/>
        </w:rPr>
      </w:pPr>
      <w:r>
        <w:rPr>
          <w:rFonts w:hint="eastAsia" w:ascii="宋体" w:hAnsi="宋体" w:cs="宋体"/>
          <w:szCs w:val="21"/>
        </w:rPr>
        <w:t>本所于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日参加你公司</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比选</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w:t>
      </w:r>
      <w:r>
        <w:rPr>
          <w:rFonts w:hint="eastAsia" w:ascii="宋体" w:hAnsi="宋体" w:cs="宋体"/>
          <w:szCs w:val="21"/>
          <w:lang w:eastAsia="zh-CN"/>
        </w:rPr>
        <w:t>比选</w:t>
      </w:r>
      <w:r>
        <w:rPr>
          <w:rFonts w:hint="eastAsia" w:ascii="宋体" w:hAnsi="宋体" w:cs="宋体"/>
          <w:szCs w:val="21"/>
        </w:rPr>
        <w:t>，本所在此承诺：</w:t>
      </w:r>
    </w:p>
    <w:p w14:paraId="152BF24C">
      <w:pPr>
        <w:ind w:firstLine="440"/>
        <w:rPr>
          <w:rFonts w:ascii="宋体" w:hAnsi="宋体" w:cs="宋体"/>
          <w:szCs w:val="21"/>
        </w:rPr>
      </w:pPr>
    </w:p>
    <w:p w14:paraId="29A277E9">
      <w:pPr>
        <w:numPr>
          <w:ilvl w:val="0"/>
          <w:numId w:val="8"/>
        </w:numPr>
        <w:ind w:firstLine="440"/>
        <w:rPr>
          <w:rFonts w:ascii="宋体" w:hAnsi="宋体" w:cs="宋体"/>
          <w:szCs w:val="21"/>
        </w:rPr>
      </w:pPr>
      <w:r>
        <w:rPr>
          <w:rFonts w:hint="eastAsia" w:ascii="仿宋_GB2312" w:hAnsi="仿宋_GB2312" w:eastAsia="仿宋_GB2312" w:cs="仿宋_GB2312"/>
          <w:sz w:val="24"/>
        </w:rPr>
        <w:t>本所</w:t>
      </w:r>
      <w:r>
        <w:rPr>
          <w:rFonts w:hint="eastAsia" w:ascii="宋体" w:hAnsi="宋体" w:cs="宋体"/>
          <w:szCs w:val="21"/>
          <w:lang w:val="en-US" w:eastAsia="zh-CN"/>
        </w:rPr>
        <w:t>服务</w:t>
      </w:r>
      <w:r>
        <w:rPr>
          <w:rFonts w:hint="eastAsia" w:ascii="宋体" w:hAnsi="宋体" w:cs="宋体"/>
          <w:szCs w:val="21"/>
        </w:rPr>
        <w:t>的内容、范围符合</w:t>
      </w:r>
      <w:r>
        <w:rPr>
          <w:rFonts w:hint="eastAsia" w:ascii="宋体" w:hAnsi="宋体" w:cs="宋体"/>
          <w:szCs w:val="21"/>
          <w:lang w:eastAsia="zh-CN"/>
        </w:rPr>
        <w:t>比选文件</w:t>
      </w:r>
      <w:r>
        <w:rPr>
          <w:rFonts w:hint="eastAsia" w:ascii="宋体" w:hAnsi="宋体" w:cs="宋体"/>
          <w:szCs w:val="21"/>
        </w:rPr>
        <w:t>的要求。</w:t>
      </w:r>
    </w:p>
    <w:p w14:paraId="3ED148EC">
      <w:pPr>
        <w:rPr>
          <w:rFonts w:ascii="宋体" w:hAnsi="宋体" w:cs="宋体"/>
          <w:szCs w:val="21"/>
        </w:rPr>
      </w:pPr>
    </w:p>
    <w:p w14:paraId="67656173">
      <w:pPr>
        <w:rPr>
          <w:rFonts w:ascii="宋体" w:hAnsi="宋体" w:cs="宋体"/>
          <w:szCs w:val="21"/>
        </w:rPr>
      </w:pPr>
    </w:p>
    <w:p w14:paraId="2E409137">
      <w:pPr>
        <w:rPr>
          <w:rFonts w:ascii="宋体" w:hAnsi="宋体" w:cs="宋体"/>
          <w:szCs w:val="21"/>
        </w:rPr>
      </w:pPr>
    </w:p>
    <w:p w14:paraId="7E9E01BD">
      <w:pPr>
        <w:rPr>
          <w:rFonts w:ascii="宋体" w:hAnsi="宋体" w:cs="宋体"/>
          <w:szCs w:val="21"/>
        </w:rPr>
      </w:pPr>
    </w:p>
    <w:p w14:paraId="4F58355E">
      <w:pPr>
        <w:rPr>
          <w:rFonts w:ascii="宋体" w:hAnsi="宋体" w:cs="宋体"/>
          <w:szCs w:val="21"/>
        </w:rPr>
      </w:pPr>
    </w:p>
    <w:p w14:paraId="274C236C">
      <w:pPr>
        <w:rPr>
          <w:rFonts w:ascii="宋体" w:hAnsi="宋体" w:cs="宋体"/>
          <w:szCs w:val="21"/>
        </w:rPr>
      </w:pPr>
    </w:p>
    <w:p w14:paraId="75E6E38B">
      <w:pPr>
        <w:rPr>
          <w:rFonts w:ascii="宋体" w:hAnsi="宋体" w:cs="宋体"/>
          <w:szCs w:val="21"/>
        </w:rPr>
      </w:pPr>
    </w:p>
    <w:p w14:paraId="23E67E24">
      <w:pPr>
        <w:rPr>
          <w:rFonts w:ascii="宋体" w:hAnsi="宋体" w:cs="宋体"/>
          <w:szCs w:val="21"/>
        </w:rPr>
      </w:pPr>
    </w:p>
    <w:p w14:paraId="3DC73C5B">
      <w:pPr>
        <w:rPr>
          <w:rFonts w:ascii="宋体" w:hAnsi="宋体" w:cs="宋体"/>
          <w:szCs w:val="21"/>
        </w:rPr>
      </w:pPr>
    </w:p>
    <w:p w14:paraId="4BB55D9B">
      <w:pPr>
        <w:rPr>
          <w:rFonts w:ascii="宋体" w:hAnsi="宋体" w:cs="宋体"/>
          <w:szCs w:val="21"/>
        </w:rPr>
      </w:pPr>
    </w:p>
    <w:p w14:paraId="293013DD">
      <w:pPr>
        <w:rPr>
          <w:rFonts w:ascii="宋体" w:hAnsi="宋体" w:cs="宋体"/>
          <w:szCs w:val="21"/>
        </w:rPr>
      </w:pPr>
    </w:p>
    <w:p w14:paraId="791A9AF2">
      <w:pPr>
        <w:rPr>
          <w:rFonts w:ascii="宋体" w:hAnsi="宋体" w:cs="宋体"/>
          <w:szCs w:val="21"/>
        </w:rPr>
      </w:pPr>
    </w:p>
    <w:p w14:paraId="1FE67760">
      <w:pPr>
        <w:rPr>
          <w:rFonts w:ascii="宋体" w:hAnsi="宋体" w:cs="宋体"/>
          <w:szCs w:val="21"/>
        </w:rPr>
      </w:pPr>
    </w:p>
    <w:p w14:paraId="65E70957">
      <w:pPr>
        <w:rPr>
          <w:rFonts w:ascii="宋体" w:hAnsi="宋体" w:cs="宋体"/>
          <w:szCs w:val="21"/>
        </w:rPr>
      </w:pPr>
    </w:p>
    <w:p w14:paraId="0EEDFECE">
      <w:pPr>
        <w:rPr>
          <w:rFonts w:ascii="宋体" w:hAnsi="宋体" w:cs="宋体"/>
          <w:szCs w:val="21"/>
        </w:rPr>
      </w:pPr>
    </w:p>
    <w:p w14:paraId="539DF59B">
      <w:pPr>
        <w:rPr>
          <w:rFonts w:ascii="宋体" w:hAnsi="宋体" w:cs="宋体"/>
          <w:szCs w:val="21"/>
        </w:rPr>
      </w:pPr>
    </w:p>
    <w:p w14:paraId="3386B701">
      <w:pPr>
        <w:rPr>
          <w:rFonts w:ascii="宋体" w:hAnsi="宋体" w:cs="宋体"/>
          <w:szCs w:val="21"/>
        </w:rPr>
      </w:pPr>
    </w:p>
    <w:p w14:paraId="10E7A2E1">
      <w:pPr>
        <w:rPr>
          <w:rFonts w:ascii="宋体" w:hAnsi="宋体" w:cs="宋体"/>
          <w:szCs w:val="21"/>
        </w:rPr>
      </w:pPr>
    </w:p>
    <w:p w14:paraId="2E7C439F">
      <w:pPr>
        <w:rPr>
          <w:rFonts w:ascii="宋体" w:hAnsi="宋体" w:cs="宋体"/>
          <w:szCs w:val="21"/>
        </w:rPr>
      </w:pPr>
    </w:p>
    <w:p w14:paraId="3BE2797D">
      <w:pPr>
        <w:ind w:firstLine="440"/>
        <w:rPr>
          <w:rFonts w:ascii="宋体" w:hAnsi="宋体" w:cs="宋体"/>
          <w:szCs w:val="21"/>
        </w:rPr>
      </w:pPr>
      <w:r>
        <w:rPr>
          <w:rFonts w:hint="eastAsia" w:ascii="宋体" w:hAnsi="宋体" w:cs="宋体"/>
          <w:szCs w:val="21"/>
        </w:rPr>
        <w:t>以上承诺真实有效，若本所作出虚假承诺，本所承担一切法律责任。</w:t>
      </w:r>
    </w:p>
    <w:p w14:paraId="6DC16361">
      <w:pPr>
        <w:pStyle w:val="18"/>
        <w:ind w:firstLine="440"/>
        <w:jc w:val="both"/>
        <w:rPr>
          <w:color w:val="000000" w:themeColor="text1"/>
          <w:szCs w:val="21"/>
          <w14:textFill>
            <w14:solidFill>
              <w14:schemeClr w14:val="tx1"/>
            </w14:solidFill>
          </w14:textFill>
        </w:rPr>
      </w:pPr>
    </w:p>
    <w:p w14:paraId="3DF1A034">
      <w:pPr>
        <w:ind w:firstLine="210" w:firstLineChars="1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比选申请人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60CCE9E8">
      <w:pPr>
        <w:ind w:firstLine="210" w:firstLineChars="100"/>
        <w:jc w:val="right"/>
        <w:rPr>
          <w:rFonts w:ascii="宋体" w:hAnsi="宋体" w:cs="宋体"/>
          <w:szCs w:val="21"/>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（个人签名或个人印章）</w:t>
      </w:r>
    </w:p>
    <w:p w14:paraId="37C8CA93">
      <w:pPr>
        <w:pStyle w:val="37"/>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8DD4FD3">
      <w:pPr>
        <w:pStyle w:val="18"/>
        <w:ind w:firstLine="440"/>
        <w:jc w:val="both"/>
        <w:rPr>
          <w:rFonts w:ascii="宋体" w:hAnsi="宋体" w:cs="宋体"/>
        </w:rPr>
      </w:pPr>
      <w:r>
        <w:rPr>
          <w:rFonts w:ascii="宋体" w:hAnsi="宋体" w:cs="宋体"/>
        </w:rPr>
        <w:br w:type="page"/>
      </w:r>
    </w:p>
    <w:bookmarkEnd w:id="292"/>
    <w:bookmarkEnd w:id="293"/>
    <w:bookmarkEnd w:id="294"/>
    <w:bookmarkEnd w:id="295"/>
    <w:p w14:paraId="054F02EB">
      <w:pPr>
        <w:pStyle w:val="4"/>
        <w:spacing w:before="0" w:after="0" w:line="360" w:lineRule="auto"/>
        <w:ind w:left="0" w:firstLine="0"/>
        <w:rPr>
          <w:rFonts w:ascii="宋体" w:hAnsi="宋体" w:eastAsia="宋体" w:cs="宋体"/>
          <w:sz w:val="30"/>
          <w:szCs w:val="30"/>
        </w:rPr>
      </w:pPr>
      <w:r>
        <w:rPr>
          <w:rFonts w:hint="eastAsia" w:ascii="Times New Roman" w:hAnsi="Times New Roman" w:eastAsia="宋体"/>
          <w:lang w:val="en-US" w:eastAsia="zh-CN"/>
        </w:rPr>
        <w:t>五</w:t>
      </w:r>
      <w:r>
        <w:rPr>
          <w:rFonts w:hint="eastAsia" w:ascii="宋体" w:hAnsi="宋体" w:eastAsia="宋体" w:cs="宋体"/>
          <w:sz w:val="30"/>
          <w:szCs w:val="30"/>
        </w:rPr>
        <w:t>、</w:t>
      </w:r>
      <w:r>
        <w:rPr>
          <w:rFonts w:hint="eastAsia" w:ascii="宋体" w:hAnsi="宋体" w:eastAsia="宋体" w:cs="宋体"/>
          <w:sz w:val="30"/>
          <w:szCs w:val="30"/>
          <w:lang w:val="en-US" w:eastAsia="zh-CN"/>
        </w:rPr>
        <w:t>服务方案</w:t>
      </w:r>
    </w:p>
    <w:p w14:paraId="6CBDCBB1">
      <w:pPr>
        <w:pStyle w:val="18"/>
        <w:spacing w:after="0"/>
        <w:ind w:firstLine="422" w:firstLineChars="200"/>
        <w:jc w:val="both"/>
        <w:rPr>
          <w:b/>
          <w:bCs/>
        </w:rPr>
      </w:pPr>
      <w:r>
        <w:rPr>
          <w:rFonts w:hint="eastAsia"/>
          <w:b/>
          <w:bCs/>
        </w:rPr>
        <w:t>注：以上内容均加盖</w:t>
      </w:r>
      <w:r>
        <w:rPr>
          <w:rFonts w:hint="eastAsia"/>
          <w:b/>
          <w:bCs/>
          <w:lang w:eastAsia="zh-CN"/>
        </w:rPr>
        <w:t>比选申请人</w:t>
      </w:r>
      <w:r>
        <w:rPr>
          <w:rFonts w:hint="eastAsia"/>
          <w:b/>
          <w:bCs/>
        </w:rPr>
        <w:t>单位</w:t>
      </w:r>
      <w:r>
        <w:rPr>
          <w:rFonts w:hint="eastAsia"/>
          <w:b/>
          <w:bCs/>
          <w:color w:val="000000" w:themeColor="text1"/>
          <w14:textFill>
            <w14:solidFill>
              <w14:schemeClr w14:val="tx1"/>
            </w14:solidFill>
          </w14:textFill>
        </w:rPr>
        <w:t>章</w:t>
      </w:r>
      <w:r>
        <w:rPr>
          <w:rFonts w:hint="eastAsia"/>
          <w:b/>
          <w:bCs/>
        </w:rPr>
        <w:t>。</w:t>
      </w:r>
    </w:p>
    <w:p w14:paraId="43F5C038">
      <w:pPr>
        <w:pStyle w:val="37"/>
      </w:pPr>
    </w:p>
    <w:p w14:paraId="3BA4905C">
      <w:pPr>
        <w:rPr>
          <w:rFonts w:ascii="宋体" w:hAnsi="宋体" w:cs="宋体"/>
          <w:sz w:val="22"/>
        </w:rPr>
      </w:pPr>
      <w:r>
        <w:rPr>
          <w:rFonts w:hint="eastAsia" w:ascii="宋体" w:hAnsi="宋体" w:cs="宋体"/>
          <w:sz w:val="22"/>
        </w:rPr>
        <w:br w:type="page"/>
      </w:r>
    </w:p>
    <w:p w14:paraId="5CD8BBC3">
      <w:pPr>
        <w:spacing w:after="160" w:line="259" w:lineRule="auto"/>
        <w:jc w:val="center"/>
        <w:rPr>
          <w:rFonts w:ascii="宋体" w:hAnsi="宋体" w:cs="宋体"/>
          <w:b/>
          <w:sz w:val="28"/>
          <w:szCs w:val="28"/>
        </w:rPr>
      </w:pPr>
      <w:bookmarkStart w:id="296" w:name="_Toc491883248"/>
      <w:r>
        <w:rPr>
          <w:rFonts w:hint="eastAsia" w:ascii="宋体" w:hAnsi="宋体" w:eastAsia="宋体" w:cs="宋体"/>
          <w:b/>
          <w:sz w:val="30"/>
          <w:szCs w:val="30"/>
          <w:lang w:val="en-US" w:eastAsia="zh-CN"/>
        </w:rPr>
        <w:t>六</w:t>
      </w:r>
      <w:r>
        <w:rPr>
          <w:rFonts w:hint="eastAsia" w:ascii="宋体" w:hAnsi="宋体" w:cs="宋体"/>
          <w:b/>
          <w:sz w:val="30"/>
          <w:szCs w:val="30"/>
        </w:rPr>
        <w:t>、其他资料</w:t>
      </w:r>
      <w:bookmarkEnd w:id="296"/>
    </w:p>
    <w:p w14:paraId="2CA052B7">
      <w:pPr>
        <w:rPr>
          <w:rFonts w:ascii="宋体" w:hAnsi="宋体" w:cs="宋体"/>
        </w:rPr>
      </w:pPr>
      <w:r>
        <w:rPr>
          <w:rFonts w:hint="eastAsia" w:ascii="宋体" w:hAnsi="宋体" w:cs="宋体"/>
        </w:rPr>
        <w:t>其他相关资料，如：承诺函、补遗书（如果有）等</w:t>
      </w:r>
      <w:r>
        <w:rPr>
          <w:rFonts w:hint="eastAsia" w:ascii="宋体" w:hAnsi="宋体" w:cs="宋体"/>
          <w:lang w:eastAsia="zh-CN"/>
        </w:rPr>
        <w:t>比选申请人</w:t>
      </w:r>
      <w:r>
        <w:rPr>
          <w:rFonts w:hint="eastAsia" w:ascii="宋体" w:hAnsi="宋体" w:cs="宋体"/>
        </w:rPr>
        <w:t>认为有必要的其他资料。</w:t>
      </w:r>
    </w:p>
    <w:p w14:paraId="4EFE0707"/>
    <w:p w14:paraId="6B83A244"/>
    <w:sectPr>
      <w:headerReference r:id="rId11" w:type="default"/>
      <w:footerReference r:id="rId12" w:type="default"/>
      <w:pgSz w:w="11905" w:h="16838"/>
      <w:pgMar w:top="1418" w:right="1134" w:bottom="1134" w:left="1701" w:header="720" w:footer="720" w:gutter="0"/>
      <w:cols w:space="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Helvetica Neue">
    <w:altName w:val="Microsoft YaHei UI"/>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201E3">
    <w:pPr>
      <w:pStyle w:val="2"/>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7A5DF">
    <w:pPr>
      <w:pStyle w:val="2"/>
      <w:jc w:val="center"/>
    </w:pPr>
    <w:r>
      <w:rPr>
        <w:rFonts w:hint="eastAsia"/>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0C71">
    <w:pPr>
      <w:pStyle w:val="2"/>
      <w:jc w:val="center"/>
    </w:pP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FD6BD">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BFBB3">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ABBFBB3">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6A55">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4BAD4">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1C4BAD4">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F6EC4">
    <w:pPr>
      <w:pStyle w:val="2"/>
      <w:adjustRightInd w:val="0"/>
      <w:spacing w:line="240"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BD923">
                          <w:pPr>
                            <w:pStyle w:val="2"/>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FABD923">
                    <w:pPr>
                      <w:pStyle w:val="2"/>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2324">
    <w:pPr>
      <w:pStyle w:val="26"/>
      <w:pBdr>
        <w:bottom w:val="none" w:color="auto" w:sz="0" w:space="1"/>
      </w:pBdr>
      <w:ind w:firstLine="420" w:firstLineChars="200"/>
      <w:rPr>
        <w:rFonts w:eastAsiaTheme="minorEastAsia"/>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C63E6">
    <w:pPr>
      <w:pStyle w:val="26"/>
      <w:jc w:val="right"/>
      <w:rPr>
        <w:rFonts w:ascii="楷体" w:hAnsi="楷体" w:eastAsia="楷体" w:cs="楷体"/>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1D515"/>
    <w:multiLevelType w:val="singleLevel"/>
    <w:tmpl w:val="8AC1D515"/>
    <w:lvl w:ilvl="0" w:tentative="0">
      <w:start w:val="1"/>
      <w:numFmt w:val="decimal"/>
      <w:lvlText w:val="%1."/>
      <w:lvlJc w:val="left"/>
      <w:pPr>
        <w:tabs>
          <w:tab w:val="left" w:pos="312"/>
        </w:tabs>
      </w:pPr>
    </w:lvl>
  </w:abstractNum>
  <w:abstractNum w:abstractNumId="1">
    <w:nsid w:val="8B120599"/>
    <w:multiLevelType w:val="singleLevel"/>
    <w:tmpl w:val="8B120599"/>
    <w:lvl w:ilvl="0" w:tentative="0">
      <w:start w:val="1"/>
      <w:numFmt w:val="decimal"/>
      <w:suff w:val="space"/>
      <w:lvlText w:val="%1."/>
      <w:lvlJc w:val="left"/>
    </w:lvl>
  </w:abstractNum>
  <w:abstractNum w:abstractNumId="2">
    <w:nsid w:val="939B3948"/>
    <w:multiLevelType w:val="singleLevel"/>
    <w:tmpl w:val="939B3948"/>
    <w:lvl w:ilvl="0" w:tentative="0">
      <w:start w:val="1"/>
      <w:numFmt w:val="decimal"/>
      <w:suff w:val="nothing"/>
      <w:lvlText w:val="（%1）"/>
      <w:lvlJc w:val="left"/>
    </w:lvl>
  </w:abstractNum>
  <w:abstractNum w:abstractNumId="3">
    <w:nsid w:val="99A64272"/>
    <w:multiLevelType w:val="singleLevel"/>
    <w:tmpl w:val="99A64272"/>
    <w:lvl w:ilvl="0" w:tentative="0">
      <w:start w:val="1"/>
      <w:numFmt w:val="decimal"/>
      <w:lvlText w:val="%1."/>
      <w:lvlJc w:val="left"/>
      <w:pPr>
        <w:tabs>
          <w:tab w:val="left" w:pos="312"/>
        </w:tabs>
      </w:pPr>
    </w:lvl>
  </w:abstractNum>
  <w:abstractNum w:abstractNumId="4">
    <w:nsid w:val="34F84F22"/>
    <w:multiLevelType w:val="multilevel"/>
    <w:tmpl w:val="34F84F22"/>
    <w:lvl w:ilvl="0" w:tentative="0">
      <w:start w:val="1"/>
      <w:numFmt w:val="japaneseCounting"/>
      <w:lvlText w:val="第%1章"/>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99BF59E"/>
    <w:multiLevelType w:val="singleLevel"/>
    <w:tmpl w:val="599BF59E"/>
    <w:lvl w:ilvl="0" w:tentative="0">
      <w:start w:val="1"/>
      <w:numFmt w:val="chineseCounting"/>
      <w:suff w:val="nothing"/>
      <w:lvlText w:val="%1、"/>
      <w:lvlJc w:val="left"/>
      <w:rPr>
        <w:rFonts w:hint="eastAsia"/>
      </w:rPr>
    </w:lvl>
  </w:abstractNum>
  <w:abstractNum w:abstractNumId="6">
    <w:nsid w:val="5C5317F1"/>
    <w:multiLevelType w:val="multilevel"/>
    <w:tmpl w:val="5C5317F1"/>
    <w:lvl w:ilvl="0" w:tentative="0">
      <w:start w:val="1"/>
      <w:numFmt w:val="decimal"/>
      <w:pStyle w:val="145"/>
      <w:lvlText w:val="%1."/>
      <w:lvlJc w:val="left"/>
      <w:pPr>
        <w:ind w:left="1620" w:hanging="420"/>
      </w:pPr>
      <w:rPr>
        <w:rFonts w:hint="eastAsia"/>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7">
    <w:nsid w:val="7E817D1D"/>
    <w:multiLevelType w:val="multilevel"/>
    <w:tmpl w:val="7E817D1D"/>
    <w:lvl w:ilvl="0" w:tentative="0">
      <w:start w:val="1"/>
      <w:numFmt w:val="bullet"/>
      <w:pStyle w:val="144"/>
      <w:lvlText w:val=""/>
      <w:lvlJc w:val="left"/>
      <w:pPr>
        <w:ind w:left="1697" w:hanging="420"/>
      </w:pPr>
      <w:rPr>
        <w:rFonts w:hint="default" w:ascii="Wingdings" w:hAnsi="Wingdings"/>
      </w:rPr>
    </w:lvl>
    <w:lvl w:ilvl="1" w:tentative="0">
      <w:start w:val="1"/>
      <w:numFmt w:val="bullet"/>
      <w:lvlText w:val=""/>
      <w:lvlJc w:val="left"/>
      <w:pPr>
        <w:ind w:left="1840" w:hanging="420"/>
      </w:pPr>
      <w:rPr>
        <w:rFonts w:hint="default" w:ascii="Wingdings" w:hAnsi="Wingdings"/>
      </w:rPr>
    </w:lvl>
    <w:lvl w:ilvl="2" w:tentative="0">
      <w:start w:val="1"/>
      <w:numFmt w:val="bullet"/>
      <w:lvlText w:val=""/>
      <w:lvlJc w:val="left"/>
      <w:pPr>
        <w:ind w:left="2260" w:hanging="420"/>
      </w:pPr>
      <w:rPr>
        <w:rFonts w:hint="default" w:ascii="Wingdings" w:hAnsi="Wingdings"/>
      </w:rPr>
    </w:lvl>
    <w:lvl w:ilvl="3" w:tentative="0">
      <w:start w:val="1"/>
      <w:numFmt w:val="bullet"/>
      <w:lvlText w:val=""/>
      <w:lvlJc w:val="left"/>
      <w:pPr>
        <w:ind w:left="2680" w:hanging="420"/>
      </w:pPr>
      <w:rPr>
        <w:rFonts w:hint="default" w:ascii="Wingdings" w:hAnsi="Wingdings"/>
      </w:rPr>
    </w:lvl>
    <w:lvl w:ilvl="4" w:tentative="0">
      <w:start w:val="1"/>
      <w:numFmt w:val="bullet"/>
      <w:lvlText w:val=""/>
      <w:lvlJc w:val="left"/>
      <w:pPr>
        <w:ind w:left="3100" w:hanging="420"/>
      </w:pPr>
      <w:rPr>
        <w:rFonts w:hint="default" w:ascii="Wingdings" w:hAnsi="Wingdings"/>
      </w:rPr>
    </w:lvl>
    <w:lvl w:ilvl="5" w:tentative="0">
      <w:start w:val="1"/>
      <w:numFmt w:val="bullet"/>
      <w:lvlText w:val=""/>
      <w:lvlJc w:val="left"/>
      <w:pPr>
        <w:ind w:left="3520" w:hanging="420"/>
      </w:pPr>
      <w:rPr>
        <w:rFonts w:hint="default" w:ascii="Wingdings" w:hAnsi="Wingdings"/>
      </w:rPr>
    </w:lvl>
    <w:lvl w:ilvl="6" w:tentative="0">
      <w:start w:val="1"/>
      <w:numFmt w:val="bullet"/>
      <w:lvlText w:val=""/>
      <w:lvlJc w:val="left"/>
      <w:pPr>
        <w:ind w:left="3940" w:hanging="420"/>
      </w:pPr>
      <w:rPr>
        <w:rFonts w:hint="default" w:ascii="Wingdings" w:hAnsi="Wingdings"/>
      </w:rPr>
    </w:lvl>
    <w:lvl w:ilvl="7" w:tentative="0">
      <w:start w:val="1"/>
      <w:numFmt w:val="bullet"/>
      <w:lvlText w:val=""/>
      <w:lvlJc w:val="left"/>
      <w:pPr>
        <w:ind w:left="4360" w:hanging="420"/>
      </w:pPr>
      <w:rPr>
        <w:rFonts w:hint="default" w:ascii="Wingdings" w:hAnsi="Wingdings"/>
      </w:rPr>
    </w:lvl>
    <w:lvl w:ilvl="8" w:tentative="0">
      <w:start w:val="1"/>
      <w:numFmt w:val="bullet"/>
      <w:lvlText w:val=""/>
      <w:lvlJc w:val="left"/>
      <w:pPr>
        <w:ind w:left="4780" w:hanging="420"/>
      </w:pPr>
      <w:rPr>
        <w:rFonts w:hint="default" w:ascii="Wingdings" w:hAnsi="Wingdings"/>
      </w:rPr>
    </w:lvl>
  </w:abstractNum>
  <w:num w:numId="1">
    <w:abstractNumId w:val="7"/>
  </w:num>
  <w:num w:numId="2">
    <w:abstractNumId w:val="6"/>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Y2ZhNDQ3Y2UwZDE2YjJlMmRkNGM1ZGZlNjdiNDAifQ=="/>
    <w:docVar w:name="KSO_WPS_MARK_KEY" w:val="353bba2b-14f9-49bc-b941-c19fbc81b609"/>
  </w:docVars>
  <w:rsids>
    <w:rsidRoot w:val="00172A27"/>
    <w:rsid w:val="00000DA4"/>
    <w:rsid w:val="00002A60"/>
    <w:rsid w:val="00004603"/>
    <w:rsid w:val="000060BD"/>
    <w:rsid w:val="0000638B"/>
    <w:rsid w:val="00006BA0"/>
    <w:rsid w:val="00006FE2"/>
    <w:rsid w:val="0000717E"/>
    <w:rsid w:val="00007319"/>
    <w:rsid w:val="000100B0"/>
    <w:rsid w:val="000106AE"/>
    <w:rsid w:val="000108D6"/>
    <w:rsid w:val="00010B53"/>
    <w:rsid w:val="000114A3"/>
    <w:rsid w:val="00011F19"/>
    <w:rsid w:val="0001224D"/>
    <w:rsid w:val="000122C9"/>
    <w:rsid w:val="00012703"/>
    <w:rsid w:val="00013915"/>
    <w:rsid w:val="000146D8"/>
    <w:rsid w:val="0001485E"/>
    <w:rsid w:val="00015754"/>
    <w:rsid w:val="00015AAE"/>
    <w:rsid w:val="000161B2"/>
    <w:rsid w:val="00016F05"/>
    <w:rsid w:val="000172DF"/>
    <w:rsid w:val="00017332"/>
    <w:rsid w:val="0002193F"/>
    <w:rsid w:val="00021BAC"/>
    <w:rsid w:val="00021BD3"/>
    <w:rsid w:val="00021BFE"/>
    <w:rsid w:val="0002340C"/>
    <w:rsid w:val="000236DD"/>
    <w:rsid w:val="000250D6"/>
    <w:rsid w:val="00025ACC"/>
    <w:rsid w:val="00025EC4"/>
    <w:rsid w:val="00026171"/>
    <w:rsid w:val="00026A6A"/>
    <w:rsid w:val="0002724A"/>
    <w:rsid w:val="000303E1"/>
    <w:rsid w:val="00030619"/>
    <w:rsid w:val="00031ED4"/>
    <w:rsid w:val="0003214B"/>
    <w:rsid w:val="000327D7"/>
    <w:rsid w:val="00032AB1"/>
    <w:rsid w:val="00033312"/>
    <w:rsid w:val="000350A1"/>
    <w:rsid w:val="000351AE"/>
    <w:rsid w:val="0003542F"/>
    <w:rsid w:val="00035B45"/>
    <w:rsid w:val="00035B60"/>
    <w:rsid w:val="00035B87"/>
    <w:rsid w:val="000363CB"/>
    <w:rsid w:val="00040874"/>
    <w:rsid w:val="00041322"/>
    <w:rsid w:val="00041EA3"/>
    <w:rsid w:val="00042CCC"/>
    <w:rsid w:val="00043174"/>
    <w:rsid w:val="00043282"/>
    <w:rsid w:val="00043407"/>
    <w:rsid w:val="00043778"/>
    <w:rsid w:val="00044512"/>
    <w:rsid w:val="00044653"/>
    <w:rsid w:val="00044A10"/>
    <w:rsid w:val="00044A12"/>
    <w:rsid w:val="00044F13"/>
    <w:rsid w:val="00044F7E"/>
    <w:rsid w:val="00045569"/>
    <w:rsid w:val="00045E7F"/>
    <w:rsid w:val="00046E94"/>
    <w:rsid w:val="0005044B"/>
    <w:rsid w:val="00050F52"/>
    <w:rsid w:val="000517EF"/>
    <w:rsid w:val="00051E22"/>
    <w:rsid w:val="0005308C"/>
    <w:rsid w:val="00053EB1"/>
    <w:rsid w:val="00053F92"/>
    <w:rsid w:val="000546F3"/>
    <w:rsid w:val="0005561B"/>
    <w:rsid w:val="00057D4E"/>
    <w:rsid w:val="00060120"/>
    <w:rsid w:val="00060CC8"/>
    <w:rsid w:val="00060E41"/>
    <w:rsid w:val="000614AA"/>
    <w:rsid w:val="000622EC"/>
    <w:rsid w:val="00062AC6"/>
    <w:rsid w:val="00063888"/>
    <w:rsid w:val="00063AFB"/>
    <w:rsid w:val="00063B71"/>
    <w:rsid w:val="000660F7"/>
    <w:rsid w:val="00067035"/>
    <w:rsid w:val="000678D2"/>
    <w:rsid w:val="00070FFE"/>
    <w:rsid w:val="0007191E"/>
    <w:rsid w:val="00071FA8"/>
    <w:rsid w:val="00071FD8"/>
    <w:rsid w:val="00073F42"/>
    <w:rsid w:val="000744BF"/>
    <w:rsid w:val="00075C5A"/>
    <w:rsid w:val="00075F0B"/>
    <w:rsid w:val="000762B8"/>
    <w:rsid w:val="00076774"/>
    <w:rsid w:val="00080028"/>
    <w:rsid w:val="00080D0C"/>
    <w:rsid w:val="0008132B"/>
    <w:rsid w:val="00081360"/>
    <w:rsid w:val="00081A79"/>
    <w:rsid w:val="0008253E"/>
    <w:rsid w:val="000825C2"/>
    <w:rsid w:val="00083CA5"/>
    <w:rsid w:val="000841E3"/>
    <w:rsid w:val="00086067"/>
    <w:rsid w:val="000866A7"/>
    <w:rsid w:val="000866BE"/>
    <w:rsid w:val="0008703E"/>
    <w:rsid w:val="00087325"/>
    <w:rsid w:val="00090358"/>
    <w:rsid w:val="00090887"/>
    <w:rsid w:val="00090FEB"/>
    <w:rsid w:val="0009333A"/>
    <w:rsid w:val="00093375"/>
    <w:rsid w:val="000943B0"/>
    <w:rsid w:val="00094C66"/>
    <w:rsid w:val="00095CD2"/>
    <w:rsid w:val="00096C56"/>
    <w:rsid w:val="00096DC3"/>
    <w:rsid w:val="00096F43"/>
    <w:rsid w:val="0009741C"/>
    <w:rsid w:val="000978E0"/>
    <w:rsid w:val="00097C21"/>
    <w:rsid w:val="000A0046"/>
    <w:rsid w:val="000A059B"/>
    <w:rsid w:val="000A0851"/>
    <w:rsid w:val="000A0B64"/>
    <w:rsid w:val="000A0BCE"/>
    <w:rsid w:val="000A1EE4"/>
    <w:rsid w:val="000A287B"/>
    <w:rsid w:val="000A290A"/>
    <w:rsid w:val="000A3115"/>
    <w:rsid w:val="000A3A1D"/>
    <w:rsid w:val="000A3BA7"/>
    <w:rsid w:val="000A4482"/>
    <w:rsid w:val="000A49AC"/>
    <w:rsid w:val="000A4F72"/>
    <w:rsid w:val="000A5C81"/>
    <w:rsid w:val="000A62C8"/>
    <w:rsid w:val="000A6735"/>
    <w:rsid w:val="000A73BF"/>
    <w:rsid w:val="000A754F"/>
    <w:rsid w:val="000A76B3"/>
    <w:rsid w:val="000A7D24"/>
    <w:rsid w:val="000B000F"/>
    <w:rsid w:val="000B1F44"/>
    <w:rsid w:val="000B2C6E"/>
    <w:rsid w:val="000B30C9"/>
    <w:rsid w:val="000B390A"/>
    <w:rsid w:val="000B413B"/>
    <w:rsid w:val="000B4439"/>
    <w:rsid w:val="000B4D50"/>
    <w:rsid w:val="000B4F06"/>
    <w:rsid w:val="000B65E2"/>
    <w:rsid w:val="000B74B1"/>
    <w:rsid w:val="000B7B93"/>
    <w:rsid w:val="000B7BD2"/>
    <w:rsid w:val="000C0018"/>
    <w:rsid w:val="000C00CE"/>
    <w:rsid w:val="000C1159"/>
    <w:rsid w:val="000C1A9B"/>
    <w:rsid w:val="000C29DC"/>
    <w:rsid w:val="000C2AB5"/>
    <w:rsid w:val="000C2F69"/>
    <w:rsid w:val="000C4120"/>
    <w:rsid w:val="000C4710"/>
    <w:rsid w:val="000C6281"/>
    <w:rsid w:val="000C69FF"/>
    <w:rsid w:val="000C6DF6"/>
    <w:rsid w:val="000D04AD"/>
    <w:rsid w:val="000D0E8E"/>
    <w:rsid w:val="000D338B"/>
    <w:rsid w:val="000D3F57"/>
    <w:rsid w:val="000D4336"/>
    <w:rsid w:val="000D433E"/>
    <w:rsid w:val="000D458C"/>
    <w:rsid w:val="000D49B4"/>
    <w:rsid w:val="000D4E08"/>
    <w:rsid w:val="000D5687"/>
    <w:rsid w:val="000D6514"/>
    <w:rsid w:val="000E08CB"/>
    <w:rsid w:val="000E2805"/>
    <w:rsid w:val="000E2E3A"/>
    <w:rsid w:val="000E5673"/>
    <w:rsid w:val="000E596F"/>
    <w:rsid w:val="000E6378"/>
    <w:rsid w:val="000E6D74"/>
    <w:rsid w:val="000F040C"/>
    <w:rsid w:val="000F0D1C"/>
    <w:rsid w:val="000F2186"/>
    <w:rsid w:val="000F2A12"/>
    <w:rsid w:val="000F2ECC"/>
    <w:rsid w:val="000F399B"/>
    <w:rsid w:val="000F5B77"/>
    <w:rsid w:val="000F6666"/>
    <w:rsid w:val="000F6A0A"/>
    <w:rsid w:val="000F7641"/>
    <w:rsid w:val="00100786"/>
    <w:rsid w:val="001011FC"/>
    <w:rsid w:val="00101229"/>
    <w:rsid w:val="001022C9"/>
    <w:rsid w:val="00102618"/>
    <w:rsid w:val="0010263C"/>
    <w:rsid w:val="001043DB"/>
    <w:rsid w:val="00105056"/>
    <w:rsid w:val="001053A2"/>
    <w:rsid w:val="00105423"/>
    <w:rsid w:val="00105BCD"/>
    <w:rsid w:val="00106F9D"/>
    <w:rsid w:val="00107E47"/>
    <w:rsid w:val="00110A8C"/>
    <w:rsid w:val="001119B6"/>
    <w:rsid w:val="00115124"/>
    <w:rsid w:val="0011583F"/>
    <w:rsid w:val="00115848"/>
    <w:rsid w:val="001159B9"/>
    <w:rsid w:val="00117F0F"/>
    <w:rsid w:val="0012076B"/>
    <w:rsid w:val="0012176A"/>
    <w:rsid w:val="00121A13"/>
    <w:rsid w:val="0012224F"/>
    <w:rsid w:val="00124189"/>
    <w:rsid w:val="00125FD8"/>
    <w:rsid w:val="00126C23"/>
    <w:rsid w:val="001270DF"/>
    <w:rsid w:val="001273D4"/>
    <w:rsid w:val="00130AAB"/>
    <w:rsid w:val="0013146C"/>
    <w:rsid w:val="00132054"/>
    <w:rsid w:val="001338D4"/>
    <w:rsid w:val="00133C5E"/>
    <w:rsid w:val="00133DDA"/>
    <w:rsid w:val="0013502A"/>
    <w:rsid w:val="001364E4"/>
    <w:rsid w:val="001375F7"/>
    <w:rsid w:val="00137FE3"/>
    <w:rsid w:val="0014098E"/>
    <w:rsid w:val="0014136C"/>
    <w:rsid w:val="00143A90"/>
    <w:rsid w:val="00143D1A"/>
    <w:rsid w:val="001454AC"/>
    <w:rsid w:val="00147989"/>
    <w:rsid w:val="00147EE5"/>
    <w:rsid w:val="00150330"/>
    <w:rsid w:val="00151068"/>
    <w:rsid w:val="0015138F"/>
    <w:rsid w:val="001513D2"/>
    <w:rsid w:val="001516EC"/>
    <w:rsid w:val="00151FFB"/>
    <w:rsid w:val="001530C6"/>
    <w:rsid w:val="00153816"/>
    <w:rsid w:val="00153B32"/>
    <w:rsid w:val="0015596B"/>
    <w:rsid w:val="00155EEA"/>
    <w:rsid w:val="00157217"/>
    <w:rsid w:val="00157623"/>
    <w:rsid w:val="00157944"/>
    <w:rsid w:val="00157BB6"/>
    <w:rsid w:val="00157D37"/>
    <w:rsid w:val="00161041"/>
    <w:rsid w:val="001613DD"/>
    <w:rsid w:val="0016261C"/>
    <w:rsid w:val="001628EC"/>
    <w:rsid w:val="001633E9"/>
    <w:rsid w:val="00163A79"/>
    <w:rsid w:val="001658EF"/>
    <w:rsid w:val="001660A5"/>
    <w:rsid w:val="001666F2"/>
    <w:rsid w:val="001669C9"/>
    <w:rsid w:val="00167BA8"/>
    <w:rsid w:val="0017073C"/>
    <w:rsid w:val="00170B5E"/>
    <w:rsid w:val="00170CC1"/>
    <w:rsid w:val="00170DFA"/>
    <w:rsid w:val="00171482"/>
    <w:rsid w:val="00172A27"/>
    <w:rsid w:val="00172CD4"/>
    <w:rsid w:val="00172DB4"/>
    <w:rsid w:val="001735B4"/>
    <w:rsid w:val="0017368F"/>
    <w:rsid w:val="001748A3"/>
    <w:rsid w:val="00174F71"/>
    <w:rsid w:val="001759A2"/>
    <w:rsid w:val="00175F7A"/>
    <w:rsid w:val="001828C2"/>
    <w:rsid w:val="00182B11"/>
    <w:rsid w:val="00183B4A"/>
    <w:rsid w:val="001847F2"/>
    <w:rsid w:val="0018527F"/>
    <w:rsid w:val="00187CA9"/>
    <w:rsid w:val="00190E00"/>
    <w:rsid w:val="00192979"/>
    <w:rsid w:val="00192A15"/>
    <w:rsid w:val="00192E22"/>
    <w:rsid w:val="00193C1D"/>
    <w:rsid w:val="0019434E"/>
    <w:rsid w:val="00194E75"/>
    <w:rsid w:val="00195762"/>
    <w:rsid w:val="00195A99"/>
    <w:rsid w:val="0019616E"/>
    <w:rsid w:val="001962F3"/>
    <w:rsid w:val="00196869"/>
    <w:rsid w:val="00196E29"/>
    <w:rsid w:val="00197AD8"/>
    <w:rsid w:val="001A0256"/>
    <w:rsid w:val="001A093D"/>
    <w:rsid w:val="001A0A24"/>
    <w:rsid w:val="001A0CCF"/>
    <w:rsid w:val="001A15B0"/>
    <w:rsid w:val="001A1F8C"/>
    <w:rsid w:val="001A2B51"/>
    <w:rsid w:val="001A2E05"/>
    <w:rsid w:val="001A3677"/>
    <w:rsid w:val="001A4491"/>
    <w:rsid w:val="001A4684"/>
    <w:rsid w:val="001A4C03"/>
    <w:rsid w:val="001A6B23"/>
    <w:rsid w:val="001B0F60"/>
    <w:rsid w:val="001B175C"/>
    <w:rsid w:val="001B4929"/>
    <w:rsid w:val="001B5383"/>
    <w:rsid w:val="001B5531"/>
    <w:rsid w:val="001B5E3F"/>
    <w:rsid w:val="001B7FEF"/>
    <w:rsid w:val="001C0A16"/>
    <w:rsid w:val="001C18C4"/>
    <w:rsid w:val="001C2501"/>
    <w:rsid w:val="001C30C7"/>
    <w:rsid w:val="001C381E"/>
    <w:rsid w:val="001C38D5"/>
    <w:rsid w:val="001C43E3"/>
    <w:rsid w:val="001C5263"/>
    <w:rsid w:val="001C548E"/>
    <w:rsid w:val="001C5A5E"/>
    <w:rsid w:val="001C5CF2"/>
    <w:rsid w:val="001C5F76"/>
    <w:rsid w:val="001C791E"/>
    <w:rsid w:val="001D10C7"/>
    <w:rsid w:val="001D2222"/>
    <w:rsid w:val="001D5FB4"/>
    <w:rsid w:val="001D74FB"/>
    <w:rsid w:val="001D783B"/>
    <w:rsid w:val="001E0011"/>
    <w:rsid w:val="001E0E58"/>
    <w:rsid w:val="001E1433"/>
    <w:rsid w:val="001E201E"/>
    <w:rsid w:val="001E45D6"/>
    <w:rsid w:val="001E6637"/>
    <w:rsid w:val="001E741A"/>
    <w:rsid w:val="001F0196"/>
    <w:rsid w:val="001F082E"/>
    <w:rsid w:val="001F0A73"/>
    <w:rsid w:val="001F0C87"/>
    <w:rsid w:val="001F0EAA"/>
    <w:rsid w:val="001F1630"/>
    <w:rsid w:val="001F2208"/>
    <w:rsid w:val="001F4134"/>
    <w:rsid w:val="001F45EE"/>
    <w:rsid w:val="001F4850"/>
    <w:rsid w:val="001F4C95"/>
    <w:rsid w:val="001F5634"/>
    <w:rsid w:val="001F5EEA"/>
    <w:rsid w:val="001F69F2"/>
    <w:rsid w:val="001F78C1"/>
    <w:rsid w:val="001F7947"/>
    <w:rsid w:val="00204A5C"/>
    <w:rsid w:val="00204E41"/>
    <w:rsid w:val="002050C8"/>
    <w:rsid w:val="00205C87"/>
    <w:rsid w:val="002066C1"/>
    <w:rsid w:val="00206D1B"/>
    <w:rsid w:val="002073A5"/>
    <w:rsid w:val="0020741E"/>
    <w:rsid w:val="00207A0B"/>
    <w:rsid w:val="0021051E"/>
    <w:rsid w:val="00211E85"/>
    <w:rsid w:val="00212A53"/>
    <w:rsid w:val="0021322F"/>
    <w:rsid w:val="00213B90"/>
    <w:rsid w:val="00213D2A"/>
    <w:rsid w:val="00215AF0"/>
    <w:rsid w:val="002160BF"/>
    <w:rsid w:val="002163AC"/>
    <w:rsid w:val="00216936"/>
    <w:rsid w:val="00216B2F"/>
    <w:rsid w:val="00216F72"/>
    <w:rsid w:val="00217B52"/>
    <w:rsid w:val="00217DE7"/>
    <w:rsid w:val="002229E2"/>
    <w:rsid w:val="0022434B"/>
    <w:rsid w:val="002244BA"/>
    <w:rsid w:val="00226862"/>
    <w:rsid w:val="00226BE3"/>
    <w:rsid w:val="002334E4"/>
    <w:rsid w:val="00233986"/>
    <w:rsid w:val="0023423F"/>
    <w:rsid w:val="00236570"/>
    <w:rsid w:val="00236A6D"/>
    <w:rsid w:val="00237422"/>
    <w:rsid w:val="00237B0E"/>
    <w:rsid w:val="002401EB"/>
    <w:rsid w:val="00240884"/>
    <w:rsid w:val="00240BE7"/>
    <w:rsid w:val="00241846"/>
    <w:rsid w:val="00241B6F"/>
    <w:rsid w:val="00241E73"/>
    <w:rsid w:val="00241FC6"/>
    <w:rsid w:val="00242DA8"/>
    <w:rsid w:val="00243035"/>
    <w:rsid w:val="002430C2"/>
    <w:rsid w:val="00243D08"/>
    <w:rsid w:val="00243DF4"/>
    <w:rsid w:val="00243FEF"/>
    <w:rsid w:val="00244A2A"/>
    <w:rsid w:val="00244ED8"/>
    <w:rsid w:val="002452F0"/>
    <w:rsid w:val="002470B0"/>
    <w:rsid w:val="00247282"/>
    <w:rsid w:val="00251109"/>
    <w:rsid w:val="00251794"/>
    <w:rsid w:val="002517AD"/>
    <w:rsid w:val="00251A49"/>
    <w:rsid w:val="00252114"/>
    <w:rsid w:val="00253AF0"/>
    <w:rsid w:val="0025460A"/>
    <w:rsid w:val="0025545D"/>
    <w:rsid w:val="00255966"/>
    <w:rsid w:val="00255D0D"/>
    <w:rsid w:val="002568DB"/>
    <w:rsid w:val="00260B7B"/>
    <w:rsid w:val="00260C77"/>
    <w:rsid w:val="00261352"/>
    <w:rsid w:val="00261EC6"/>
    <w:rsid w:val="00261F31"/>
    <w:rsid w:val="00262209"/>
    <w:rsid w:val="00263099"/>
    <w:rsid w:val="00263F0B"/>
    <w:rsid w:val="00264235"/>
    <w:rsid w:val="00264919"/>
    <w:rsid w:val="00264CEC"/>
    <w:rsid w:val="00264EB1"/>
    <w:rsid w:val="0026524C"/>
    <w:rsid w:val="00270837"/>
    <w:rsid w:val="00270AD7"/>
    <w:rsid w:val="002718DC"/>
    <w:rsid w:val="0027237C"/>
    <w:rsid w:val="00273BE9"/>
    <w:rsid w:val="00274F06"/>
    <w:rsid w:val="00275B29"/>
    <w:rsid w:val="00276C71"/>
    <w:rsid w:val="00276DB3"/>
    <w:rsid w:val="002804C1"/>
    <w:rsid w:val="00280832"/>
    <w:rsid w:val="00281526"/>
    <w:rsid w:val="00281603"/>
    <w:rsid w:val="00282407"/>
    <w:rsid w:val="00282FB1"/>
    <w:rsid w:val="0028320A"/>
    <w:rsid w:val="00285406"/>
    <w:rsid w:val="00286C1A"/>
    <w:rsid w:val="0029388C"/>
    <w:rsid w:val="002961C5"/>
    <w:rsid w:val="00296692"/>
    <w:rsid w:val="00297F1F"/>
    <w:rsid w:val="002A0256"/>
    <w:rsid w:val="002A03CF"/>
    <w:rsid w:val="002A0703"/>
    <w:rsid w:val="002A2BD0"/>
    <w:rsid w:val="002A3729"/>
    <w:rsid w:val="002A552C"/>
    <w:rsid w:val="002A60BD"/>
    <w:rsid w:val="002A65A2"/>
    <w:rsid w:val="002A65ED"/>
    <w:rsid w:val="002A73CE"/>
    <w:rsid w:val="002B06C5"/>
    <w:rsid w:val="002B15ED"/>
    <w:rsid w:val="002B1738"/>
    <w:rsid w:val="002B2607"/>
    <w:rsid w:val="002B29CA"/>
    <w:rsid w:val="002B2A2A"/>
    <w:rsid w:val="002B3742"/>
    <w:rsid w:val="002B3C2B"/>
    <w:rsid w:val="002B4838"/>
    <w:rsid w:val="002B5A48"/>
    <w:rsid w:val="002B630E"/>
    <w:rsid w:val="002B6781"/>
    <w:rsid w:val="002B6927"/>
    <w:rsid w:val="002C0397"/>
    <w:rsid w:val="002C04E9"/>
    <w:rsid w:val="002C0C29"/>
    <w:rsid w:val="002C0D25"/>
    <w:rsid w:val="002C346C"/>
    <w:rsid w:val="002C3E0B"/>
    <w:rsid w:val="002C5C06"/>
    <w:rsid w:val="002C615F"/>
    <w:rsid w:val="002C7385"/>
    <w:rsid w:val="002C7A57"/>
    <w:rsid w:val="002C7B9B"/>
    <w:rsid w:val="002C7ED7"/>
    <w:rsid w:val="002D07E8"/>
    <w:rsid w:val="002D1D0C"/>
    <w:rsid w:val="002D2598"/>
    <w:rsid w:val="002D27CB"/>
    <w:rsid w:val="002D2B90"/>
    <w:rsid w:val="002D475E"/>
    <w:rsid w:val="002D6F32"/>
    <w:rsid w:val="002D7ECE"/>
    <w:rsid w:val="002E07CD"/>
    <w:rsid w:val="002E15DE"/>
    <w:rsid w:val="002E1DAC"/>
    <w:rsid w:val="002E2871"/>
    <w:rsid w:val="002E2EAF"/>
    <w:rsid w:val="002E33A5"/>
    <w:rsid w:val="002E494C"/>
    <w:rsid w:val="002E4E67"/>
    <w:rsid w:val="002E682C"/>
    <w:rsid w:val="002E6D05"/>
    <w:rsid w:val="002E7720"/>
    <w:rsid w:val="002F0F4F"/>
    <w:rsid w:val="002F239F"/>
    <w:rsid w:val="002F4201"/>
    <w:rsid w:val="002F4DE3"/>
    <w:rsid w:val="002F4E05"/>
    <w:rsid w:val="002F5557"/>
    <w:rsid w:val="002F5897"/>
    <w:rsid w:val="002F61D4"/>
    <w:rsid w:val="002F71A3"/>
    <w:rsid w:val="002F72A0"/>
    <w:rsid w:val="003011A6"/>
    <w:rsid w:val="0030130B"/>
    <w:rsid w:val="0030293F"/>
    <w:rsid w:val="0030305F"/>
    <w:rsid w:val="00303961"/>
    <w:rsid w:val="00303A8B"/>
    <w:rsid w:val="00304736"/>
    <w:rsid w:val="00307512"/>
    <w:rsid w:val="003076A0"/>
    <w:rsid w:val="00310F11"/>
    <w:rsid w:val="00311324"/>
    <w:rsid w:val="00311BDD"/>
    <w:rsid w:val="00311EF5"/>
    <w:rsid w:val="003122C4"/>
    <w:rsid w:val="003131DB"/>
    <w:rsid w:val="0031334F"/>
    <w:rsid w:val="00313A53"/>
    <w:rsid w:val="00313BFF"/>
    <w:rsid w:val="00313F9B"/>
    <w:rsid w:val="00314103"/>
    <w:rsid w:val="00314368"/>
    <w:rsid w:val="00314845"/>
    <w:rsid w:val="00314998"/>
    <w:rsid w:val="00314C76"/>
    <w:rsid w:val="00315DD6"/>
    <w:rsid w:val="003161C1"/>
    <w:rsid w:val="00316EC7"/>
    <w:rsid w:val="00317437"/>
    <w:rsid w:val="00317712"/>
    <w:rsid w:val="0032031D"/>
    <w:rsid w:val="00320881"/>
    <w:rsid w:val="00321345"/>
    <w:rsid w:val="00321647"/>
    <w:rsid w:val="00321989"/>
    <w:rsid w:val="003243EC"/>
    <w:rsid w:val="00324519"/>
    <w:rsid w:val="0032462E"/>
    <w:rsid w:val="0032467D"/>
    <w:rsid w:val="003247CD"/>
    <w:rsid w:val="00324EEB"/>
    <w:rsid w:val="00324F7C"/>
    <w:rsid w:val="0032585F"/>
    <w:rsid w:val="0032635B"/>
    <w:rsid w:val="00326585"/>
    <w:rsid w:val="00330780"/>
    <w:rsid w:val="00330C25"/>
    <w:rsid w:val="003328BF"/>
    <w:rsid w:val="00332EA3"/>
    <w:rsid w:val="00334E29"/>
    <w:rsid w:val="003362AD"/>
    <w:rsid w:val="00336BB3"/>
    <w:rsid w:val="00337CAE"/>
    <w:rsid w:val="003407AA"/>
    <w:rsid w:val="00340846"/>
    <w:rsid w:val="00340F1E"/>
    <w:rsid w:val="00342688"/>
    <w:rsid w:val="0034440E"/>
    <w:rsid w:val="0034635B"/>
    <w:rsid w:val="00347899"/>
    <w:rsid w:val="00347A94"/>
    <w:rsid w:val="003518D6"/>
    <w:rsid w:val="00351967"/>
    <w:rsid w:val="0035207D"/>
    <w:rsid w:val="00354958"/>
    <w:rsid w:val="00354B7A"/>
    <w:rsid w:val="003608DB"/>
    <w:rsid w:val="003627A4"/>
    <w:rsid w:val="00363275"/>
    <w:rsid w:val="00363966"/>
    <w:rsid w:val="00364879"/>
    <w:rsid w:val="00366062"/>
    <w:rsid w:val="00366A95"/>
    <w:rsid w:val="0036795B"/>
    <w:rsid w:val="0037064D"/>
    <w:rsid w:val="00372EB5"/>
    <w:rsid w:val="00373224"/>
    <w:rsid w:val="003741B0"/>
    <w:rsid w:val="00374358"/>
    <w:rsid w:val="00374646"/>
    <w:rsid w:val="0037467F"/>
    <w:rsid w:val="00375714"/>
    <w:rsid w:val="00375E58"/>
    <w:rsid w:val="0037606E"/>
    <w:rsid w:val="003762B9"/>
    <w:rsid w:val="00377F71"/>
    <w:rsid w:val="00380545"/>
    <w:rsid w:val="00380B54"/>
    <w:rsid w:val="00382180"/>
    <w:rsid w:val="0038240C"/>
    <w:rsid w:val="0038359A"/>
    <w:rsid w:val="00383E18"/>
    <w:rsid w:val="00385359"/>
    <w:rsid w:val="00386A24"/>
    <w:rsid w:val="00386F22"/>
    <w:rsid w:val="003875ED"/>
    <w:rsid w:val="00387996"/>
    <w:rsid w:val="0039000E"/>
    <w:rsid w:val="003905A7"/>
    <w:rsid w:val="0039165A"/>
    <w:rsid w:val="00391F03"/>
    <w:rsid w:val="00392069"/>
    <w:rsid w:val="003929F3"/>
    <w:rsid w:val="00394CAD"/>
    <w:rsid w:val="00395614"/>
    <w:rsid w:val="0039562F"/>
    <w:rsid w:val="003A06D1"/>
    <w:rsid w:val="003A0FFC"/>
    <w:rsid w:val="003A2368"/>
    <w:rsid w:val="003A4F5A"/>
    <w:rsid w:val="003A5B10"/>
    <w:rsid w:val="003A6775"/>
    <w:rsid w:val="003B1A04"/>
    <w:rsid w:val="003B2A15"/>
    <w:rsid w:val="003B31ED"/>
    <w:rsid w:val="003B3719"/>
    <w:rsid w:val="003B3B3B"/>
    <w:rsid w:val="003B41C4"/>
    <w:rsid w:val="003B7048"/>
    <w:rsid w:val="003C0D7D"/>
    <w:rsid w:val="003C1D76"/>
    <w:rsid w:val="003C2720"/>
    <w:rsid w:val="003C2A9C"/>
    <w:rsid w:val="003C3469"/>
    <w:rsid w:val="003C45A3"/>
    <w:rsid w:val="003C4858"/>
    <w:rsid w:val="003C4A19"/>
    <w:rsid w:val="003C4DE7"/>
    <w:rsid w:val="003C5BB3"/>
    <w:rsid w:val="003C663D"/>
    <w:rsid w:val="003C67B4"/>
    <w:rsid w:val="003D01DB"/>
    <w:rsid w:val="003D1170"/>
    <w:rsid w:val="003D1B8E"/>
    <w:rsid w:val="003D2D72"/>
    <w:rsid w:val="003D3271"/>
    <w:rsid w:val="003D36EE"/>
    <w:rsid w:val="003D515C"/>
    <w:rsid w:val="003D5242"/>
    <w:rsid w:val="003D60E1"/>
    <w:rsid w:val="003D6E0A"/>
    <w:rsid w:val="003E08AE"/>
    <w:rsid w:val="003E10AC"/>
    <w:rsid w:val="003E302A"/>
    <w:rsid w:val="003E3227"/>
    <w:rsid w:val="003E45F5"/>
    <w:rsid w:val="003F0A88"/>
    <w:rsid w:val="003F1AA4"/>
    <w:rsid w:val="003F1CDB"/>
    <w:rsid w:val="003F246E"/>
    <w:rsid w:val="003F2CB3"/>
    <w:rsid w:val="003F3518"/>
    <w:rsid w:val="003F49A8"/>
    <w:rsid w:val="003F504F"/>
    <w:rsid w:val="003F5B69"/>
    <w:rsid w:val="003F6039"/>
    <w:rsid w:val="003F641B"/>
    <w:rsid w:val="003F7A05"/>
    <w:rsid w:val="004027BF"/>
    <w:rsid w:val="00402875"/>
    <w:rsid w:val="00402EC0"/>
    <w:rsid w:val="00403934"/>
    <w:rsid w:val="00403D08"/>
    <w:rsid w:val="00405E60"/>
    <w:rsid w:val="0040630D"/>
    <w:rsid w:val="0040736B"/>
    <w:rsid w:val="00407975"/>
    <w:rsid w:val="004105EF"/>
    <w:rsid w:val="00410B79"/>
    <w:rsid w:val="004125A8"/>
    <w:rsid w:val="0041281D"/>
    <w:rsid w:val="00413A55"/>
    <w:rsid w:val="0041421F"/>
    <w:rsid w:val="004145D9"/>
    <w:rsid w:val="004146FF"/>
    <w:rsid w:val="00414A9C"/>
    <w:rsid w:val="00415A1A"/>
    <w:rsid w:val="00416056"/>
    <w:rsid w:val="004178C9"/>
    <w:rsid w:val="00417F59"/>
    <w:rsid w:val="004217B6"/>
    <w:rsid w:val="0042326A"/>
    <w:rsid w:val="00423633"/>
    <w:rsid w:val="00423F96"/>
    <w:rsid w:val="004245D7"/>
    <w:rsid w:val="0042619D"/>
    <w:rsid w:val="004261A1"/>
    <w:rsid w:val="00427E6D"/>
    <w:rsid w:val="00431F4F"/>
    <w:rsid w:val="00432EC9"/>
    <w:rsid w:val="00433313"/>
    <w:rsid w:val="0043351E"/>
    <w:rsid w:val="00433676"/>
    <w:rsid w:val="00433D81"/>
    <w:rsid w:val="004350F5"/>
    <w:rsid w:val="00435FC2"/>
    <w:rsid w:val="00436504"/>
    <w:rsid w:val="00436634"/>
    <w:rsid w:val="004369A4"/>
    <w:rsid w:val="00436D47"/>
    <w:rsid w:val="00437289"/>
    <w:rsid w:val="004405C7"/>
    <w:rsid w:val="00440A64"/>
    <w:rsid w:val="00441689"/>
    <w:rsid w:val="00441737"/>
    <w:rsid w:val="00441D39"/>
    <w:rsid w:val="0044250A"/>
    <w:rsid w:val="00442AF8"/>
    <w:rsid w:val="00443777"/>
    <w:rsid w:val="00444E4A"/>
    <w:rsid w:val="00445048"/>
    <w:rsid w:val="0044514A"/>
    <w:rsid w:val="0044701B"/>
    <w:rsid w:val="00447E22"/>
    <w:rsid w:val="00447E59"/>
    <w:rsid w:val="00450194"/>
    <w:rsid w:val="00451A55"/>
    <w:rsid w:val="00452A19"/>
    <w:rsid w:val="00452F0A"/>
    <w:rsid w:val="0045401D"/>
    <w:rsid w:val="004541DD"/>
    <w:rsid w:val="004579D9"/>
    <w:rsid w:val="00457DC2"/>
    <w:rsid w:val="00460158"/>
    <w:rsid w:val="004613BF"/>
    <w:rsid w:val="00462048"/>
    <w:rsid w:val="00464A76"/>
    <w:rsid w:val="00465659"/>
    <w:rsid w:val="004660CD"/>
    <w:rsid w:val="00466590"/>
    <w:rsid w:val="00466B82"/>
    <w:rsid w:val="00470BF8"/>
    <w:rsid w:val="004713A3"/>
    <w:rsid w:val="004717E1"/>
    <w:rsid w:val="00472513"/>
    <w:rsid w:val="00473208"/>
    <w:rsid w:val="004733D3"/>
    <w:rsid w:val="00474972"/>
    <w:rsid w:val="004776F7"/>
    <w:rsid w:val="0048051B"/>
    <w:rsid w:val="00480E00"/>
    <w:rsid w:val="0048101F"/>
    <w:rsid w:val="00481D09"/>
    <w:rsid w:val="00482C75"/>
    <w:rsid w:val="00483111"/>
    <w:rsid w:val="0048474A"/>
    <w:rsid w:val="00484CD7"/>
    <w:rsid w:val="00484F08"/>
    <w:rsid w:val="004859C9"/>
    <w:rsid w:val="00485BCA"/>
    <w:rsid w:val="004868C9"/>
    <w:rsid w:val="00487315"/>
    <w:rsid w:val="0048796F"/>
    <w:rsid w:val="00490451"/>
    <w:rsid w:val="00490A8A"/>
    <w:rsid w:val="004910E9"/>
    <w:rsid w:val="00491C76"/>
    <w:rsid w:val="00494624"/>
    <w:rsid w:val="004948E6"/>
    <w:rsid w:val="00494D08"/>
    <w:rsid w:val="00494EC4"/>
    <w:rsid w:val="00495001"/>
    <w:rsid w:val="0049557B"/>
    <w:rsid w:val="0049690E"/>
    <w:rsid w:val="004977BA"/>
    <w:rsid w:val="004A112E"/>
    <w:rsid w:val="004A180C"/>
    <w:rsid w:val="004A36EC"/>
    <w:rsid w:val="004A4DFA"/>
    <w:rsid w:val="004A58A7"/>
    <w:rsid w:val="004A5BCB"/>
    <w:rsid w:val="004A5FF2"/>
    <w:rsid w:val="004A64FB"/>
    <w:rsid w:val="004A6A07"/>
    <w:rsid w:val="004A6BB9"/>
    <w:rsid w:val="004A6D1E"/>
    <w:rsid w:val="004A76F2"/>
    <w:rsid w:val="004B0411"/>
    <w:rsid w:val="004B08A1"/>
    <w:rsid w:val="004B0C22"/>
    <w:rsid w:val="004B1463"/>
    <w:rsid w:val="004B14E4"/>
    <w:rsid w:val="004B2A25"/>
    <w:rsid w:val="004B2AC5"/>
    <w:rsid w:val="004B2CB5"/>
    <w:rsid w:val="004B51E3"/>
    <w:rsid w:val="004B66E5"/>
    <w:rsid w:val="004B6ED7"/>
    <w:rsid w:val="004B7560"/>
    <w:rsid w:val="004C0B97"/>
    <w:rsid w:val="004C0C2B"/>
    <w:rsid w:val="004C1248"/>
    <w:rsid w:val="004C16FA"/>
    <w:rsid w:val="004C1D6D"/>
    <w:rsid w:val="004C1E41"/>
    <w:rsid w:val="004C3146"/>
    <w:rsid w:val="004C3A99"/>
    <w:rsid w:val="004C4DEE"/>
    <w:rsid w:val="004C5384"/>
    <w:rsid w:val="004C76EA"/>
    <w:rsid w:val="004D1209"/>
    <w:rsid w:val="004D1D4F"/>
    <w:rsid w:val="004D3B51"/>
    <w:rsid w:val="004D3EC4"/>
    <w:rsid w:val="004D4247"/>
    <w:rsid w:val="004D5CB0"/>
    <w:rsid w:val="004D6ACF"/>
    <w:rsid w:val="004D7002"/>
    <w:rsid w:val="004D7237"/>
    <w:rsid w:val="004D794D"/>
    <w:rsid w:val="004D7FCB"/>
    <w:rsid w:val="004E0C05"/>
    <w:rsid w:val="004E0EA7"/>
    <w:rsid w:val="004E0EC6"/>
    <w:rsid w:val="004E12B1"/>
    <w:rsid w:val="004E1D33"/>
    <w:rsid w:val="004E2822"/>
    <w:rsid w:val="004E3473"/>
    <w:rsid w:val="004E5965"/>
    <w:rsid w:val="004E6615"/>
    <w:rsid w:val="004F1425"/>
    <w:rsid w:val="004F16CC"/>
    <w:rsid w:val="004F2278"/>
    <w:rsid w:val="004F235E"/>
    <w:rsid w:val="004F2CCA"/>
    <w:rsid w:val="004F3309"/>
    <w:rsid w:val="004F3FCD"/>
    <w:rsid w:val="004F5705"/>
    <w:rsid w:val="004F58B1"/>
    <w:rsid w:val="004F666A"/>
    <w:rsid w:val="004F73F8"/>
    <w:rsid w:val="0050137E"/>
    <w:rsid w:val="005013F7"/>
    <w:rsid w:val="005015F5"/>
    <w:rsid w:val="005016CC"/>
    <w:rsid w:val="00501927"/>
    <w:rsid w:val="005034E3"/>
    <w:rsid w:val="005047C5"/>
    <w:rsid w:val="0050739A"/>
    <w:rsid w:val="00507FA6"/>
    <w:rsid w:val="005100DC"/>
    <w:rsid w:val="0051079F"/>
    <w:rsid w:val="00511660"/>
    <w:rsid w:val="0051175E"/>
    <w:rsid w:val="005128C7"/>
    <w:rsid w:val="00512A0D"/>
    <w:rsid w:val="00513C7E"/>
    <w:rsid w:val="00514808"/>
    <w:rsid w:val="00515336"/>
    <w:rsid w:val="005160FD"/>
    <w:rsid w:val="005163DB"/>
    <w:rsid w:val="005177D3"/>
    <w:rsid w:val="00517C5D"/>
    <w:rsid w:val="00517CCE"/>
    <w:rsid w:val="00517F00"/>
    <w:rsid w:val="00520257"/>
    <w:rsid w:val="00520953"/>
    <w:rsid w:val="005209FC"/>
    <w:rsid w:val="0052132D"/>
    <w:rsid w:val="0052194C"/>
    <w:rsid w:val="005219A0"/>
    <w:rsid w:val="005220FA"/>
    <w:rsid w:val="005229A0"/>
    <w:rsid w:val="00522D50"/>
    <w:rsid w:val="00523047"/>
    <w:rsid w:val="0052396C"/>
    <w:rsid w:val="00525225"/>
    <w:rsid w:val="005273D7"/>
    <w:rsid w:val="005275D1"/>
    <w:rsid w:val="00527D92"/>
    <w:rsid w:val="00531163"/>
    <w:rsid w:val="00531BAF"/>
    <w:rsid w:val="00533000"/>
    <w:rsid w:val="00533A98"/>
    <w:rsid w:val="00534CE1"/>
    <w:rsid w:val="0053521F"/>
    <w:rsid w:val="00535B6E"/>
    <w:rsid w:val="00535EEC"/>
    <w:rsid w:val="00536249"/>
    <w:rsid w:val="00536CD0"/>
    <w:rsid w:val="00537409"/>
    <w:rsid w:val="00537781"/>
    <w:rsid w:val="00537D91"/>
    <w:rsid w:val="00540882"/>
    <w:rsid w:val="005409DB"/>
    <w:rsid w:val="0054186F"/>
    <w:rsid w:val="00541CB1"/>
    <w:rsid w:val="00541DBF"/>
    <w:rsid w:val="00542174"/>
    <w:rsid w:val="0054243B"/>
    <w:rsid w:val="005425A6"/>
    <w:rsid w:val="00542C62"/>
    <w:rsid w:val="0054318C"/>
    <w:rsid w:val="00543F5F"/>
    <w:rsid w:val="00544CC8"/>
    <w:rsid w:val="0054560C"/>
    <w:rsid w:val="00545698"/>
    <w:rsid w:val="00545E8D"/>
    <w:rsid w:val="00546149"/>
    <w:rsid w:val="00546E28"/>
    <w:rsid w:val="00546EE7"/>
    <w:rsid w:val="0054730C"/>
    <w:rsid w:val="00550E93"/>
    <w:rsid w:val="00553F90"/>
    <w:rsid w:val="00555089"/>
    <w:rsid w:val="005555B6"/>
    <w:rsid w:val="005565F1"/>
    <w:rsid w:val="00556931"/>
    <w:rsid w:val="00557AD1"/>
    <w:rsid w:val="00562259"/>
    <w:rsid w:val="005655BD"/>
    <w:rsid w:val="00565A5B"/>
    <w:rsid w:val="005661E1"/>
    <w:rsid w:val="00571501"/>
    <w:rsid w:val="00573B46"/>
    <w:rsid w:val="00573C8F"/>
    <w:rsid w:val="00574712"/>
    <w:rsid w:val="00575C0E"/>
    <w:rsid w:val="00575DC5"/>
    <w:rsid w:val="00576C5E"/>
    <w:rsid w:val="00577C17"/>
    <w:rsid w:val="005804CC"/>
    <w:rsid w:val="00580957"/>
    <w:rsid w:val="005818B8"/>
    <w:rsid w:val="00581D91"/>
    <w:rsid w:val="005824FB"/>
    <w:rsid w:val="00583B2B"/>
    <w:rsid w:val="005841B9"/>
    <w:rsid w:val="0058631C"/>
    <w:rsid w:val="00586955"/>
    <w:rsid w:val="005870EB"/>
    <w:rsid w:val="00587709"/>
    <w:rsid w:val="00587806"/>
    <w:rsid w:val="005901A1"/>
    <w:rsid w:val="00590E8A"/>
    <w:rsid w:val="00591C01"/>
    <w:rsid w:val="005925ED"/>
    <w:rsid w:val="00592DCF"/>
    <w:rsid w:val="00593BAE"/>
    <w:rsid w:val="00593EB5"/>
    <w:rsid w:val="005955BA"/>
    <w:rsid w:val="005A0385"/>
    <w:rsid w:val="005A0B59"/>
    <w:rsid w:val="005A1A5E"/>
    <w:rsid w:val="005A2359"/>
    <w:rsid w:val="005A245A"/>
    <w:rsid w:val="005A29F3"/>
    <w:rsid w:val="005A2C7B"/>
    <w:rsid w:val="005A375E"/>
    <w:rsid w:val="005A3C2A"/>
    <w:rsid w:val="005A51FB"/>
    <w:rsid w:val="005A5594"/>
    <w:rsid w:val="005A6201"/>
    <w:rsid w:val="005B0CD9"/>
    <w:rsid w:val="005B0DB4"/>
    <w:rsid w:val="005B0F9A"/>
    <w:rsid w:val="005B1552"/>
    <w:rsid w:val="005B1556"/>
    <w:rsid w:val="005B1A42"/>
    <w:rsid w:val="005B1BE8"/>
    <w:rsid w:val="005B2355"/>
    <w:rsid w:val="005B26EF"/>
    <w:rsid w:val="005B3BDC"/>
    <w:rsid w:val="005B421B"/>
    <w:rsid w:val="005B4DB1"/>
    <w:rsid w:val="005B6EBD"/>
    <w:rsid w:val="005C01C8"/>
    <w:rsid w:val="005C0690"/>
    <w:rsid w:val="005C0788"/>
    <w:rsid w:val="005C0CF3"/>
    <w:rsid w:val="005C162E"/>
    <w:rsid w:val="005C1AF6"/>
    <w:rsid w:val="005C31F3"/>
    <w:rsid w:val="005C417A"/>
    <w:rsid w:val="005C4CDB"/>
    <w:rsid w:val="005C4E07"/>
    <w:rsid w:val="005C54A0"/>
    <w:rsid w:val="005C5C83"/>
    <w:rsid w:val="005C60E0"/>
    <w:rsid w:val="005C6AF1"/>
    <w:rsid w:val="005C6CDA"/>
    <w:rsid w:val="005C7756"/>
    <w:rsid w:val="005D0123"/>
    <w:rsid w:val="005D22FC"/>
    <w:rsid w:val="005D28A1"/>
    <w:rsid w:val="005D3D41"/>
    <w:rsid w:val="005D6B6B"/>
    <w:rsid w:val="005D736F"/>
    <w:rsid w:val="005E0F31"/>
    <w:rsid w:val="005E1744"/>
    <w:rsid w:val="005E3421"/>
    <w:rsid w:val="005E3B04"/>
    <w:rsid w:val="005E3F3B"/>
    <w:rsid w:val="005E4A26"/>
    <w:rsid w:val="005E4F70"/>
    <w:rsid w:val="005E509D"/>
    <w:rsid w:val="005E5355"/>
    <w:rsid w:val="005E5813"/>
    <w:rsid w:val="005E5A1C"/>
    <w:rsid w:val="005E5B76"/>
    <w:rsid w:val="005E7CE8"/>
    <w:rsid w:val="005E7F51"/>
    <w:rsid w:val="005F162E"/>
    <w:rsid w:val="005F16C3"/>
    <w:rsid w:val="005F1804"/>
    <w:rsid w:val="005F25C5"/>
    <w:rsid w:val="005F26CB"/>
    <w:rsid w:val="005F328B"/>
    <w:rsid w:val="005F35C2"/>
    <w:rsid w:val="005F3F96"/>
    <w:rsid w:val="005F5F30"/>
    <w:rsid w:val="005F74F3"/>
    <w:rsid w:val="005F787B"/>
    <w:rsid w:val="005F7B1E"/>
    <w:rsid w:val="005F7F56"/>
    <w:rsid w:val="0060103C"/>
    <w:rsid w:val="00601F45"/>
    <w:rsid w:val="00602C85"/>
    <w:rsid w:val="006041C3"/>
    <w:rsid w:val="006052FC"/>
    <w:rsid w:val="00605456"/>
    <w:rsid w:val="00605A28"/>
    <w:rsid w:val="00606374"/>
    <w:rsid w:val="00606914"/>
    <w:rsid w:val="006074A8"/>
    <w:rsid w:val="00607CF5"/>
    <w:rsid w:val="00607E18"/>
    <w:rsid w:val="00610313"/>
    <w:rsid w:val="006104D8"/>
    <w:rsid w:val="00610BBF"/>
    <w:rsid w:val="00611382"/>
    <w:rsid w:val="0061224D"/>
    <w:rsid w:val="00612E82"/>
    <w:rsid w:val="0061369F"/>
    <w:rsid w:val="00613FB5"/>
    <w:rsid w:val="00614E98"/>
    <w:rsid w:val="00615FD7"/>
    <w:rsid w:val="006171E8"/>
    <w:rsid w:val="00617E33"/>
    <w:rsid w:val="006205EF"/>
    <w:rsid w:val="00621831"/>
    <w:rsid w:val="0062295C"/>
    <w:rsid w:val="00623AD2"/>
    <w:rsid w:val="00623ED3"/>
    <w:rsid w:val="00624B6C"/>
    <w:rsid w:val="00625D8D"/>
    <w:rsid w:val="00626386"/>
    <w:rsid w:val="00626DA5"/>
    <w:rsid w:val="00627A6C"/>
    <w:rsid w:val="00630BAD"/>
    <w:rsid w:val="00630F45"/>
    <w:rsid w:val="00632B51"/>
    <w:rsid w:val="00632FF7"/>
    <w:rsid w:val="00633021"/>
    <w:rsid w:val="00633598"/>
    <w:rsid w:val="00633695"/>
    <w:rsid w:val="00635E32"/>
    <w:rsid w:val="006360BD"/>
    <w:rsid w:val="00636962"/>
    <w:rsid w:val="00637781"/>
    <w:rsid w:val="00641283"/>
    <w:rsid w:val="00641BE0"/>
    <w:rsid w:val="006424E3"/>
    <w:rsid w:val="00642DB4"/>
    <w:rsid w:val="006443B0"/>
    <w:rsid w:val="00644C71"/>
    <w:rsid w:val="00645865"/>
    <w:rsid w:val="006462FA"/>
    <w:rsid w:val="0064682D"/>
    <w:rsid w:val="0064707F"/>
    <w:rsid w:val="00650929"/>
    <w:rsid w:val="00650CE5"/>
    <w:rsid w:val="00651FFB"/>
    <w:rsid w:val="00652A88"/>
    <w:rsid w:val="00652DDD"/>
    <w:rsid w:val="00652E05"/>
    <w:rsid w:val="00654922"/>
    <w:rsid w:val="006551AC"/>
    <w:rsid w:val="006551B6"/>
    <w:rsid w:val="0065542D"/>
    <w:rsid w:val="00655BC9"/>
    <w:rsid w:val="00655F5B"/>
    <w:rsid w:val="00656E7D"/>
    <w:rsid w:val="00657054"/>
    <w:rsid w:val="0065754A"/>
    <w:rsid w:val="0066086F"/>
    <w:rsid w:val="00660EBB"/>
    <w:rsid w:val="006611E2"/>
    <w:rsid w:val="006617FE"/>
    <w:rsid w:val="00662C50"/>
    <w:rsid w:val="00662DEB"/>
    <w:rsid w:val="00663CC5"/>
    <w:rsid w:val="00664D1A"/>
    <w:rsid w:val="00664EFC"/>
    <w:rsid w:val="00665B09"/>
    <w:rsid w:val="00666788"/>
    <w:rsid w:val="0067049C"/>
    <w:rsid w:val="00670660"/>
    <w:rsid w:val="00672010"/>
    <w:rsid w:val="00673DC7"/>
    <w:rsid w:val="006744C3"/>
    <w:rsid w:val="00675562"/>
    <w:rsid w:val="00675E84"/>
    <w:rsid w:val="00676B8B"/>
    <w:rsid w:val="006775C2"/>
    <w:rsid w:val="00677CB5"/>
    <w:rsid w:val="00680E69"/>
    <w:rsid w:val="00681151"/>
    <w:rsid w:val="00681392"/>
    <w:rsid w:val="00681EE6"/>
    <w:rsid w:val="00682444"/>
    <w:rsid w:val="0068354D"/>
    <w:rsid w:val="00684194"/>
    <w:rsid w:val="006847A5"/>
    <w:rsid w:val="00684D69"/>
    <w:rsid w:val="006855EE"/>
    <w:rsid w:val="006857FE"/>
    <w:rsid w:val="00685911"/>
    <w:rsid w:val="00686315"/>
    <w:rsid w:val="00686AF3"/>
    <w:rsid w:val="0069040D"/>
    <w:rsid w:val="006904B5"/>
    <w:rsid w:val="00690667"/>
    <w:rsid w:val="0069115C"/>
    <w:rsid w:val="0069159F"/>
    <w:rsid w:val="006917D8"/>
    <w:rsid w:val="006928F3"/>
    <w:rsid w:val="00692CFB"/>
    <w:rsid w:val="006942FE"/>
    <w:rsid w:val="006952F5"/>
    <w:rsid w:val="00695500"/>
    <w:rsid w:val="00697775"/>
    <w:rsid w:val="006A1458"/>
    <w:rsid w:val="006A2E04"/>
    <w:rsid w:val="006A2F51"/>
    <w:rsid w:val="006A350C"/>
    <w:rsid w:val="006A41E6"/>
    <w:rsid w:val="006A48B4"/>
    <w:rsid w:val="006A5596"/>
    <w:rsid w:val="006A5974"/>
    <w:rsid w:val="006A6291"/>
    <w:rsid w:val="006A6A97"/>
    <w:rsid w:val="006B17DB"/>
    <w:rsid w:val="006B268E"/>
    <w:rsid w:val="006B317B"/>
    <w:rsid w:val="006B32E7"/>
    <w:rsid w:val="006B4620"/>
    <w:rsid w:val="006B58FD"/>
    <w:rsid w:val="006C006F"/>
    <w:rsid w:val="006C074B"/>
    <w:rsid w:val="006C0DB4"/>
    <w:rsid w:val="006C0DC1"/>
    <w:rsid w:val="006C0E9D"/>
    <w:rsid w:val="006C1B42"/>
    <w:rsid w:val="006C42AD"/>
    <w:rsid w:val="006C56C9"/>
    <w:rsid w:val="006C5D1F"/>
    <w:rsid w:val="006D04E5"/>
    <w:rsid w:val="006D05E4"/>
    <w:rsid w:val="006D1065"/>
    <w:rsid w:val="006D144F"/>
    <w:rsid w:val="006D3196"/>
    <w:rsid w:val="006D33FD"/>
    <w:rsid w:val="006D4157"/>
    <w:rsid w:val="006D567B"/>
    <w:rsid w:val="006D636D"/>
    <w:rsid w:val="006D6F72"/>
    <w:rsid w:val="006E0B76"/>
    <w:rsid w:val="006E1633"/>
    <w:rsid w:val="006E1C3C"/>
    <w:rsid w:val="006E1CF0"/>
    <w:rsid w:val="006E1EE7"/>
    <w:rsid w:val="006E2EB3"/>
    <w:rsid w:val="006E3EAB"/>
    <w:rsid w:val="006E521B"/>
    <w:rsid w:val="006E5AC6"/>
    <w:rsid w:val="006E62FB"/>
    <w:rsid w:val="006E691F"/>
    <w:rsid w:val="006F1024"/>
    <w:rsid w:val="006F1314"/>
    <w:rsid w:val="006F30B4"/>
    <w:rsid w:val="006F3124"/>
    <w:rsid w:val="006F3939"/>
    <w:rsid w:val="006F425A"/>
    <w:rsid w:val="006F46C3"/>
    <w:rsid w:val="006F6C08"/>
    <w:rsid w:val="006F6E12"/>
    <w:rsid w:val="00700165"/>
    <w:rsid w:val="00701A84"/>
    <w:rsid w:val="0070238F"/>
    <w:rsid w:val="00703C2F"/>
    <w:rsid w:val="00704D64"/>
    <w:rsid w:val="007050C6"/>
    <w:rsid w:val="0070526A"/>
    <w:rsid w:val="00705859"/>
    <w:rsid w:val="007058F5"/>
    <w:rsid w:val="00705C78"/>
    <w:rsid w:val="00706041"/>
    <w:rsid w:val="00711B37"/>
    <w:rsid w:val="007123AF"/>
    <w:rsid w:val="00712A96"/>
    <w:rsid w:val="0071426A"/>
    <w:rsid w:val="007157ED"/>
    <w:rsid w:val="00715C81"/>
    <w:rsid w:val="0072025B"/>
    <w:rsid w:val="00721056"/>
    <w:rsid w:val="00721422"/>
    <w:rsid w:val="00721ED5"/>
    <w:rsid w:val="00722799"/>
    <w:rsid w:val="0072397D"/>
    <w:rsid w:val="00723AEF"/>
    <w:rsid w:val="007248CB"/>
    <w:rsid w:val="00724CEE"/>
    <w:rsid w:val="00724F99"/>
    <w:rsid w:val="00725156"/>
    <w:rsid w:val="007253BB"/>
    <w:rsid w:val="0072572C"/>
    <w:rsid w:val="00725C94"/>
    <w:rsid w:val="00726A6C"/>
    <w:rsid w:val="00726B23"/>
    <w:rsid w:val="00726DB7"/>
    <w:rsid w:val="00727E29"/>
    <w:rsid w:val="00730124"/>
    <w:rsid w:val="00731162"/>
    <w:rsid w:val="00731605"/>
    <w:rsid w:val="0073265E"/>
    <w:rsid w:val="00733083"/>
    <w:rsid w:val="007333D1"/>
    <w:rsid w:val="00735548"/>
    <w:rsid w:val="00735916"/>
    <w:rsid w:val="007369A1"/>
    <w:rsid w:val="00740409"/>
    <w:rsid w:val="00740B40"/>
    <w:rsid w:val="00740D43"/>
    <w:rsid w:val="00740DF2"/>
    <w:rsid w:val="00740EFE"/>
    <w:rsid w:val="0074116C"/>
    <w:rsid w:val="00742B21"/>
    <w:rsid w:val="0074428E"/>
    <w:rsid w:val="00744517"/>
    <w:rsid w:val="00745600"/>
    <w:rsid w:val="007457F5"/>
    <w:rsid w:val="00745D0C"/>
    <w:rsid w:val="0074763A"/>
    <w:rsid w:val="00747A74"/>
    <w:rsid w:val="00750137"/>
    <w:rsid w:val="00750BF6"/>
    <w:rsid w:val="0075115C"/>
    <w:rsid w:val="007512E8"/>
    <w:rsid w:val="0075277A"/>
    <w:rsid w:val="00752F54"/>
    <w:rsid w:val="00754E47"/>
    <w:rsid w:val="00755157"/>
    <w:rsid w:val="00756440"/>
    <w:rsid w:val="00757223"/>
    <w:rsid w:val="00757BAC"/>
    <w:rsid w:val="00761816"/>
    <w:rsid w:val="00762B94"/>
    <w:rsid w:val="00762C99"/>
    <w:rsid w:val="00762D48"/>
    <w:rsid w:val="007635FF"/>
    <w:rsid w:val="00763E84"/>
    <w:rsid w:val="0076561B"/>
    <w:rsid w:val="00766147"/>
    <w:rsid w:val="00766DD4"/>
    <w:rsid w:val="00770518"/>
    <w:rsid w:val="00770555"/>
    <w:rsid w:val="00770C01"/>
    <w:rsid w:val="00771A4F"/>
    <w:rsid w:val="00771FDE"/>
    <w:rsid w:val="00772178"/>
    <w:rsid w:val="007724D2"/>
    <w:rsid w:val="00772E30"/>
    <w:rsid w:val="00772E83"/>
    <w:rsid w:val="007769FC"/>
    <w:rsid w:val="0077707C"/>
    <w:rsid w:val="00777557"/>
    <w:rsid w:val="00780470"/>
    <w:rsid w:val="00780D12"/>
    <w:rsid w:val="007826E9"/>
    <w:rsid w:val="00782981"/>
    <w:rsid w:val="007842C6"/>
    <w:rsid w:val="00784B4B"/>
    <w:rsid w:val="00787273"/>
    <w:rsid w:val="0078743B"/>
    <w:rsid w:val="00787508"/>
    <w:rsid w:val="00787E85"/>
    <w:rsid w:val="00790A94"/>
    <w:rsid w:val="00790D34"/>
    <w:rsid w:val="007911B2"/>
    <w:rsid w:val="00791D27"/>
    <w:rsid w:val="00791D3F"/>
    <w:rsid w:val="007929BB"/>
    <w:rsid w:val="0079334E"/>
    <w:rsid w:val="00793A2D"/>
    <w:rsid w:val="00793F1E"/>
    <w:rsid w:val="007956AB"/>
    <w:rsid w:val="007961D3"/>
    <w:rsid w:val="0079636D"/>
    <w:rsid w:val="00796BAD"/>
    <w:rsid w:val="007971D6"/>
    <w:rsid w:val="00797704"/>
    <w:rsid w:val="00797ACE"/>
    <w:rsid w:val="007A08F7"/>
    <w:rsid w:val="007A1489"/>
    <w:rsid w:val="007A1E5B"/>
    <w:rsid w:val="007A36C9"/>
    <w:rsid w:val="007A41E6"/>
    <w:rsid w:val="007A4ECD"/>
    <w:rsid w:val="007A5188"/>
    <w:rsid w:val="007A5897"/>
    <w:rsid w:val="007A63A9"/>
    <w:rsid w:val="007A6512"/>
    <w:rsid w:val="007A67FD"/>
    <w:rsid w:val="007A7B9F"/>
    <w:rsid w:val="007B00EB"/>
    <w:rsid w:val="007B06F9"/>
    <w:rsid w:val="007B0735"/>
    <w:rsid w:val="007B0743"/>
    <w:rsid w:val="007B2D17"/>
    <w:rsid w:val="007B300E"/>
    <w:rsid w:val="007B3D71"/>
    <w:rsid w:val="007B419E"/>
    <w:rsid w:val="007B5213"/>
    <w:rsid w:val="007B56F1"/>
    <w:rsid w:val="007B6A68"/>
    <w:rsid w:val="007B7DDF"/>
    <w:rsid w:val="007C08D6"/>
    <w:rsid w:val="007C0941"/>
    <w:rsid w:val="007C0BD8"/>
    <w:rsid w:val="007C292F"/>
    <w:rsid w:val="007C2FCA"/>
    <w:rsid w:val="007C4457"/>
    <w:rsid w:val="007C4FC1"/>
    <w:rsid w:val="007C559E"/>
    <w:rsid w:val="007C5665"/>
    <w:rsid w:val="007C5674"/>
    <w:rsid w:val="007C5AAC"/>
    <w:rsid w:val="007C5C80"/>
    <w:rsid w:val="007C5E40"/>
    <w:rsid w:val="007C6D34"/>
    <w:rsid w:val="007D07A2"/>
    <w:rsid w:val="007D16DC"/>
    <w:rsid w:val="007D29C2"/>
    <w:rsid w:val="007D35F1"/>
    <w:rsid w:val="007D44BD"/>
    <w:rsid w:val="007D4C26"/>
    <w:rsid w:val="007D507A"/>
    <w:rsid w:val="007D51E6"/>
    <w:rsid w:val="007D59B4"/>
    <w:rsid w:val="007D5CBB"/>
    <w:rsid w:val="007D6572"/>
    <w:rsid w:val="007D713E"/>
    <w:rsid w:val="007E0563"/>
    <w:rsid w:val="007E0AFC"/>
    <w:rsid w:val="007E1A44"/>
    <w:rsid w:val="007E3207"/>
    <w:rsid w:val="007E3409"/>
    <w:rsid w:val="007E3C6F"/>
    <w:rsid w:val="007E4515"/>
    <w:rsid w:val="007E46F2"/>
    <w:rsid w:val="007E4A99"/>
    <w:rsid w:val="007E4F5F"/>
    <w:rsid w:val="007E58A7"/>
    <w:rsid w:val="007E5B92"/>
    <w:rsid w:val="007E6590"/>
    <w:rsid w:val="007E78FD"/>
    <w:rsid w:val="007E7F80"/>
    <w:rsid w:val="007F15D7"/>
    <w:rsid w:val="007F33A5"/>
    <w:rsid w:val="007F377A"/>
    <w:rsid w:val="007F3EE3"/>
    <w:rsid w:val="007F4CCB"/>
    <w:rsid w:val="007F6A96"/>
    <w:rsid w:val="008002A1"/>
    <w:rsid w:val="008016DA"/>
    <w:rsid w:val="0080231C"/>
    <w:rsid w:val="00802B3E"/>
    <w:rsid w:val="00803743"/>
    <w:rsid w:val="008038E1"/>
    <w:rsid w:val="0080391A"/>
    <w:rsid w:val="00803D1B"/>
    <w:rsid w:val="0080478F"/>
    <w:rsid w:val="00804854"/>
    <w:rsid w:val="00805C4D"/>
    <w:rsid w:val="00805D01"/>
    <w:rsid w:val="00806134"/>
    <w:rsid w:val="008066B9"/>
    <w:rsid w:val="00807719"/>
    <w:rsid w:val="00807D8B"/>
    <w:rsid w:val="00810F6F"/>
    <w:rsid w:val="008112DE"/>
    <w:rsid w:val="00811B19"/>
    <w:rsid w:val="00811B3A"/>
    <w:rsid w:val="00812E3F"/>
    <w:rsid w:val="00813000"/>
    <w:rsid w:val="00814ACE"/>
    <w:rsid w:val="00815435"/>
    <w:rsid w:val="00815D06"/>
    <w:rsid w:val="00817186"/>
    <w:rsid w:val="00817D12"/>
    <w:rsid w:val="00817F17"/>
    <w:rsid w:val="00821242"/>
    <w:rsid w:val="00822327"/>
    <w:rsid w:val="00822B05"/>
    <w:rsid w:val="00823971"/>
    <w:rsid w:val="00824392"/>
    <w:rsid w:val="00824B89"/>
    <w:rsid w:val="0082559A"/>
    <w:rsid w:val="00825F38"/>
    <w:rsid w:val="008261CA"/>
    <w:rsid w:val="00826534"/>
    <w:rsid w:val="008265DA"/>
    <w:rsid w:val="00826C28"/>
    <w:rsid w:val="008279F2"/>
    <w:rsid w:val="00827D7F"/>
    <w:rsid w:val="00830B0F"/>
    <w:rsid w:val="008313CA"/>
    <w:rsid w:val="00831777"/>
    <w:rsid w:val="00832B86"/>
    <w:rsid w:val="00833C99"/>
    <w:rsid w:val="00833DE7"/>
    <w:rsid w:val="00833E5B"/>
    <w:rsid w:val="008348C1"/>
    <w:rsid w:val="00836AF5"/>
    <w:rsid w:val="00836E8C"/>
    <w:rsid w:val="008375C5"/>
    <w:rsid w:val="00840BD1"/>
    <w:rsid w:val="008417AA"/>
    <w:rsid w:val="008423DA"/>
    <w:rsid w:val="008429F0"/>
    <w:rsid w:val="00842D0A"/>
    <w:rsid w:val="00843F18"/>
    <w:rsid w:val="008440D0"/>
    <w:rsid w:val="008449E3"/>
    <w:rsid w:val="0084561B"/>
    <w:rsid w:val="00845910"/>
    <w:rsid w:val="0084602F"/>
    <w:rsid w:val="0084761C"/>
    <w:rsid w:val="00847755"/>
    <w:rsid w:val="0085001E"/>
    <w:rsid w:val="00850023"/>
    <w:rsid w:val="0085111A"/>
    <w:rsid w:val="00851429"/>
    <w:rsid w:val="00851FB3"/>
    <w:rsid w:val="0085267C"/>
    <w:rsid w:val="0085273E"/>
    <w:rsid w:val="008543F3"/>
    <w:rsid w:val="00854650"/>
    <w:rsid w:val="008561E6"/>
    <w:rsid w:val="008567AE"/>
    <w:rsid w:val="00857047"/>
    <w:rsid w:val="008574B1"/>
    <w:rsid w:val="008600C4"/>
    <w:rsid w:val="008602E0"/>
    <w:rsid w:val="00860960"/>
    <w:rsid w:val="00861C20"/>
    <w:rsid w:val="008625DD"/>
    <w:rsid w:val="00862801"/>
    <w:rsid w:val="008631FE"/>
    <w:rsid w:val="008634A5"/>
    <w:rsid w:val="00863DDF"/>
    <w:rsid w:val="00865A18"/>
    <w:rsid w:val="00865CCD"/>
    <w:rsid w:val="008661C3"/>
    <w:rsid w:val="0086660A"/>
    <w:rsid w:val="00871068"/>
    <w:rsid w:val="00872ACE"/>
    <w:rsid w:val="00873C4D"/>
    <w:rsid w:val="008745B8"/>
    <w:rsid w:val="00874D64"/>
    <w:rsid w:val="00875A26"/>
    <w:rsid w:val="00876CAE"/>
    <w:rsid w:val="00877B50"/>
    <w:rsid w:val="00877D85"/>
    <w:rsid w:val="00880C4E"/>
    <w:rsid w:val="00882E66"/>
    <w:rsid w:val="00883403"/>
    <w:rsid w:val="00884003"/>
    <w:rsid w:val="00884568"/>
    <w:rsid w:val="00884787"/>
    <w:rsid w:val="008852FF"/>
    <w:rsid w:val="00885AFE"/>
    <w:rsid w:val="00885D7C"/>
    <w:rsid w:val="008861FE"/>
    <w:rsid w:val="0088649A"/>
    <w:rsid w:val="00886BAE"/>
    <w:rsid w:val="00886D39"/>
    <w:rsid w:val="008932F0"/>
    <w:rsid w:val="0089381B"/>
    <w:rsid w:val="00894ECD"/>
    <w:rsid w:val="008A0C4A"/>
    <w:rsid w:val="008A148E"/>
    <w:rsid w:val="008A201C"/>
    <w:rsid w:val="008A3781"/>
    <w:rsid w:val="008A48C9"/>
    <w:rsid w:val="008A4C9A"/>
    <w:rsid w:val="008A4F8A"/>
    <w:rsid w:val="008A59BB"/>
    <w:rsid w:val="008A5F42"/>
    <w:rsid w:val="008A5F8F"/>
    <w:rsid w:val="008A6265"/>
    <w:rsid w:val="008A6B3C"/>
    <w:rsid w:val="008B1A9F"/>
    <w:rsid w:val="008B2015"/>
    <w:rsid w:val="008B30C7"/>
    <w:rsid w:val="008B394B"/>
    <w:rsid w:val="008B4838"/>
    <w:rsid w:val="008B4958"/>
    <w:rsid w:val="008B4B49"/>
    <w:rsid w:val="008B591F"/>
    <w:rsid w:val="008B5B12"/>
    <w:rsid w:val="008B79ED"/>
    <w:rsid w:val="008B7AB8"/>
    <w:rsid w:val="008B7F43"/>
    <w:rsid w:val="008C10F7"/>
    <w:rsid w:val="008C1A6B"/>
    <w:rsid w:val="008C251D"/>
    <w:rsid w:val="008C265B"/>
    <w:rsid w:val="008C2C1C"/>
    <w:rsid w:val="008C3045"/>
    <w:rsid w:val="008C354F"/>
    <w:rsid w:val="008C4D93"/>
    <w:rsid w:val="008C4FE9"/>
    <w:rsid w:val="008C50C5"/>
    <w:rsid w:val="008C5769"/>
    <w:rsid w:val="008C692D"/>
    <w:rsid w:val="008C7E0E"/>
    <w:rsid w:val="008D0240"/>
    <w:rsid w:val="008D07ED"/>
    <w:rsid w:val="008D085E"/>
    <w:rsid w:val="008D0EA5"/>
    <w:rsid w:val="008D1551"/>
    <w:rsid w:val="008D17B3"/>
    <w:rsid w:val="008D1879"/>
    <w:rsid w:val="008D2B4F"/>
    <w:rsid w:val="008D4716"/>
    <w:rsid w:val="008D5007"/>
    <w:rsid w:val="008D624B"/>
    <w:rsid w:val="008D642E"/>
    <w:rsid w:val="008D6BC2"/>
    <w:rsid w:val="008D6EE8"/>
    <w:rsid w:val="008E0895"/>
    <w:rsid w:val="008E2AC0"/>
    <w:rsid w:val="008E2F85"/>
    <w:rsid w:val="008E33CA"/>
    <w:rsid w:val="008E4ECE"/>
    <w:rsid w:val="008E56F3"/>
    <w:rsid w:val="008E5EB1"/>
    <w:rsid w:val="008E6AA6"/>
    <w:rsid w:val="008E7C33"/>
    <w:rsid w:val="008F02BF"/>
    <w:rsid w:val="008F0644"/>
    <w:rsid w:val="008F09F8"/>
    <w:rsid w:val="008F2DB6"/>
    <w:rsid w:val="008F33D4"/>
    <w:rsid w:val="008F3842"/>
    <w:rsid w:val="008F78BF"/>
    <w:rsid w:val="008F7D0C"/>
    <w:rsid w:val="00900E41"/>
    <w:rsid w:val="0090152F"/>
    <w:rsid w:val="00901724"/>
    <w:rsid w:val="00901E4C"/>
    <w:rsid w:val="00902162"/>
    <w:rsid w:val="00904905"/>
    <w:rsid w:val="00905A97"/>
    <w:rsid w:val="00905AE6"/>
    <w:rsid w:val="00906AC0"/>
    <w:rsid w:val="009102B1"/>
    <w:rsid w:val="0091110B"/>
    <w:rsid w:val="00912228"/>
    <w:rsid w:val="009132EE"/>
    <w:rsid w:val="00913849"/>
    <w:rsid w:val="00913DA9"/>
    <w:rsid w:val="00914104"/>
    <w:rsid w:val="00914AA1"/>
    <w:rsid w:val="00915BD0"/>
    <w:rsid w:val="00915E84"/>
    <w:rsid w:val="00916517"/>
    <w:rsid w:val="009165B6"/>
    <w:rsid w:val="00916790"/>
    <w:rsid w:val="00916C4D"/>
    <w:rsid w:val="009171C3"/>
    <w:rsid w:val="00917229"/>
    <w:rsid w:val="00917419"/>
    <w:rsid w:val="0091764F"/>
    <w:rsid w:val="0091778D"/>
    <w:rsid w:val="00917C1C"/>
    <w:rsid w:val="009209DF"/>
    <w:rsid w:val="00921510"/>
    <w:rsid w:val="00922570"/>
    <w:rsid w:val="00922D1D"/>
    <w:rsid w:val="0092577B"/>
    <w:rsid w:val="009257AB"/>
    <w:rsid w:val="00926831"/>
    <w:rsid w:val="0092693A"/>
    <w:rsid w:val="00926A04"/>
    <w:rsid w:val="0093118A"/>
    <w:rsid w:val="009316C2"/>
    <w:rsid w:val="00931AC2"/>
    <w:rsid w:val="00931AC8"/>
    <w:rsid w:val="00932BD7"/>
    <w:rsid w:val="00932C34"/>
    <w:rsid w:val="00934DFA"/>
    <w:rsid w:val="00937163"/>
    <w:rsid w:val="0093722E"/>
    <w:rsid w:val="0093727E"/>
    <w:rsid w:val="0094074D"/>
    <w:rsid w:val="00942508"/>
    <w:rsid w:val="00942FF5"/>
    <w:rsid w:val="00943144"/>
    <w:rsid w:val="00943B39"/>
    <w:rsid w:val="00943CC2"/>
    <w:rsid w:val="00943F58"/>
    <w:rsid w:val="0094443B"/>
    <w:rsid w:val="00944A40"/>
    <w:rsid w:val="009461B2"/>
    <w:rsid w:val="0094705E"/>
    <w:rsid w:val="00947774"/>
    <w:rsid w:val="0094784E"/>
    <w:rsid w:val="00947860"/>
    <w:rsid w:val="0094793B"/>
    <w:rsid w:val="00947A34"/>
    <w:rsid w:val="00947BA4"/>
    <w:rsid w:val="00950304"/>
    <w:rsid w:val="00950AC8"/>
    <w:rsid w:val="009515F5"/>
    <w:rsid w:val="009523A6"/>
    <w:rsid w:val="009524DE"/>
    <w:rsid w:val="009527FF"/>
    <w:rsid w:val="00953BDB"/>
    <w:rsid w:val="00956336"/>
    <w:rsid w:val="00957BB7"/>
    <w:rsid w:val="00957F3F"/>
    <w:rsid w:val="009606E3"/>
    <w:rsid w:val="009607EB"/>
    <w:rsid w:val="009618BE"/>
    <w:rsid w:val="00961942"/>
    <w:rsid w:val="0096197F"/>
    <w:rsid w:val="0096331E"/>
    <w:rsid w:val="0096341D"/>
    <w:rsid w:val="00963600"/>
    <w:rsid w:val="00964108"/>
    <w:rsid w:val="00964681"/>
    <w:rsid w:val="00964882"/>
    <w:rsid w:val="009649F2"/>
    <w:rsid w:val="0096569B"/>
    <w:rsid w:val="00965C14"/>
    <w:rsid w:val="009660D9"/>
    <w:rsid w:val="00966B35"/>
    <w:rsid w:val="009678EF"/>
    <w:rsid w:val="00967E9C"/>
    <w:rsid w:val="00970BC2"/>
    <w:rsid w:val="00971547"/>
    <w:rsid w:val="00972737"/>
    <w:rsid w:val="00972D10"/>
    <w:rsid w:val="00972E93"/>
    <w:rsid w:val="00973FC7"/>
    <w:rsid w:val="0097425E"/>
    <w:rsid w:val="00974412"/>
    <w:rsid w:val="00975526"/>
    <w:rsid w:val="00976894"/>
    <w:rsid w:val="00976A71"/>
    <w:rsid w:val="00977EA5"/>
    <w:rsid w:val="00980815"/>
    <w:rsid w:val="0098081D"/>
    <w:rsid w:val="00980876"/>
    <w:rsid w:val="0098095B"/>
    <w:rsid w:val="00980CE5"/>
    <w:rsid w:val="00980EBF"/>
    <w:rsid w:val="00981293"/>
    <w:rsid w:val="009816A6"/>
    <w:rsid w:val="009816BB"/>
    <w:rsid w:val="00981794"/>
    <w:rsid w:val="009836CD"/>
    <w:rsid w:val="00984168"/>
    <w:rsid w:val="0098473F"/>
    <w:rsid w:val="00985B0B"/>
    <w:rsid w:val="00986130"/>
    <w:rsid w:val="009875FE"/>
    <w:rsid w:val="00987946"/>
    <w:rsid w:val="00990251"/>
    <w:rsid w:val="00990C32"/>
    <w:rsid w:val="00990C3B"/>
    <w:rsid w:val="009914DB"/>
    <w:rsid w:val="009917E6"/>
    <w:rsid w:val="00992ACE"/>
    <w:rsid w:val="009936E7"/>
    <w:rsid w:val="00993DD3"/>
    <w:rsid w:val="009958EE"/>
    <w:rsid w:val="0099629E"/>
    <w:rsid w:val="00996A73"/>
    <w:rsid w:val="00996B2C"/>
    <w:rsid w:val="00996C77"/>
    <w:rsid w:val="00997530"/>
    <w:rsid w:val="0099765D"/>
    <w:rsid w:val="009A07DB"/>
    <w:rsid w:val="009A0B48"/>
    <w:rsid w:val="009A108F"/>
    <w:rsid w:val="009A17F3"/>
    <w:rsid w:val="009A21F7"/>
    <w:rsid w:val="009A28C6"/>
    <w:rsid w:val="009A2E76"/>
    <w:rsid w:val="009A2E92"/>
    <w:rsid w:val="009A47D2"/>
    <w:rsid w:val="009A56EC"/>
    <w:rsid w:val="009A5808"/>
    <w:rsid w:val="009A6191"/>
    <w:rsid w:val="009A6548"/>
    <w:rsid w:val="009A6828"/>
    <w:rsid w:val="009A6A0A"/>
    <w:rsid w:val="009A6D82"/>
    <w:rsid w:val="009A6FD8"/>
    <w:rsid w:val="009A733A"/>
    <w:rsid w:val="009A752D"/>
    <w:rsid w:val="009B0025"/>
    <w:rsid w:val="009B115E"/>
    <w:rsid w:val="009B2280"/>
    <w:rsid w:val="009B2E2B"/>
    <w:rsid w:val="009B39BE"/>
    <w:rsid w:val="009B3CCE"/>
    <w:rsid w:val="009B499F"/>
    <w:rsid w:val="009B4B9E"/>
    <w:rsid w:val="009B54E6"/>
    <w:rsid w:val="009B69F5"/>
    <w:rsid w:val="009B6FF1"/>
    <w:rsid w:val="009B7E99"/>
    <w:rsid w:val="009C0A9F"/>
    <w:rsid w:val="009C221B"/>
    <w:rsid w:val="009C3E75"/>
    <w:rsid w:val="009C3F86"/>
    <w:rsid w:val="009C42F0"/>
    <w:rsid w:val="009C4767"/>
    <w:rsid w:val="009C4FA7"/>
    <w:rsid w:val="009C5D2B"/>
    <w:rsid w:val="009C6550"/>
    <w:rsid w:val="009C6FB0"/>
    <w:rsid w:val="009C7204"/>
    <w:rsid w:val="009C73EC"/>
    <w:rsid w:val="009D0780"/>
    <w:rsid w:val="009D0A6C"/>
    <w:rsid w:val="009D235B"/>
    <w:rsid w:val="009D2DB7"/>
    <w:rsid w:val="009D3509"/>
    <w:rsid w:val="009D380F"/>
    <w:rsid w:val="009D3869"/>
    <w:rsid w:val="009D3B56"/>
    <w:rsid w:val="009D4DF4"/>
    <w:rsid w:val="009D70C8"/>
    <w:rsid w:val="009E0504"/>
    <w:rsid w:val="009E08FE"/>
    <w:rsid w:val="009E0980"/>
    <w:rsid w:val="009E25AA"/>
    <w:rsid w:val="009E2674"/>
    <w:rsid w:val="009E280D"/>
    <w:rsid w:val="009E3F33"/>
    <w:rsid w:val="009E4354"/>
    <w:rsid w:val="009E4ADB"/>
    <w:rsid w:val="009E5932"/>
    <w:rsid w:val="009E633E"/>
    <w:rsid w:val="009E77CE"/>
    <w:rsid w:val="009F155A"/>
    <w:rsid w:val="009F1AC6"/>
    <w:rsid w:val="009F3AA6"/>
    <w:rsid w:val="009F3D52"/>
    <w:rsid w:val="009F402F"/>
    <w:rsid w:val="009F46DE"/>
    <w:rsid w:val="009F5E65"/>
    <w:rsid w:val="009F7053"/>
    <w:rsid w:val="00A00218"/>
    <w:rsid w:val="00A00739"/>
    <w:rsid w:val="00A00B4F"/>
    <w:rsid w:val="00A00B74"/>
    <w:rsid w:val="00A01041"/>
    <w:rsid w:val="00A013E6"/>
    <w:rsid w:val="00A01DA0"/>
    <w:rsid w:val="00A02955"/>
    <w:rsid w:val="00A02996"/>
    <w:rsid w:val="00A029B4"/>
    <w:rsid w:val="00A03725"/>
    <w:rsid w:val="00A03A28"/>
    <w:rsid w:val="00A03FC1"/>
    <w:rsid w:val="00A04037"/>
    <w:rsid w:val="00A04938"/>
    <w:rsid w:val="00A059CF"/>
    <w:rsid w:val="00A05F33"/>
    <w:rsid w:val="00A072E0"/>
    <w:rsid w:val="00A075BD"/>
    <w:rsid w:val="00A07753"/>
    <w:rsid w:val="00A10924"/>
    <w:rsid w:val="00A10E64"/>
    <w:rsid w:val="00A11B7E"/>
    <w:rsid w:val="00A12F6E"/>
    <w:rsid w:val="00A13E85"/>
    <w:rsid w:val="00A14314"/>
    <w:rsid w:val="00A14B3B"/>
    <w:rsid w:val="00A14DC1"/>
    <w:rsid w:val="00A1600B"/>
    <w:rsid w:val="00A161A9"/>
    <w:rsid w:val="00A20C87"/>
    <w:rsid w:val="00A210B6"/>
    <w:rsid w:val="00A214E6"/>
    <w:rsid w:val="00A220E0"/>
    <w:rsid w:val="00A236AA"/>
    <w:rsid w:val="00A23709"/>
    <w:rsid w:val="00A239C4"/>
    <w:rsid w:val="00A24AE5"/>
    <w:rsid w:val="00A2502E"/>
    <w:rsid w:val="00A25201"/>
    <w:rsid w:val="00A2692E"/>
    <w:rsid w:val="00A27992"/>
    <w:rsid w:val="00A27AD2"/>
    <w:rsid w:val="00A27BA6"/>
    <w:rsid w:val="00A305EB"/>
    <w:rsid w:val="00A30FD8"/>
    <w:rsid w:val="00A31946"/>
    <w:rsid w:val="00A31FBE"/>
    <w:rsid w:val="00A353CE"/>
    <w:rsid w:val="00A355C8"/>
    <w:rsid w:val="00A35A77"/>
    <w:rsid w:val="00A36025"/>
    <w:rsid w:val="00A3609E"/>
    <w:rsid w:val="00A3782E"/>
    <w:rsid w:val="00A378B3"/>
    <w:rsid w:val="00A401A5"/>
    <w:rsid w:val="00A42B0D"/>
    <w:rsid w:val="00A42C3C"/>
    <w:rsid w:val="00A42DD5"/>
    <w:rsid w:val="00A434EB"/>
    <w:rsid w:val="00A443E0"/>
    <w:rsid w:val="00A44C3E"/>
    <w:rsid w:val="00A453EA"/>
    <w:rsid w:val="00A47246"/>
    <w:rsid w:val="00A47989"/>
    <w:rsid w:val="00A50DEB"/>
    <w:rsid w:val="00A50EF9"/>
    <w:rsid w:val="00A5127A"/>
    <w:rsid w:val="00A51D94"/>
    <w:rsid w:val="00A528C7"/>
    <w:rsid w:val="00A5442A"/>
    <w:rsid w:val="00A54A3A"/>
    <w:rsid w:val="00A54E94"/>
    <w:rsid w:val="00A553AF"/>
    <w:rsid w:val="00A5544B"/>
    <w:rsid w:val="00A559C4"/>
    <w:rsid w:val="00A55E5B"/>
    <w:rsid w:val="00A5700B"/>
    <w:rsid w:val="00A607DB"/>
    <w:rsid w:val="00A60DFD"/>
    <w:rsid w:val="00A61C13"/>
    <w:rsid w:val="00A621CC"/>
    <w:rsid w:val="00A64CFB"/>
    <w:rsid w:val="00A651E5"/>
    <w:rsid w:val="00A660F9"/>
    <w:rsid w:val="00A679BE"/>
    <w:rsid w:val="00A67A6D"/>
    <w:rsid w:val="00A7108D"/>
    <w:rsid w:val="00A7134F"/>
    <w:rsid w:val="00A71473"/>
    <w:rsid w:val="00A714D4"/>
    <w:rsid w:val="00A7152C"/>
    <w:rsid w:val="00A71821"/>
    <w:rsid w:val="00A7425C"/>
    <w:rsid w:val="00A75227"/>
    <w:rsid w:val="00A75AAB"/>
    <w:rsid w:val="00A77273"/>
    <w:rsid w:val="00A77C2A"/>
    <w:rsid w:val="00A80A93"/>
    <w:rsid w:val="00A8112B"/>
    <w:rsid w:val="00A8366F"/>
    <w:rsid w:val="00A83905"/>
    <w:rsid w:val="00A83ACD"/>
    <w:rsid w:val="00A856CD"/>
    <w:rsid w:val="00A85A3A"/>
    <w:rsid w:val="00A85F21"/>
    <w:rsid w:val="00A862A0"/>
    <w:rsid w:val="00A862E2"/>
    <w:rsid w:val="00A86BC1"/>
    <w:rsid w:val="00A86CEC"/>
    <w:rsid w:val="00A900EB"/>
    <w:rsid w:val="00A909F4"/>
    <w:rsid w:val="00A90FFC"/>
    <w:rsid w:val="00A92022"/>
    <w:rsid w:val="00A92C23"/>
    <w:rsid w:val="00A92D91"/>
    <w:rsid w:val="00A93CEE"/>
    <w:rsid w:val="00A952A1"/>
    <w:rsid w:val="00A956A5"/>
    <w:rsid w:val="00A95DBF"/>
    <w:rsid w:val="00A96702"/>
    <w:rsid w:val="00A9734B"/>
    <w:rsid w:val="00A97D45"/>
    <w:rsid w:val="00A97ECB"/>
    <w:rsid w:val="00AA016C"/>
    <w:rsid w:val="00AA175C"/>
    <w:rsid w:val="00AA2233"/>
    <w:rsid w:val="00AA3524"/>
    <w:rsid w:val="00AA4F23"/>
    <w:rsid w:val="00AA53FE"/>
    <w:rsid w:val="00AA6374"/>
    <w:rsid w:val="00AA65B4"/>
    <w:rsid w:val="00AA77E6"/>
    <w:rsid w:val="00AA7C76"/>
    <w:rsid w:val="00AB007A"/>
    <w:rsid w:val="00AB22FD"/>
    <w:rsid w:val="00AB249C"/>
    <w:rsid w:val="00AB287D"/>
    <w:rsid w:val="00AB3141"/>
    <w:rsid w:val="00AB3DDF"/>
    <w:rsid w:val="00AB3DEE"/>
    <w:rsid w:val="00AB41A3"/>
    <w:rsid w:val="00AB588B"/>
    <w:rsid w:val="00AB5E00"/>
    <w:rsid w:val="00AB5EF7"/>
    <w:rsid w:val="00AB609D"/>
    <w:rsid w:val="00AB66B8"/>
    <w:rsid w:val="00AB6A40"/>
    <w:rsid w:val="00AB758A"/>
    <w:rsid w:val="00AB7DB0"/>
    <w:rsid w:val="00AB7E7C"/>
    <w:rsid w:val="00AC0319"/>
    <w:rsid w:val="00AC0AC2"/>
    <w:rsid w:val="00AC2268"/>
    <w:rsid w:val="00AC27AF"/>
    <w:rsid w:val="00AC2B33"/>
    <w:rsid w:val="00AC3328"/>
    <w:rsid w:val="00AC4C94"/>
    <w:rsid w:val="00AC5992"/>
    <w:rsid w:val="00AC5EFC"/>
    <w:rsid w:val="00AC6597"/>
    <w:rsid w:val="00AC6E1D"/>
    <w:rsid w:val="00AC7AEC"/>
    <w:rsid w:val="00AC7E8C"/>
    <w:rsid w:val="00AD198E"/>
    <w:rsid w:val="00AD27AC"/>
    <w:rsid w:val="00AD3EC9"/>
    <w:rsid w:val="00AD44F1"/>
    <w:rsid w:val="00AD4E9E"/>
    <w:rsid w:val="00AD5162"/>
    <w:rsid w:val="00AD621D"/>
    <w:rsid w:val="00AD75D8"/>
    <w:rsid w:val="00AD7B2C"/>
    <w:rsid w:val="00AD7CAC"/>
    <w:rsid w:val="00AD7DE4"/>
    <w:rsid w:val="00AE26D8"/>
    <w:rsid w:val="00AE2F99"/>
    <w:rsid w:val="00AE3350"/>
    <w:rsid w:val="00AE3D01"/>
    <w:rsid w:val="00AE3EA9"/>
    <w:rsid w:val="00AE4193"/>
    <w:rsid w:val="00AE4FC4"/>
    <w:rsid w:val="00AE50BD"/>
    <w:rsid w:val="00AE5260"/>
    <w:rsid w:val="00AE5612"/>
    <w:rsid w:val="00AE5941"/>
    <w:rsid w:val="00AE5CF7"/>
    <w:rsid w:val="00AE5F5F"/>
    <w:rsid w:val="00AE67B6"/>
    <w:rsid w:val="00AE6FFD"/>
    <w:rsid w:val="00AE7B65"/>
    <w:rsid w:val="00AF08A4"/>
    <w:rsid w:val="00AF0FEE"/>
    <w:rsid w:val="00AF2C4E"/>
    <w:rsid w:val="00AF3442"/>
    <w:rsid w:val="00AF49A0"/>
    <w:rsid w:val="00AF5D13"/>
    <w:rsid w:val="00AF6684"/>
    <w:rsid w:val="00AF6697"/>
    <w:rsid w:val="00AF67E0"/>
    <w:rsid w:val="00AF6F78"/>
    <w:rsid w:val="00AF7CFA"/>
    <w:rsid w:val="00B021E1"/>
    <w:rsid w:val="00B048B5"/>
    <w:rsid w:val="00B04908"/>
    <w:rsid w:val="00B05EB7"/>
    <w:rsid w:val="00B0641E"/>
    <w:rsid w:val="00B06D50"/>
    <w:rsid w:val="00B12980"/>
    <w:rsid w:val="00B13B04"/>
    <w:rsid w:val="00B13C61"/>
    <w:rsid w:val="00B1435B"/>
    <w:rsid w:val="00B148C2"/>
    <w:rsid w:val="00B1696B"/>
    <w:rsid w:val="00B17226"/>
    <w:rsid w:val="00B1739F"/>
    <w:rsid w:val="00B17622"/>
    <w:rsid w:val="00B1799D"/>
    <w:rsid w:val="00B20435"/>
    <w:rsid w:val="00B20BA9"/>
    <w:rsid w:val="00B211F1"/>
    <w:rsid w:val="00B2193F"/>
    <w:rsid w:val="00B21F28"/>
    <w:rsid w:val="00B22286"/>
    <w:rsid w:val="00B226A5"/>
    <w:rsid w:val="00B30461"/>
    <w:rsid w:val="00B304D5"/>
    <w:rsid w:val="00B31F44"/>
    <w:rsid w:val="00B32EF8"/>
    <w:rsid w:val="00B333E0"/>
    <w:rsid w:val="00B337FA"/>
    <w:rsid w:val="00B34169"/>
    <w:rsid w:val="00B36403"/>
    <w:rsid w:val="00B40610"/>
    <w:rsid w:val="00B4095B"/>
    <w:rsid w:val="00B40DB4"/>
    <w:rsid w:val="00B43529"/>
    <w:rsid w:val="00B441A3"/>
    <w:rsid w:val="00B441FD"/>
    <w:rsid w:val="00B44728"/>
    <w:rsid w:val="00B451B0"/>
    <w:rsid w:val="00B45828"/>
    <w:rsid w:val="00B45EB7"/>
    <w:rsid w:val="00B46299"/>
    <w:rsid w:val="00B46481"/>
    <w:rsid w:val="00B46EF4"/>
    <w:rsid w:val="00B4788F"/>
    <w:rsid w:val="00B47A23"/>
    <w:rsid w:val="00B511C0"/>
    <w:rsid w:val="00B51807"/>
    <w:rsid w:val="00B51D11"/>
    <w:rsid w:val="00B52304"/>
    <w:rsid w:val="00B52C31"/>
    <w:rsid w:val="00B537AA"/>
    <w:rsid w:val="00B54926"/>
    <w:rsid w:val="00B54BEC"/>
    <w:rsid w:val="00B568D1"/>
    <w:rsid w:val="00B56F9E"/>
    <w:rsid w:val="00B57375"/>
    <w:rsid w:val="00B57BF2"/>
    <w:rsid w:val="00B6040F"/>
    <w:rsid w:val="00B60D18"/>
    <w:rsid w:val="00B61E37"/>
    <w:rsid w:val="00B649F4"/>
    <w:rsid w:val="00B67905"/>
    <w:rsid w:val="00B70723"/>
    <w:rsid w:val="00B70A92"/>
    <w:rsid w:val="00B70AB4"/>
    <w:rsid w:val="00B73163"/>
    <w:rsid w:val="00B74855"/>
    <w:rsid w:val="00B74D75"/>
    <w:rsid w:val="00B75277"/>
    <w:rsid w:val="00B76567"/>
    <w:rsid w:val="00B7681D"/>
    <w:rsid w:val="00B770F9"/>
    <w:rsid w:val="00B8009C"/>
    <w:rsid w:val="00B82CF7"/>
    <w:rsid w:val="00B82E6C"/>
    <w:rsid w:val="00B82F43"/>
    <w:rsid w:val="00B834F5"/>
    <w:rsid w:val="00B83AEE"/>
    <w:rsid w:val="00B83E5B"/>
    <w:rsid w:val="00B840FF"/>
    <w:rsid w:val="00B850F5"/>
    <w:rsid w:val="00B85A5F"/>
    <w:rsid w:val="00B85D28"/>
    <w:rsid w:val="00B87697"/>
    <w:rsid w:val="00B878AE"/>
    <w:rsid w:val="00B91DFA"/>
    <w:rsid w:val="00B923AA"/>
    <w:rsid w:val="00B923D8"/>
    <w:rsid w:val="00B924CB"/>
    <w:rsid w:val="00B93BD7"/>
    <w:rsid w:val="00B93C1F"/>
    <w:rsid w:val="00B95690"/>
    <w:rsid w:val="00B95C94"/>
    <w:rsid w:val="00B95DB3"/>
    <w:rsid w:val="00B95FB4"/>
    <w:rsid w:val="00B97CC7"/>
    <w:rsid w:val="00BA0BF9"/>
    <w:rsid w:val="00BA0FCA"/>
    <w:rsid w:val="00BA1742"/>
    <w:rsid w:val="00BA3E3D"/>
    <w:rsid w:val="00BA4DB0"/>
    <w:rsid w:val="00BA647E"/>
    <w:rsid w:val="00BA65CC"/>
    <w:rsid w:val="00BA6918"/>
    <w:rsid w:val="00BA6A1E"/>
    <w:rsid w:val="00BA779B"/>
    <w:rsid w:val="00BB02A2"/>
    <w:rsid w:val="00BB14E3"/>
    <w:rsid w:val="00BB1CD7"/>
    <w:rsid w:val="00BB2113"/>
    <w:rsid w:val="00BB2886"/>
    <w:rsid w:val="00BB3451"/>
    <w:rsid w:val="00BB3BE0"/>
    <w:rsid w:val="00BB4F1F"/>
    <w:rsid w:val="00BB4F87"/>
    <w:rsid w:val="00BB6955"/>
    <w:rsid w:val="00BB7076"/>
    <w:rsid w:val="00BB7889"/>
    <w:rsid w:val="00BC00FF"/>
    <w:rsid w:val="00BC1D8A"/>
    <w:rsid w:val="00BC2683"/>
    <w:rsid w:val="00BC2708"/>
    <w:rsid w:val="00BC2D8D"/>
    <w:rsid w:val="00BC3016"/>
    <w:rsid w:val="00BC31D7"/>
    <w:rsid w:val="00BC34BB"/>
    <w:rsid w:val="00BC43CA"/>
    <w:rsid w:val="00BC671E"/>
    <w:rsid w:val="00BC6991"/>
    <w:rsid w:val="00BC6F01"/>
    <w:rsid w:val="00BC7BDB"/>
    <w:rsid w:val="00BD06F3"/>
    <w:rsid w:val="00BD0888"/>
    <w:rsid w:val="00BD2382"/>
    <w:rsid w:val="00BD2393"/>
    <w:rsid w:val="00BD38A7"/>
    <w:rsid w:val="00BD3AA4"/>
    <w:rsid w:val="00BD4CB1"/>
    <w:rsid w:val="00BD5132"/>
    <w:rsid w:val="00BD5685"/>
    <w:rsid w:val="00BD58EC"/>
    <w:rsid w:val="00BD6C5E"/>
    <w:rsid w:val="00BD7054"/>
    <w:rsid w:val="00BD7122"/>
    <w:rsid w:val="00BD7876"/>
    <w:rsid w:val="00BD792B"/>
    <w:rsid w:val="00BE1180"/>
    <w:rsid w:val="00BE18EB"/>
    <w:rsid w:val="00BE1F7A"/>
    <w:rsid w:val="00BE5D74"/>
    <w:rsid w:val="00BE66A5"/>
    <w:rsid w:val="00BE69AA"/>
    <w:rsid w:val="00BE73E4"/>
    <w:rsid w:val="00BE7CA0"/>
    <w:rsid w:val="00BF1F32"/>
    <w:rsid w:val="00BF208A"/>
    <w:rsid w:val="00BF298E"/>
    <w:rsid w:val="00BF4528"/>
    <w:rsid w:val="00BF5015"/>
    <w:rsid w:val="00BF7CA8"/>
    <w:rsid w:val="00C000E6"/>
    <w:rsid w:val="00C00647"/>
    <w:rsid w:val="00C009AF"/>
    <w:rsid w:val="00C01E1B"/>
    <w:rsid w:val="00C0209D"/>
    <w:rsid w:val="00C02A14"/>
    <w:rsid w:val="00C036B0"/>
    <w:rsid w:val="00C04454"/>
    <w:rsid w:val="00C05500"/>
    <w:rsid w:val="00C05997"/>
    <w:rsid w:val="00C059A1"/>
    <w:rsid w:val="00C070F9"/>
    <w:rsid w:val="00C07940"/>
    <w:rsid w:val="00C07E4A"/>
    <w:rsid w:val="00C10A53"/>
    <w:rsid w:val="00C119F3"/>
    <w:rsid w:val="00C11B1A"/>
    <w:rsid w:val="00C124C9"/>
    <w:rsid w:val="00C12644"/>
    <w:rsid w:val="00C13680"/>
    <w:rsid w:val="00C13846"/>
    <w:rsid w:val="00C1558A"/>
    <w:rsid w:val="00C1572B"/>
    <w:rsid w:val="00C1578D"/>
    <w:rsid w:val="00C16034"/>
    <w:rsid w:val="00C16E65"/>
    <w:rsid w:val="00C17C3C"/>
    <w:rsid w:val="00C22453"/>
    <w:rsid w:val="00C22AF4"/>
    <w:rsid w:val="00C25155"/>
    <w:rsid w:val="00C25269"/>
    <w:rsid w:val="00C27E5A"/>
    <w:rsid w:val="00C30124"/>
    <w:rsid w:val="00C351D5"/>
    <w:rsid w:val="00C3758D"/>
    <w:rsid w:val="00C409F1"/>
    <w:rsid w:val="00C409F2"/>
    <w:rsid w:val="00C40C60"/>
    <w:rsid w:val="00C40EFF"/>
    <w:rsid w:val="00C426BD"/>
    <w:rsid w:val="00C43AF1"/>
    <w:rsid w:val="00C4507D"/>
    <w:rsid w:val="00C45761"/>
    <w:rsid w:val="00C45A7D"/>
    <w:rsid w:val="00C45FF9"/>
    <w:rsid w:val="00C46270"/>
    <w:rsid w:val="00C468A3"/>
    <w:rsid w:val="00C50011"/>
    <w:rsid w:val="00C50409"/>
    <w:rsid w:val="00C5062D"/>
    <w:rsid w:val="00C50F27"/>
    <w:rsid w:val="00C52444"/>
    <w:rsid w:val="00C52481"/>
    <w:rsid w:val="00C5253A"/>
    <w:rsid w:val="00C52B34"/>
    <w:rsid w:val="00C52B92"/>
    <w:rsid w:val="00C53F0E"/>
    <w:rsid w:val="00C54E52"/>
    <w:rsid w:val="00C55548"/>
    <w:rsid w:val="00C55AF6"/>
    <w:rsid w:val="00C561A1"/>
    <w:rsid w:val="00C57185"/>
    <w:rsid w:val="00C57541"/>
    <w:rsid w:val="00C576DE"/>
    <w:rsid w:val="00C577C2"/>
    <w:rsid w:val="00C60374"/>
    <w:rsid w:val="00C61701"/>
    <w:rsid w:val="00C61747"/>
    <w:rsid w:val="00C61D9F"/>
    <w:rsid w:val="00C62315"/>
    <w:rsid w:val="00C626FC"/>
    <w:rsid w:val="00C635FE"/>
    <w:rsid w:val="00C64AEC"/>
    <w:rsid w:val="00C6511F"/>
    <w:rsid w:val="00C65F10"/>
    <w:rsid w:val="00C7066D"/>
    <w:rsid w:val="00C7077D"/>
    <w:rsid w:val="00C70A50"/>
    <w:rsid w:val="00C73A66"/>
    <w:rsid w:val="00C73D4B"/>
    <w:rsid w:val="00C74001"/>
    <w:rsid w:val="00C740FE"/>
    <w:rsid w:val="00C746D5"/>
    <w:rsid w:val="00C74CE6"/>
    <w:rsid w:val="00C750F1"/>
    <w:rsid w:val="00C753B0"/>
    <w:rsid w:val="00C75D0D"/>
    <w:rsid w:val="00C77592"/>
    <w:rsid w:val="00C775F0"/>
    <w:rsid w:val="00C77D07"/>
    <w:rsid w:val="00C80094"/>
    <w:rsid w:val="00C8459E"/>
    <w:rsid w:val="00C84730"/>
    <w:rsid w:val="00C84860"/>
    <w:rsid w:val="00C85BBF"/>
    <w:rsid w:val="00C85D71"/>
    <w:rsid w:val="00C85E93"/>
    <w:rsid w:val="00C86B6E"/>
    <w:rsid w:val="00C876AB"/>
    <w:rsid w:val="00C9095A"/>
    <w:rsid w:val="00C917CE"/>
    <w:rsid w:val="00C921C6"/>
    <w:rsid w:val="00C9312C"/>
    <w:rsid w:val="00C94EC2"/>
    <w:rsid w:val="00C97AEA"/>
    <w:rsid w:val="00C97B27"/>
    <w:rsid w:val="00CA0726"/>
    <w:rsid w:val="00CA1661"/>
    <w:rsid w:val="00CA29F5"/>
    <w:rsid w:val="00CA4537"/>
    <w:rsid w:val="00CA45F3"/>
    <w:rsid w:val="00CA4B24"/>
    <w:rsid w:val="00CA54D2"/>
    <w:rsid w:val="00CA5C6C"/>
    <w:rsid w:val="00CA5D90"/>
    <w:rsid w:val="00CB0890"/>
    <w:rsid w:val="00CB0EA6"/>
    <w:rsid w:val="00CB11A7"/>
    <w:rsid w:val="00CB2000"/>
    <w:rsid w:val="00CB2DFE"/>
    <w:rsid w:val="00CB3308"/>
    <w:rsid w:val="00CB3475"/>
    <w:rsid w:val="00CB39F7"/>
    <w:rsid w:val="00CB3C2F"/>
    <w:rsid w:val="00CB4D58"/>
    <w:rsid w:val="00CB544C"/>
    <w:rsid w:val="00CB5865"/>
    <w:rsid w:val="00CB621C"/>
    <w:rsid w:val="00CB670B"/>
    <w:rsid w:val="00CB6915"/>
    <w:rsid w:val="00CC02F2"/>
    <w:rsid w:val="00CC13CF"/>
    <w:rsid w:val="00CC188E"/>
    <w:rsid w:val="00CC2DBD"/>
    <w:rsid w:val="00CC3A27"/>
    <w:rsid w:val="00CC5C15"/>
    <w:rsid w:val="00CC62A7"/>
    <w:rsid w:val="00CC69FA"/>
    <w:rsid w:val="00CC6B34"/>
    <w:rsid w:val="00CC7127"/>
    <w:rsid w:val="00CC7DE8"/>
    <w:rsid w:val="00CD026B"/>
    <w:rsid w:val="00CD028D"/>
    <w:rsid w:val="00CD09B4"/>
    <w:rsid w:val="00CD1F1C"/>
    <w:rsid w:val="00CD28D9"/>
    <w:rsid w:val="00CD2E65"/>
    <w:rsid w:val="00CD3D1F"/>
    <w:rsid w:val="00CD5A18"/>
    <w:rsid w:val="00CD5A77"/>
    <w:rsid w:val="00CD5ADE"/>
    <w:rsid w:val="00CD692B"/>
    <w:rsid w:val="00CD6C50"/>
    <w:rsid w:val="00CD6EE8"/>
    <w:rsid w:val="00CD7684"/>
    <w:rsid w:val="00CD7773"/>
    <w:rsid w:val="00CD7FF3"/>
    <w:rsid w:val="00CE019E"/>
    <w:rsid w:val="00CE0C47"/>
    <w:rsid w:val="00CE2D4E"/>
    <w:rsid w:val="00CE3067"/>
    <w:rsid w:val="00CE3085"/>
    <w:rsid w:val="00CE323F"/>
    <w:rsid w:val="00CE4271"/>
    <w:rsid w:val="00CE5808"/>
    <w:rsid w:val="00CE691B"/>
    <w:rsid w:val="00CE78B9"/>
    <w:rsid w:val="00CF217B"/>
    <w:rsid w:val="00CF2526"/>
    <w:rsid w:val="00CF30F8"/>
    <w:rsid w:val="00CF3F07"/>
    <w:rsid w:val="00CF3FA0"/>
    <w:rsid w:val="00CF487F"/>
    <w:rsid w:val="00CF48A1"/>
    <w:rsid w:val="00CF50AF"/>
    <w:rsid w:val="00CF541F"/>
    <w:rsid w:val="00CF5CD9"/>
    <w:rsid w:val="00CF67F1"/>
    <w:rsid w:val="00CF6B24"/>
    <w:rsid w:val="00CF6E24"/>
    <w:rsid w:val="00D004DE"/>
    <w:rsid w:val="00D0081D"/>
    <w:rsid w:val="00D00BEC"/>
    <w:rsid w:val="00D00BEE"/>
    <w:rsid w:val="00D01278"/>
    <w:rsid w:val="00D01E73"/>
    <w:rsid w:val="00D02195"/>
    <w:rsid w:val="00D02757"/>
    <w:rsid w:val="00D030F7"/>
    <w:rsid w:val="00D0314D"/>
    <w:rsid w:val="00D03A53"/>
    <w:rsid w:val="00D05F0E"/>
    <w:rsid w:val="00D07029"/>
    <w:rsid w:val="00D0706D"/>
    <w:rsid w:val="00D072A6"/>
    <w:rsid w:val="00D100C9"/>
    <w:rsid w:val="00D109EE"/>
    <w:rsid w:val="00D111D2"/>
    <w:rsid w:val="00D11200"/>
    <w:rsid w:val="00D12D91"/>
    <w:rsid w:val="00D12DCA"/>
    <w:rsid w:val="00D12F8C"/>
    <w:rsid w:val="00D13581"/>
    <w:rsid w:val="00D13DA8"/>
    <w:rsid w:val="00D156A0"/>
    <w:rsid w:val="00D15DE5"/>
    <w:rsid w:val="00D16178"/>
    <w:rsid w:val="00D17059"/>
    <w:rsid w:val="00D17DE4"/>
    <w:rsid w:val="00D2048F"/>
    <w:rsid w:val="00D2190D"/>
    <w:rsid w:val="00D21964"/>
    <w:rsid w:val="00D226CC"/>
    <w:rsid w:val="00D247B8"/>
    <w:rsid w:val="00D257BF"/>
    <w:rsid w:val="00D25C41"/>
    <w:rsid w:val="00D2665C"/>
    <w:rsid w:val="00D267E9"/>
    <w:rsid w:val="00D27B78"/>
    <w:rsid w:val="00D31A22"/>
    <w:rsid w:val="00D32A56"/>
    <w:rsid w:val="00D32CD6"/>
    <w:rsid w:val="00D33728"/>
    <w:rsid w:val="00D33E6D"/>
    <w:rsid w:val="00D355AF"/>
    <w:rsid w:val="00D36874"/>
    <w:rsid w:val="00D40E10"/>
    <w:rsid w:val="00D410DF"/>
    <w:rsid w:val="00D417F5"/>
    <w:rsid w:val="00D4185E"/>
    <w:rsid w:val="00D419D3"/>
    <w:rsid w:val="00D41DEC"/>
    <w:rsid w:val="00D41F1D"/>
    <w:rsid w:val="00D424F4"/>
    <w:rsid w:val="00D425C4"/>
    <w:rsid w:val="00D42F9C"/>
    <w:rsid w:val="00D4490A"/>
    <w:rsid w:val="00D44A20"/>
    <w:rsid w:val="00D4519E"/>
    <w:rsid w:val="00D45872"/>
    <w:rsid w:val="00D5010F"/>
    <w:rsid w:val="00D5048F"/>
    <w:rsid w:val="00D505AF"/>
    <w:rsid w:val="00D508C8"/>
    <w:rsid w:val="00D50A6D"/>
    <w:rsid w:val="00D50E3E"/>
    <w:rsid w:val="00D54855"/>
    <w:rsid w:val="00D55066"/>
    <w:rsid w:val="00D55DB4"/>
    <w:rsid w:val="00D56D2D"/>
    <w:rsid w:val="00D603C6"/>
    <w:rsid w:val="00D616B3"/>
    <w:rsid w:val="00D61E00"/>
    <w:rsid w:val="00D623CA"/>
    <w:rsid w:val="00D6635E"/>
    <w:rsid w:val="00D678EA"/>
    <w:rsid w:val="00D702F5"/>
    <w:rsid w:val="00D706D1"/>
    <w:rsid w:val="00D707FE"/>
    <w:rsid w:val="00D70B9C"/>
    <w:rsid w:val="00D71AF2"/>
    <w:rsid w:val="00D727B7"/>
    <w:rsid w:val="00D73671"/>
    <w:rsid w:val="00D73A2B"/>
    <w:rsid w:val="00D74914"/>
    <w:rsid w:val="00D750AE"/>
    <w:rsid w:val="00D754B4"/>
    <w:rsid w:val="00D76110"/>
    <w:rsid w:val="00D765FC"/>
    <w:rsid w:val="00D76E1A"/>
    <w:rsid w:val="00D8015E"/>
    <w:rsid w:val="00D80CF6"/>
    <w:rsid w:val="00D80F14"/>
    <w:rsid w:val="00D8137A"/>
    <w:rsid w:val="00D8264B"/>
    <w:rsid w:val="00D82EFE"/>
    <w:rsid w:val="00D84977"/>
    <w:rsid w:val="00D85F52"/>
    <w:rsid w:val="00D871F2"/>
    <w:rsid w:val="00D9028D"/>
    <w:rsid w:val="00D91F21"/>
    <w:rsid w:val="00D92E0E"/>
    <w:rsid w:val="00D93046"/>
    <w:rsid w:val="00D935CD"/>
    <w:rsid w:val="00D937C7"/>
    <w:rsid w:val="00D93B71"/>
    <w:rsid w:val="00D94273"/>
    <w:rsid w:val="00D944A0"/>
    <w:rsid w:val="00D94510"/>
    <w:rsid w:val="00D9457E"/>
    <w:rsid w:val="00D946E9"/>
    <w:rsid w:val="00D958DC"/>
    <w:rsid w:val="00D95ACE"/>
    <w:rsid w:val="00DA11FD"/>
    <w:rsid w:val="00DA2F78"/>
    <w:rsid w:val="00DA32F4"/>
    <w:rsid w:val="00DA3594"/>
    <w:rsid w:val="00DA4BDE"/>
    <w:rsid w:val="00DA5B57"/>
    <w:rsid w:val="00DA5D63"/>
    <w:rsid w:val="00DA6550"/>
    <w:rsid w:val="00DA7EB6"/>
    <w:rsid w:val="00DB01EA"/>
    <w:rsid w:val="00DB070D"/>
    <w:rsid w:val="00DB090F"/>
    <w:rsid w:val="00DB0E81"/>
    <w:rsid w:val="00DB1008"/>
    <w:rsid w:val="00DB2502"/>
    <w:rsid w:val="00DB35D6"/>
    <w:rsid w:val="00DB3928"/>
    <w:rsid w:val="00DB45CC"/>
    <w:rsid w:val="00DB4AD7"/>
    <w:rsid w:val="00DB4E39"/>
    <w:rsid w:val="00DB50E5"/>
    <w:rsid w:val="00DB59FE"/>
    <w:rsid w:val="00DB7E41"/>
    <w:rsid w:val="00DC0424"/>
    <w:rsid w:val="00DC06AC"/>
    <w:rsid w:val="00DC1BF6"/>
    <w:rsid w:val="00DC2B2F"/>
    <w:rsid w:val="00DC2FDC"/>
    <w:rsid w:val="00DC354B"/>
    <w:rsid w:val="00DC3639"/>
    <w:rsid w:val="00DC3A4D"/>
    <w:rsid w:val="00DC40A5"/>
    <w:rsid w:val="00DC4D39"/>
    <w:rsid w:val="00DC4E58"/>
    <w:rsid w:val="00DC4F05"/>
    <w:rsid w:val="00DC4FA6"/>
    <w:rsid w:val="00DC500F"/>
    <w:rsid w:val="00DC5320"/>
    <w:rsid w:val="00DC5ECB"/>
    <w:rsid w:val="00DC687E"/>
    <w:rsid w:val="00DC6CB2"/>
    <w:rsid w:val="00DC76AE"/>
    <w:rsid w:val="00DC7FA8"/>
    <w:rsid w:val="00DD00F7"/>
    <w:rsid w:val="00DD137E"/>
    <w:rsid w:val="00DD1E51"/>
    <w:rsid w:val="00DD230C"/>
    <w:rsid w:val="00DD2358"/>
    <w:rsid w:val="00DD2FD7"/>
    <w:rsid w:val="00DD336B"/>
    <w:rsid w:val="00DD3BC9"/>
    <w:rsid w:val="00DD3FBF"/>
    <w:rsid w:val="00DD55CD"/>
    <w:rsid w:val="00DD585A"/>
    <w:rsid w:val="00DD7281"/>
    <w:rsid w:val="00DD7C3F"/>
    <w:rsid w:val="00DE0364"/>
    <w:rsid w:val="00DE0C34"/>
    <w:rsid w:val="00DE1F24"/>
    <w:rsid w:val="00DE2DF3"/>
    <w:rsid w:val="00DE3702"/>
    <w:rsid w:val="00DE3B31"/>
    <w:rsid w:val="00DE3F77"/>
    <w:rsid w:val="00DE5D99"/>
    <w:rsid w:val="00DE6E0E"/>
    <w:rsid w:val="00DE7014"/>
    <w:rsid w:val="00DF4490"/>
    <w:rsid w:val="00DF52FA"/>
    <w:rsid w:val="00DF69BB"/>
    <w:rsid w:val="00DF6C28"/>
    <w:rsid w:val="00DF71E3"/>
    <w:rsid w:val="00E00B48"/>
    <w:rsid w:val="00E0306B"/>
    <w:rsid w:val="00E030EE"/>
    <w:rsid w:val="00E0478A"/>
    <w:rsid w:val="00E05DCD"/>
    <w:rsid w:val="00E063E0"/>
    <w:rsid w:val="00E0687F"/>
    <w:rsid w:val="00E06ABB"/>
    <w:rsid w:val="00E06E7C"/>
    <w:rsid w:val="00E0752F"/>
    <w:rsid w:val="00E0753D"/>
    <w:rsid w:val="00E07CC4"/>
    <w:rsid w:val="00E10627"/>
    <w:rsid w:val="00E108C3"/>
    <w:rsid w:val="00E11F03"/>
    <w:rsid w:val="00E120B9"/>
    <w:rsid w:val="00E12328"/>
    <w:rsid w:val="00E136D3"/>
    <w:rsid w:val="00E13758"/>
    <w:rsid w:val="00E13C27"/>
    <w:rsid w:val="00E13E13"/>
    <w:rsid w:val="00E148F3"/>
    <w:rsid w:val="00E151DA"/>
    <w:rsid w:val="00E15382"/>
    <w:rsid w:val="00E16010"/>
    <w:rsid w:val="00E20944"/>
    <w:rsid w:val="00E217DD"/>
    <w:rsid w:val="00E21BD8"/>
    <w:rsid w:val="00E236DD"/>
    <w:rsid w:val="00E238A2"/>
    <w:rsid w:val="00E24A1D"/>
    <w:rsid w:val="00E27126"/>
    <w:rsid w:val="00E27C11"/>
    <w:rsid w:val="00E305D0"/>
    <w:rsid w:val="00E30DBC"/>
    <w:rsid w:val="00E31397"/>
    <w:rsid w:val="00E3243B"/>
    <w:rsid w:val="00E335D8"/>
    <w:rsid w:val="00E33707"/>
    <w:rsid w:val="00E34005"/>
    <w:rsid w:val="00E34ABE"/>
    <w:rsid w:val="00E356E7"/>
    <w:rsid w:val="00E413AB"/>
    <w:rsid w:val="00E416D3"/>
    <w:rsid w:val="00E41819"/>
    <w:rsid w:val="00E41924"/>
    <w:rsid w:val="00E422DF"/>
    <w:rsid w:val="00E42F89"/>
    <w:rsid w:val="00E43274"/>
    <w:rsid w:val="00E432E3"/>
    <w:rsid w:val="00E43997"/>
    <w:rsid w:val="00E44C15"/>
    <w:rsid w:val="00E45B65"/>
    <w:rsid w:val="00E4646D"/>
    <w:rsid w:val="00E4665E"/>
    <w:rsid w:val="00E47114"/>
    <w:rsid w:val="00E47E75"/>
    <w:rsid w:val="00E47EB7"/>
    <w:rsid w:val="00E50C53"/>
    <w:rsid w:val="00E52282"/>
    <w:rsid w:val="00E53F38"/>
    <w:rsid w:val="00E55AE7"/>
    <w:rsid w:val="00E561C6"/>
    <w:rsid w:val="00E5631D"/>
    <w:rsid w:val="00E56DB4"/>
    <w:rsid w:val="00E57252"/>
    <w:rsid w:val="00E5739C"/>
    <w:rsid w:val="00E57440"/>
    <w:rsid w:val="00E60DAA"/>
    <w:rsid w:val="00E60E0E"/>
    <w:rsid w:val="00E63BD5"/>
    <w:rsid w:val="00E6440B"/>
    <w:rsid w:val="00E64E71"/>
    <w:rsid w:val="00E66760"/>
    <w:rsid w:val="00E66DD0"/>
    <w:rsid w:val="00E6798D"/>
    <w:rsid w:val="00E73E35"/>
    <w:rsid w:val="00E74D91"/>
    <w:rsid w:val="00E75E03"/>
    <w:rsid w:val="00E75F88"/>
    <w:rsid w:val="00E76407"/>
    <w:rsid w:val="00E7678F"/>
    <w:rsid w:val="00E77FE9"/>
    <w:rsid w:val="00E80553"/>
    <w:rsid w:val="00E807BA"/>
    <w:rsid w:val="00E808C4"/>
    <w:rsid w:val="00E80F7E"/>
    <w:rsid w:val="00E813C1"/>
    <w:rsid w:val="00E8164C"/>
    <w:rsid w:val="00E82B5F"/>
    <w:rsid w:val="00E82F83"/>
    <w:rsid w:val="00E83F3E"/>
    <w:rsid w:val="00E866EC"/>
    <w:rsid w:val="00E86880"/>
    <w:rsid w:val="00E87666"/>
    <w:rsid w:val="00E9028D"/>
    <w:rsid w:val="00E90D94"/>
    <w:rsid w:val="00E90E76"/>
    <w:rsid w:val="00E91268"/>
    <w:rsid w:val="00E93123"/>
    <w:rsid w:val="00E936AA"/>
    <w:rsid w:val="00E95194"/>
    <w:rsid w:val="00E9536C"/>
    <w:rsid w:val="00E95DC7"/>
    <w:rsid w:val="00E9607B"/>
    <w:rsid w:val="00E960C1"/>
    <w:rsid w:val="00E96F65"/>
    <w:rsid w:val="00E970E9"/>
    <w:rsid w:val="00E97B88"/>
    <w:rsid w:val="00EA07E1"/>
    <w:rsid w:val="00EA0B54"/>
    <w:rsid w:val="00EA1B47"/>
    <w:rsid w:val="00EA24C8"/>
    <w:rsid w:val="00EA275D"/>
    <w:rsid w:val="00EA2E7E"/>
    <w:rsid w:val="00EA34C9"/>
    <w:rsid w:val="00EA4F4B"/>
    <w:rsid w:val="00EA5BBB"/>
    <w:rsid w:val="00EA7736"/>
    <w:rsid w:val="00EA7C14"/>
    <w:rsid w:val="00EB09F2"/>
    <w:rsid w:val="00EB10A7"/>
    <w:rsid w:val="00EB1E2D"/>
    <w:rsid w:val="00EB2328"/>
    <w:rsid w:val="00EB2542"/>
    <w:rsid w:val="00EB3DB4"/>
    <w:rsid w:val="00EB3E7C"/>
    <w:rsid w:val="00EB48A2"/>
    <w:rsid w:val="00EB4F5B"/>
    <w:rsid w:val="00EB52E4"/>
    <w:rsid w:val="00EB5B64"/>
    <w:rsid w:val="00EB663F"/>
    <w:rsid w:val="00EB6DE7"/>
    <w:rsid w:val="00EB6ED3"/>
    <w:rsid w:val="00EB71F5"/>
    <w:rsid w:val="00EB7873"/>
    <w:rsid w:val="00EC0248"/>
    <w:rsid w:val="00EC07C3"/>
    <w:rsid w:val="00EC1574"/>
    <w:rsid w:val="00EC1D6B"/>
    <w:rsid w:val="00EC38AD"/>
    <w:rsid w:val="00EC5306"/>
    <w:rsid w:val="00EC5460"/>
    <w:rsid w:val="00EC661F"/>
    <w:rsid w:val="00EC7E97"/>
    <w:rsid w:val="00ED031F"/>
    <w:rsid w:val="00ED0396"/>
    <w:rsid w:val="00ED1831"/>
    <w:rsid w:val="00ED1C17"/>
    <w:rsid w:val="00ED1E12"/>
    <w:rsid w:val="00ED1EEB"/>
    <w:rsid w:val="00ED2F35"/>
    <w:rsid w:val="00ED4442"/>
    <w:rsid w:val="00ED483B"/>
    <w:rsid w:val="00ED51A8"/>
    <w:rsid w:val="00ED694A"/>
    <w:rsid w:val="00ED76D9"/>
    <w:rsid w:val="00EE229D"/>
    <w:rsid w:val="00EE243A"/>
    <w:rsid w:val="00EE2613"/>
    <w:rsid w:val="00EE3343"/>
    <w:rsid w:val="00EE3554"/>
    <w:rsid w:val="00EE4639"/>
    <w:rsid w:val="00EE55F6"/>
    <w:rsid w:val="00EE587B"/>
    <w:rsid w:val="00EE59EB"/>
    <w:rsid w:val="00EE5D1E"/>
    <w:rsid w:val="00EE65A3"/>
    <w:rsid w:val="00EE7EFF"/>
    <w:rsid w:val="00EF089E"/>
    <w:rsid w:val="00EF0A7F"/>
    <w:rsid w:val="00EF0D43"/>
    <w:rsid w:val="00EF18E9"/>
    <w:rsid w:val="00EF1A53"/>
    <w:rsid w:val="00EF2A8E"/>
    <w:rsid w:val="00EF37BF"/>
    <w:rsid w:val="00EF37DA"/>
    <w:rsid w:val="00EF3E61"/>
    <w:rsid w:val="00EF4B45"/>
    <w:rsid w:val="00EF69D8"/>
    <w:rsid w:val="00EF69F5"/>
    <w:rsid w:val="00EF7F35"/>
    <w:rsid w:val="00F03071"/>
    <w:rsid w:val="00F033CC"/>
    <w:rsid w:val="00F0599D"/>
    <w:rsid w:val="00F060A4"/>
    <w:rsid w:val="00F06124"/>
    <w:rsid w:val="00F06739"/>
    <w:rsid w:val="00F06B23"/>
    <w:rsid w:val="00F06B2D"/>
    <w:rsid w:val="00F070E7"/>
    <w:rsid w:val="00F07523"/>
    <w:rsid w:val="00F07977"/>
    <w:rsid w:val="00F107B1"/>
    <w:rsid w:val="00F11334"/>
    <w:rsid w:val="00F119CF"/>
    <w:rsid w:val="00F12330"/>
    <w:rsid w:val="00F13251"/>
    <w:rsid w:val="00F132D8"/>
    <w:rsid w:val="00F135C3"/>
    <w:rsid w:val="00F13A18"/>
    <w:rsid w:val="00F155C2"/>
    <w:rsid w:val="00F15966"/>
    <w:rsid w:val="00F15D40"/>
    <w:rsid w:val="00F16B10"/>
    <w:rsid w:val="00F170C8"/>
    <w:rsid w:val="00F1739A"/>
    <w:rsid w:val="00F21032"/>
    <w:rsid w:val="00F231AB"/>
    <w:rsid w:val="00F24BB1"/>
    <w:rsid w:val="00F24E72"/>
    <w:rsid w:val="00F262D6"/>
    <w:rsid w:val="00F304EE"/>
    <w:rsid w:val="00F31887"/>
    <w:rsid w:val="00F31CCA"/>
    <w:rsid w:val="00F34D8A"/>
    <w:rsid w:val="00F34F2B"/>
    <w:rsid w:val="00F35671"/>
    <w:rsid w:val="00F3609E"/>
    <w:rsid w:val="00F366DA"/>
    <w:rsid w:val="00F400C4"/>
    <w:rsid w:val="00F40A43"/>
    <w:rsid w:val="00F40F15"/>
    <w:rsid w:val="00F4109A"/>
    <w:rsid w:val="00F41E90"/>
    <w:rsid w:val="00F42FE1"/>
    <w:rsid w:val="00F435BD"/>
    <w:rsid w:val="00F43FC2"/>
    <w:rsid w:val="00F44523"/>
    <w:rsid w:val="00F465E4"/>
    <w:rsid w:val="00F4710F"/>
    <w:rsid w:val="00F4725E"/>
    <w:rsid w:val="00F476BC"/>
    <w:rsid w:val="00F505B2"/>
    <w:rsid w:val="00F50772"/>
    <w:rsid w:val="00F51769"/>
    <w:rsid w:val="00F51A48"/>
    <w:rsid w:val="00F53A81"/>
    <w:rsid w:val="00F554F1"/>
    <w:rsid w:val="00F560EC"/>
    <w:rsid w:val="00F567AD"/>
    <w:rsid w:val="00F57D8D"/>
    <w:rsid w:val="00F60480"/>
    <w:rsid w:val="00F60E88"/>
    <w:rsid w:val="00F6124B"/>
    <w:rsid w:val="00F617B7"/>
    <w:rsid w:val="00F62C9C"/>
    <w:rsid w:val="00F62DA5"/>
    <w:rsid w:val="00F6444E"/>
    <w:rsid w:val="00F647F7"/>
    <w:rsid w:val="00F71E6F"/>
    <w:rsid w:val="00F73B29"/>
    <w:rsid w:val="00F75582"/>
    <w:rsid w:val="00F757F6"/>
    <w:rsid w:val="00F75FFF"/>
    <w:rsid w:val="00F7674E"/>
    <w:rsid w:val="00F7717B"/>
    <w:rsid w:val="00F775B5"/>
    <w:rsid w:val="00F823B7"/>
    <w:rsid w:val="00F82B69"/>
    <w:rsid w:val="00F84012"/>
    <w:rsid w:val="00F840D9"/>
    <w:rsid w:val="00F84BA9"/>
    <w:rsid w:val="00F86321"/>
    <w:rsid w:val="00F86950"/>
    <w:rsid w:val="00F90437"/>
    <w:rsid w:val="00F91188"/>
    <w:rsid w:val="00F91A47"/>
    <w:rsid w:val="00F93141"/>
    <w:rsid w:val="00F93C29"/>
    <w:rsid w:val="00F94BC9"/>
    <w:rsid w:val="00F9546C"/>
    <w:rsid w:val="00F95689"/>
    <w:rsid w:val="00F95C83"/>
    <w:rsid w:val="00F95DC5"/>
    <w:rsid w:val="00F96CF9"/>
    <w:rsid w:val="00F9704A"/>
    <w:rsid w:val="00F97B72"/>
    <w:rsid w:val="00FA0E4B"/>
    <w:rsid w:val="00FA10A8"/>
    <w:rsid w:val="00FA1427"/>
    <w:rsid w:val="00FA16E0"/>
    <w:rsid w:val="00FA26B2"/>
    <w:rsid w:val="00FA3425"/>
    <w:rsid w:val="00FA45BA"/>
    <w:rsid w:val="00FA4B03"/>
    <w:rsid w:val="00FA5296"/>
    <w:rsid w:val="00FA64E0"/>
    <w:rsid w:val="00FA65EA"/>
    <w:rsid w:val="00FA748E"/>
    <w:rsid w:val="00FB0451"/>
    <w:rsid w:val="00FB0E0E"/>
    <w:rsid w:val="00FB14B5"/>
    <w:rsid w:val="00FB1A73"/>
    <w:rsid w:val="00FB1B00"/>
    <w:rsid w:val="00FB1F93"/>
    <w:rsid w:val="00FB3438"/>
    <w:rsid w:val="00FB3C1D"/>
    <w:rsid w:val="00FB431C"/>
    <w:rsid w:val="00FB48DF"/>
    <w:rsid w:val="00FB5806"/>
    <w:rsid w:val="00FB583E"/>
    <w:rsid w:val="00FB5972"/>
    <w:rsid w:val="00FB632F"/>
    <w:rsid w:val="00FB63F5"/>
    <w:rsid w:val="00FC06E8"/>
    <w:rsid w:val="00FC07D0"/>
    <w:rsid w:val="00FC15A3"/>
    <w:rsid w:val="00FC206D"/>
    <w:rsid w:val="00FC2142"/>
    <w:rsid w:val="00FC2149"/>
    <w:rsid w:val="00FC22FD"/>
    <w:rsid w:val="00FC36B2"/>
    <w:rsid w:val="00FC3BAF"/>
    <w:rsid w:val="00FC5755"/>
    <w:rsid w:val="00FC5824"/>
    <w:rsid w:val="00FC5D22"/>
    <w:rsid w:val="00FC62DA"/>
    <w:rsid w:val="00FC6F1E"/>
    <w:rsid w:val="00FD01BA"/>
    <w:rsid w:val="00FD0CA5"/>
    <w:rsid w:val="00FD13D0"/>
    <w:rsid w:val="00FD1F68"/>
    <w:rsid w:val="00FD2B37"/>
    <w:rsid w:val="00FD4012"/>
    <w:rsid w:val="00FD464E"/>
    <w:rsid w:val="00FD4DCA"/>
    <w:rsid w:val="00FD7247"/>
    <w:rsid w:val="00FD7B7D"/>
    <w:rsid w:val="00FE1065"/>
    <w:rsid w:val="00FE1424"/>
    <w:rsid w:val="00FE161E"/>
    <w:rsid w:val="00FE1E5B"/>
    <w:rsid w:val="00FE20F3"/>
    <w:rsid w:val="00FE2CA6"/>
    <w:rsid w:val="00FE3162"/>
    <w:rsid w:val="00FE3861"/>
    <w:rsid w:val="00FE4106"/>
    <w:rsid w:val="00FE4D45"/>
    <w:rsid w:val="00FE6A1E"/>
    <w:rsid w:val="00FE6CDD"/>
    <w:rsid w:val="00FE6E9A"/>
    <w:rsid w:val="00FF157E"/>
    <w:rsid w:val="00FF2143"/>
    <w:rsid w:val="00FF27C7"/>
    <w:rsid w:val="00FF3725"/>
    <w:rsid w:val="00FF4F25"/>
    <w:rsid w:val="00FF5079"/>
    <w:rsid w:val="00FF5E68"/>
    <w:rsid w:val="00FF6678"/>
    <w:rsid w:val="00FF6B57"/>
    <w:rsid w:val="01025B7A"/>
    <w:rsid w:val="010333FC"/>
    <w:rsid w:val="011C0B1F"/>
    <w:rsid w:val="01213AA0"/>
    <w:rsid w:val="01317F69"/>
    <w:rsid w:val="01393CFA"/>
    <w:rsid w:val="013E4DD1"/>
    <w:rsid w:val="01484BCF"/>
    <w:rsid w:val="016D4D19"/>
    <w:rsid w:val="0179171D"/>
    <w:rsid w:val="017C4116"/>
    <w:rsid w:val="01831319"/>
    <w:rsid w:val="018351A1"/>
    <w:rsid w:val="01AC3A93"/>
    <w:rsid w:val="01AF2197"/>
    <w:rsid w:val="01B13C3A"/>
    <w:rsid w:val="01C21A14"/>
    <w:rsid w:val="01C54B55"/>
    <w:rsid w:val="01D11600"/>
    <w:rsid w:val="01D90BA9"/>
    <w:rsid w:val="01E032BF"/>
    <w:rsid w:val="01E46D89"/>
    <w:rsid w:val="01E943A0"/>
    <w:rsid w:val="020147B5"/>
    <w:rsid w:val="02163E9A"/>
    <w:rsid w:val="0217243D"/>
    <w:rsid w:val="022E6257"/>
    <w:rsid w:val="02377801"/>
    <w:rsid w:val="02503E99"/>
    <w:rsid w:val="02533F0F"/>
    <w:rsid w:val="02595BF1"/>
    <w:rsid w:val="026D2506"/>
    <w:rsid w:val="027D0F8C"/>
    <w:rsid w:val="02801DAF"/>
    <w:rsid w:val="02841BA1"/>
    <w:rsid w:val="028B4C6A"/>
    <w:rsid w:val="028D3C43"/>
    <w:rsid w:val="0293255D"/>
    <w:rsid w:val="02A46598"/>
    <w:rsid w:val="02D724C3"/>
    <w:rsid w:val="030806B1"/>
    <w:rsid w:val="03157416"/>
    <w:rsid w:val="03231B33"/>
    <w:rsid w:val="03247659"/>
    <w:rsid w:val="033B6E7D"/>
    <w:rsid w:val="034321D6"/>
    <w:rsid w:val="03446CFD"/>
    <w:rsid w:val="03522419"/>
    <w:rsid w:val="03546EFD"/>
    <w:rsid w:val="0370695E"/>
    <w:rsid w:val="037B371D"/>
    <w:rsid w:val="03813A2F"/>
    <w:rsid w:val="038418F2"/>
    <w:rsid w:val="03967541"/>
    <w:rsid w:val="03BB1D6C"/>
    <w:rsid w:val="03C5361E"/>
    <w:rsid w:val="03CE6B70"/>
    <w:rsid w:val="03D32DA0"/>
    <w:rsid w:val="03DD7C49"/>
    <w:rsid w:val="03E93EDF"/>
    <w:rsid w:val="03EA02C8"/>
    <w:rsid w:val="03EA2651"/>
    <w:rsid w:val="04071455"/>
    <w:rsid w:val="040A6EEE"/>
    <w:rsid w:val="040D00EE"/>
    <w:rsid w:val="04114082"/>
    <w:rsid w:val="041D6F71"/>
    <w:rsid w:val="043E3097"/>
    <w:rsid w:val="04494535"/>
    <w:rsid w:val="04504BAA"/>
    <w:rsid w:val="045556A5"/>
    <w:rsid w:val="04611BA8"/>
    <w:rsid w:val="04647DB3"/>
    <w:rsid w:val="04766C59"/>
    <w:rsid w:val="047C41B9"/>
    <w:rsid w:val="048A0C82"/>
    <w:rsid w:val="04A31D8B"/>
    <w:rsid w:val="04BA6BC7"/>
    <w:rsid w:val="04BB5E99"/>
    <w:rsid w:val="04C11604"/>
    <w:rsid w:val="04C133B2"/>
    <w:rsid w:val="04C61D85"/>
    <w:rsid w:val="04CE3D21"/>
    <w:rsid w:val="04D37ED1"/>
    <w:rsid w:val="04E83035"/>
    <w:rsid w:val="04F27A0F"/>
    <w:rsid w:val="05015EA4"/>
    <w:rsid w:val="0506170D"/>
    <w:rsid w:val="0507467E"/>
    <w:rsid w:val="05094563"/>
    <w:rsid w:val="05401EC9"/>
    <w:rsid w:val="058D271A"/>
    <w:rsid w:val="059F05F7"/>
    <w:rsid w:val="05A1716D"/>
    <w:rsid w:val="05B06354"/>
    <w:rsid w:val="05B366B7"/>
    <w:rsid w:val="05B747B5"/>
    <w:rsid w:val="05BB1F47"/>
    <w:rsid w:val="05D5526F"/>
    <w:rsid w:val="05F41565"/>
    <w:rsid w:val="05FB4874"/>
    <w:rsid w:val="0619721E"/>
    <w:rsid w:val="064062F0"/>
    <w:rsid w:val="067B7535"/>
    <w:rsid w:val="068A7943"/>
    <w:rsid w:val="06A82688"/>
    <w:rsid w:val="06AB256C"/>
    <w:rsid w:val="06B917F9"/>
    <w:rsid w:val="06D373CC"/>
    <w:rsid w:val="06E03EFD"/>
    <w:rsid w:val="06FF02ED"/>
    <w:rsid w:val="070B125C"/>
    <w:rsid w:val="070C1C83"/>
    <w:rsid w:val="072B7AC2"/>
    <w:rsid w:val="0738619F"/>
    <w:rsid w:val="073C1416"/>
    <w:rsid w:val="074510B6"/>
    <w:rsid w:val="07577FFE"/>
    <w:rsid w:val="075C3866"/>
    <w:rsid w:val="076313C3"/>
    <w:rsid w:val="07981A06"/>
    <w:rsid w:val="07990616"/>
    <w:rsid w:val="07A34468"/>
    <w:rsid w:val="07AE7FCC"/>
    <w:rsid w:val="07B216D8"/>
    <w:rsid w:val="07B34A06"/>
    <w:rsid w:val="07B75D8E"/>
    <w:rsid w:val="07C41994"/>
    <w:rsid w:val="07CB4548"/>
    <w:rsid w:val="07E342F2"/>
    <w:rsid w:val="07E51AAD"/>
    <w:rsid w:val="0801031F"/>
    <w:rsid w:val="080C528C"/>
    <w:rsid w:val="0818636D"/>
    <w:rsid w:val="0831057E"/>
    <w:rsid w:val="08381BDD"/>
    <w:rsid w:val="08387128"/>
    <w:rsid w:val="08395955"/>
    <w:rsid w:val="084A7B62"/>
    <w:rsid w:val="08583E22"/>
    <w:rsid w:val="086A1FB2"/>
    <w:rsid w:val="087A1FE2"/>
    <w:rsid w:val="088F5575"/>
    <w:rsid w:val="089963F4"/>
    <w:rsid w:val="08AA23AF"/>
    <w:rsid w:val="08CB2A51"/>
    <w:rsid w:val="08D60FF9"/>
    <w:rsid w:val="08D85692"/>
    <w:rsid w:val="08E37F3A"/>
    <w:rsid w:val="08EB3F71"/>
    <w:rsid w:val="08EC0C19"/>
    <w:rsid w:val="08FA6575"/>
    <w:rsid w:val="091404E7"/>
    <w:rsid w:val="091D0DD3"/>
    <w:rsid w:val="093D3032"/>
    <w:rsid w:val="09441AA1"/>
    <w:rsid w:val="097C2FDB"/>
    <w:rsid w:val="097D02FF"/>
    <w:rsid w:val="09840E52"/>
    <w:rsid w:val="099D1410"/>
    <w:rsid w:val="09A17C56"/>
    <w:rsid w:val="09A339CE"/>
    <w:rsid w:val="09A70653"/>
    <w:rsid w:val="09B10423"/>
    <w:rsid w:val="09BB318A"/>
    <w:rsid w:val="09C000DC"/>
    <w:rsid w:val="09C146B7"/>
    <w:rsid w:val="09D122E9"/>
    <w:rsid w:val="09D5617E"/>
    <w:rsid w:val="09D73678"/>
    <w:rsid w:val="09DC47EA"/>
    <w:rsid w:val="09E518F1"/>
    <w:rsid w:val="0A073F5D"/>
    <w:rsid w:val="0A195EB0"/>
    <w:rsid w:val="0A1E7302"/>
    <w:rsid w:val="0A1F24A6"/>
    <w:rsid w:val="0A30713C"/>
    <w:rsid w:val="0A39508C"/>
    <w:rsid w:val="0A425384"/>
    <w:rsid w:val="0A450ED6"/>
    <w:rsid w:val="0A5F5B47"/>
    <w:rsid w:val="0A8938ED"/>
    <w:rsid w:val="0A8D3D36"/>
    <w:rsid w:val="0A91541D"/>
    <w:rsid w:val="0A917CCA"/>
    <w:rsid w:val="0A92134D"/>
    <w:rsid w:val="0AA3355A"/>
    <w:rsid w:val="0AA479FE"/>
    <w:rsid w:val="0AC67241"/>
    <w:rsid w:val="0ACE05D7"/>
    <w:rsid w:val="0AD63B8D"/>
    <w:rsid w:val="0AE42568"/>
    <w:rsid w:val="0AEF45EA"/>
    <w:rsid w:val="0B0F2D04"/>
    <w:rsid w:val="0B15560A"/>
    <w:rsid w:val="0B4B1C27"/>
    <w:rsid w:val="0B4E34C6"/>
    <w:rsid w:val="0B6C7DF0"/>
    <w:rsid w:val="0B7218AA"/>
    <w:rsid w:val="0B794517"/>
    <w:rsid w:val="0B7B7BFF"/>
    <w:rsid w:val="0B970E43"/>
    <w:rsid w:val="0BAB0918"/>
    <w:rsid w:val="0BAB6194"/>
    <w:rsid w:val="0BC419DA"/>
    <w:rsid w:val="0BD517DE"/>
    <w:rsid w:val="0BE24D60"/>
    <w:rsid w:val="0BEC391E"/>
    <w:rsid w:val="0C100A76"/>
    <w:rsid w:val="0C370A0F"/>
    <w:rsid w:val="0C662A91"/>
    <w:rsid w:val="0C882A07"/>
    <w:rsid w:val="0C886595"/>
    <w:rsid w:val="0CA43CE5"/>
    <w:rsid w:val="0CAF268A"/>
    <w:rsid w:val="0CC3138F"/>
    <w:rsid w:val="0CD93263"/>
    <w:rsid w:val="0CDF4D1D"/>
    <w:rsid w:val="0CF16A5D"/>
    <w:rsid w:val="0CF307C8"/>
    <w:rsid w:val="0CF47A9A"/>
    <w:rsid w:val="0D077A2F"/>
    <w:rsid w:val="0D13116D"/>
    <w:rsid w:val="0D160C61"/>
    <w:rsid w:val="0D16323C"/>
    <w:rsid w:val="0D1A5EA5"/>
    <w:rsid w:val="0D302A53"/>
    <w:rsid w:val="0D4A2D61"/>
    <w:rsid w:val="0D51729D"/>
    <w:rsid w:val="0D624F28"/>
    <w:rsid w:val="0D8C35F6"/>
    <w:rsid w:val="0D8F1E5B"/>
    <w:rsid w:val="0D8F4E07"/>
    <w:rsid w:val="0D9378B6"/>
    <w:rsid w:val="0D9729ED"/>
    <w:rsid w:val="0DA4775A"/>
    <w:rsid w:val="0DAF3E2C"/>
    <w:rsid w:val="0DCF77CE"/>
    <w:rsid w:val="0DD01B0B"/>
    <w:rsid w:val="0DF90060"/>
    <w:rsid w:val="0E3E431E"/>
    <w:rsid w:val="0E4532A6"/>
    <w:rsid w:val="0E540DF5"/>
    <w:rsid w:val="0E7A6ECF"/>
    <w:rsid w:val="0E9617C3"/>
    <w:rsid w:val="0E995D41"/>
    <w:rsid w:val="0E9C782C"/>
    <w:rsid w:val="0EAD49A7"/>
    <w:rsid w:val="0EB27FD8"/>
    <w:rsid w:val="0EBB7354"/>
    <w:rsid w:val="0ECA37AB"/>
    <w:rsid w:val="0ED244B7"/>
    <w:rsid w:val="0ED66A9C"/>
    <w:rsid w:val="0EEA3D60"/>
    <w:rsid w:val="0F0E3698"/>
    <w:rsid w:val="0F1113DA"/>
    <w:rsid w:val="0F234C69"/>
    <w:rsid w:val="0F3E460D"/>
    <w:rsid w:val="0F5B474E"/>
    <w:rsid w:val="0F5B6E7C"/>
    <w:rsid w:val="0F706100"/>
    <w:rsid w:val="0F825E34"/>
    <w:rsid w:val="0F82642A"/>
    <w:rsid w:val="0F855AB3"/>
    <w:rsid w:val="0F8C0A60"/>
    <w:rsid w:val="0F9F6761"/>
    <w:rsid w:val="0FA83239"/>
    <w:rsid w:val="0FAC2EB1"/>
    <w:rsid w:val="0FB4730E"/>
    <w:rsid w:val="0FB474F6"/>
    <w:rsid w:val="0FB75ADD"/>
    <w:rsid w:val="0FC3706F"/>
    <w:rsid w:val="0FEB7C00"/>
    <w:rsid w:val="0FED4910"/>
    <w:rsid w:val="0FF46D31"/>
    <w:rsid w:val="0FFA714D"/>
    <w:rsid w:val="100F45BF"/>
    <w:rsid w:val="102460EB"/>
    <w:rsid w:val="10355CD8"/>
    <w:rsid w:val="104C34B8"/>
    <w:rsid w:val="1052725C"/>
    <w:rsid w:val="105C0433"/>
    <w:rsid w:val="10623834"/>
    <w:rsid w:val="107C0AD5"/>
    <w:rsid w:val="107F176B"/>
    <w:rsid w:val="10973B61"/>
    <w:rsid w:val="10A636A8"/>
    <w:rsid w:val="10BE7773"/>
    <w:rsid w:val="10C1473A"/>
    <w:rsid w:val="10E723F2"/>
    <w:rsid w:val="11080DE4"/>
    <w:rsid w:val="11124F95"/>
    <w:rsid w:val="112278CE"/>
    <w:rsid w:val="11302591"/>
    <w:rsid w:val="11444B76"/>
    <w:rsid w:val="1159730B"/>
    <w:rsid w:val="11652520"/>
    <w:rsid w:val="116C35A3"/>
    <w:rsid w:val="117A161F"/>
    <w:rsid w:val="11886A8C"/>
    <w:rsid w:val="118E0AC0"/>
    <w:rsid w:val="11922206"/>
    <w:rsid w:val="11941C2D"/>
    <w:rsid w:val="11A922E5"/>
    <w:rsid w:val="11B22D19"/>
    <w:rsid w:val="11CC7CB5"/>
    <w:rsid w:val="11D122DF"/>
    <w:rsid w:val="11D230A2"/>
    <w:rsid w:val="11EF6991"/>
    <w:rsid w:val="120927D5"/>
    <w:rsid w:val="121D268E"/>
    <w:rsid w:val="1247431B"/>
    <w:rsid w:val="12482B82"/>
    <w:rsid w:val="12492D44"/>
    <w:rsid w:val="124D2289"/>
    <w:rsid w:val="126B5585"/>
    <w:rsid w:val="12805F1B"/>
    <w:rsid w:val="129200A1"/>
    <w:rsid w:val="12D7197F"/>
    <w:rsid w:val="12EE0384"/>
    <w:rsid w:val="12FE2510"/>
    <w:rsid w:val="130A1994"/>
    <w:rsid w:val="130E4461"/>
    <w:rsid w:val="13164758"/>
    <w:rsid w:val="1350155A"/>
    <w:rsid w:val="13524E88"/>
    <w:rsid w:val="13634496"/>
    <w:rsid w:val="137141F5"/>
    <w:rsid w:val="13927D68"/>
    <w:rsid w:val="13983E78"/>
    <w:rsid w:val="139A58C6"/>
    <w:rsid w:val="13A7230D"/>
    <w:rsid w:val="13AC1380"/>
    <w:rsid w:val="13BE59BA"/>
    <w:rsid w:val="142B4CEC"/>
    <w:rsid w:val="142E67E6"/>
    <w:rsid w:val="143C3129"/>
    <w:rsid w:val="144703D3"/>
    <w:rsid w:val="14566DA7"/>
    <w:rsid w:val="146A75ED"/>
    <w:rsid w:val="146F3F53"/>
    <w:rsid w:val="147C4D4C"/>
    <w:rsid w:val="14930371"/>
    <w:rsid w:val="14B66790"/>
    <w:rsid w:val="14B940A6"/>
    <w:rsid w:val="14CA6798"/>
    <w:rsid w:val="14E244D3"/>
    <w:rsid w:val="14F11D5C"/>
    <w:rsid w:val="14F370EF"/>
    <w:rsid w:val="150317C5"/>
    <w:rsid w:val="15122A65"/>
    <w:rsid w:val="15233C15"/>
    <w:rsid w:val="15313B11"/>
    <w:rsid w:val="15543DCE"/>
    <w:rsid w:val="157D4872"/>
    <w:rsid w:val="15826591"/>
    <w:rsid w:val="15A03E6A"/>
    <w:rsid w:val="15C471D9"/>
    <w:rsid w:val="15C97789"/>
    <w:rsid w:val="15D16DCE"/>
    <w:rsid w:val="15E64FB5"/>
    <w:rsid w:val="15F31839"/>
    <w:rsid w:val="15F41C2D"/>
    <w:rsid w:val="15F5735F"/>
    <w:rsid w:val="15F96428"/>
    <w:rsid w:val="15FA6724"/>
    <w:rsid w:val="16105489"/>
    <w:rsid w:val="161517B0"/>
    <w:rsid w:val="162B2D81"/>
    <w:rsid w:val="1651030E"/>
    <w:rsid w:val="16571DC8"/>
    <w:rsid w:val="165E3EA6"/>
    <w:rsid w:val="166760DC"/>
    <w:rsid w:val="16685D83"/>
    <w:rsid w:val="166B52C3"/>
    <w:rsid w:val="16783F76"/>
    <w:rsid w:val="168B42C3"/>
    <w:rsid w:val="169052DA"/>
    <w:rsid w:val="16914236"/>
    <w:rsid w:val="169554EC"/>
    <w:rsid w:val="169923E1"/>
    <w:rsid w:val="169D3553"/>
    <w:rsid w:val="16A96FAE"/>
    <w:rsid w:val="16BB0520"/>
    <w:rsid w:val="16C46D32"/>
    <w:rsid w:val="16D47C02"/>
    <w:rsid w:val="16DC6DD2"/>
    <w:rsid w:val="16E318AE"/>
    <w:rsid w:val="16EA5A66"/>
    <w:rsid w:val="16EE19BB"/>
    <w:rsid w:val="17051905"/>
    <w:rsid w:val="17091F07"/>
    <w:rsid w:val="171D4F6A"/>
    <w:rsid w:val="17237689"/>
    <w:rsid w:val="173E1D7D"/>
    <w:rsid w:val="17400AAE"/>
    <w:rsid w:val="174044EF"/>
    <w:rsid w:val="1740722F"/>
    <w:rsid w:val="175C51BC"/>
    <w:rsid w:val="175C6F6A"/>
    <w:rsid w:val="176E48D7"/>
    <w:rsid w:val="1785619E"/>
    <w:rsid w:val="17AB2F6C"/>
    <w:rsid w:val="17B51E7E"/>
    <w:rsid w:val="17CA0378"/>
    <w:rsid w:val="17D15BAA"/>
    <w:rsid w:val="17DC6748"/>
    <w:rsid w:val="17E23913"/>
    <w:rsid w:val="181409D6"/>
    <w:rsid w:val="18194E5B"/>
    <w:rsid w:val="18277AFA"/>
    <w:rsid w:val="183A72AB"/>
    <w:rsid w:val="183F4A1B"/>
    <w:rsid w:val="18455C50"/>
    <w:rsid w:val="184E7628"/>
    <w:rsid w:val="185540E5"/>
    <w:rsid w:val="1869215A"/>
    <w:rsid w:val="18784D42"/>
    <w:rsid w:val="187C12F9"/>
    <w:rsid w:val="187D69F4"/>
    <w:rsid w:val="188D7D23"/>
    <w:rsid w:val="18A51F99"/>
    <w:rsid w:val="18A84B5D"/>
    <w:rsid w:val="18B84674"/>
    <w:rsid w:val="18BA4890"/>
    <w:rsid w:val="18C94AD3"/>
    <w:rsid w:val="18E014CC"/>
    <w:rsid w:val="18E65685"/>
    <w:rsid w:val="19095C17"/>
    <w:rsid w:val="19393A07"/>
    <w:rsid w:val="195427FD"/>
    <w:rsid w:val="1954747A"/>
    <w:rsid w:val="19607BAC"/>
    <w:rsid w:val="198F1879"/>
    <w:rsid w:val="19A35324"/>
    <w:rsid w:val="19AF72FD"/>
    <w:rsid w:val="19B550A0"/>
    <w:rsid w:val="19BE3F0C"/>
    <w:rsid w:val="19C23F20"/>
    <w:rsid w:val="19C91709"/>
    <w:rsid w:val="19CB20AE"/>
    <w:rsid w:val="19CB6A3F"/>
    <w:rsid w:val="19E576EB"/>
    <w:rsid w:val="19F44CC1"/>
    <w:rsid w:val="19F908B3"/>
    <w:rsid w:val="19FB2A6A"/>
    <w:rsid w:val="1A051B3B"/>
    <w:rsid w:val="1A0C557E"/>
    <w:rsid w:val="1A1B135F"/>
    <w:rsid w:val="1A381F10"/>
    <w:rsid w:val="1A4A22D8"/>
    <w:rsid w:val="1A5E26A4"/>
    <w:rsid w:val="1A8127BA"/>
    <w:rsid w:val="1A8A659F"/>
    <w:rsid w:val="1AA43102"/>
    <w:rsid w:val="1AB835BF"/>
    <w:rsid w:val="1AC341D0"/>
    <w:rsid w:val="1ACE6070"/>
    <w:rsid w:val="1AE06137"/>
    <w:rsid w:val="1AF000F5"/>
    <w:rsid w:val="1AF7412E"/>
    <w:rsid w:val="1AFA5396"/>
    <w:rsid w:val="1AFC5C35"/>
    <w:rsid w:val="1B090B9F"/>
    <w:rsid w:val="1B0E451B"/>
    <w:rsid w:val="1B3B1CB8"/>
    <w:rsid w:val="1B4769CD"/>
    <w:rsid w:val="1B4C2C1A"/>
    <w:rsid w:val="1B4D553A"/>
    <w:rsid w:val="1B544B28"/>
    <w:rsid w:val="1B6574F8"/>
    <w:rsid w:val="1B7C407F"/>
    <w:rsid w:val="1B7E1BA5"/>
    <w:rsid w:val="1B8371BB"/>
    <w:rsid w:val="1B8401D9"/>
    <w:rsid w:val="1B852F33"/>
    <w:rsid w:val="1B9B1E54"/>
    <w:rsid w:val="1BE8662E"/>
    <w:rsid w:val="1BEA2D97"/>
    <w:rsid w:val="1BEF4851"/>
    <w:rsid w:val="1BFF1E2D"/>
    <w:rsid w:val="1C0025BA"/>
    <w:rsid w:val="1C0F6CA1"/>
    <w:rsid w:val="1C281B11"/>
    <w:rsid w:val="1C297D63"/>
    <w:rsid w:val="1C576534"/>
    <w:rsid w:val="1C6233B4"/>
    <w:rsid w:val="1C624E20"/>
    <w:rsid w:val="1C704698"/>
    <w:rsid w:val="1C7D4C06"/>
    <w:rsid w:val="1C9633EE"/>
    <w:rsid w:val="1C9900CD"/>
    <w:rsid w:val="1CA76247"/>
    <w:rsid w:val="1CC41839"/>
    <w:rsid w:val="1CCB69AE"/>
    <w:rsid w:val="1D040171"/>
    <w:rsid w:val="1D07148C"/>
    <w:rsid w:val="1D0936F0"/>
    <w:rsid w:val="1D0A0804"/>
    <w:rsid w:val="1D1878B6"/>
    <w:rsid w:val="1D1878F5"/>
    <w:rsid w:val="1D226439"/>
    <w:rsid w:val="1D2279BD"/>
    <w:rsid w:val="1D264022"/>
    <w:rsid w:val="1D3B22DC"/>
    <w:rsid w:val="1D436C02"/>
    <w:rsid w:val="1D4B24DF"/>
    <w:rsid w:val="1D5669FF"/>
    <w:rsid w:val="1D5D0701"/>
    <w:rsid w:val="1D631052"/>
    <w:rsid w:val="1D6808DF"/>
    <w:rsid w:val="1D8423B0"/>
    <w:rsid w:val="1D880AB9"/>
    <w:rsid w:val="1D9568B3"/>
    <w:rsid w:val="1DA17DCD"/>
    <w:rsid w:val="1DA97649"/>
    <w:rsid w:val="1DAE73B4"/>
    <w:rsid w:val="1DB75DF3"/>
    <w:rsid w:val="1DD91315"/>
    <w:rsid w:val="1DED5008"/>
    <w:rsid w:val="1E1A2DC2"/>
    <w:rsid w:val="1E1D00CD"/>
    <w:rsid w:val="1E362200"/>
    <w:rsid w:val="1E3823C0"/>
    <w:rsid w:val="1E472696"/>
    <w:rsid w:val="1E48649A"/>
    <w:rsid w:val="1E7E64F7"/>
    <w:rsid w:val="1E7F14CC"/>
    <w:rsid w:val="1E926D01"/>
    <w:rsid w:val="1EAA320C"/>
    <w:rsid w:val="1EB36E23"/>
    <w:rsid w:val="1EE86B7C"/>
    <w:rsid w:val="1EFB4120"/>
    <w:rsid w:val="1F0D2422"/>
    <w:rsid w:val="1F106FB8"/>
    <w:rsid w:val="1F3A7381"/>
    <w:rsid w:val="1F3F789D"/>
    <w:rsid w:val="1F43738D"/>
    <w:rsid w:val="1F466B8E"/>
    <w:rsid w:val="1F4C5B16"/>
    <w:rsid w:val="1F595F85"/>
    <w:rsid w:val="1F5D09A6"/>
    <w:rsid w:val="1F6B2440"/>
    <w:rsid w:val="1F867862"/>
    <w:rsid w:val="1F896BBD"/>
    <w:rsid w:val="1F8D64D3"/>
    <w:rsid w:val="1F9A2D26"/>
    <w:rsid w:val="1FA02683"/>
    <w:rsid w:val="1FB75686"/>
    <w:rsid w:val="1FB931AC"/>
    <w:rsid w:val="1FC87893"/>
    <w:rsid w:val="1FD922F8"/>
    <w:rsid w:val="1FF14934"/>
    <w:rsid w:val="200A1C59"/>
    <w:rsid w:val="20234AC9"/>
    <w:rsid w:val="20286F28"/>
    <w:rsid w:val="202F346E"/>
    <w:rsid w:val="20354B2A"/>
    <w:rsid w:val="204131A1"/>
    <w:rsid w:val="204D1B46"/>
    <w:rsid w:val="205424E0"/>
    <w:rsid w:val="205A66A7"/>
    <w:rsid w:val="205C0C54"/>
    <w:rsid w:val="20713A86"/>
    <w:rsid w:val="208849D2"/>
    <w:rsid w:val="20910534"/>
    <w:rsid w:val="209E467D"/>
    <w:rsid w:val="20D65857"/>
    <w:rsid w:val="20D86D5F"/>
    <w:rsid w:val="20E82389"/>
    <w:rsid w:val="20F07577"/>
    <w:rsid w:val="20F82350"/>
    <w:rsid w:val="21050673"/>
    <w:rsid w:val="210B6B13"/>
    <w:rsid w:val="211119FB"/>
    <w:rsid w:val="211C60E8"/>
    <w:rsid w:val="21224D81"/>
    <w:rsid w:val="21225D9B"/>
    <w:rsid w:val="21326193"/>
    <w:rsid w:val="21374D75"/>
    <w:rsid w:val="214271D1"/>
    <w:rsid w:val="215022CD"/>
    <w:rsid w:val="216C51F8"/>
    <w:rsid w:val="216F34BF"/>
    <w:rsid w:val="21732FFB"/>
    <w:rsid w:val="21813E45"/>
    <w:rsid w:val="21AD0AEE"/>
    <w:rsid w:val="21C61BB0"/>
    <w:rsid w:val="21D10A66"/>
    <w:rsid w:val="21DD05CC"/>
    <w:rsid w:val="21EB1616"/>
    <w:rsid w:val="21F20BF7"/>
    <w:rsid w:val="21FC72EB"/>
    <w:rsid w:val="2203076E"/>
    <w:rsid w:val="221D5E33"/>
    <w:rsid w:val="22235254"/>
    <w:rsid w:val="22433200"/>
    <w:rsid w:val="225C7FEB"/>
    <w:rsid w:val="22667230"/>
    <w:rsid w:val="226C09A9"/>
    <w:rsid w:val="22765384"/>
    <w:rsid w:val="227E1467"/>
    <w:rsid w:val="22892B81"/>
    <w:rsid w:val="228A7BCA"/>
    <w:rsid w:val="22925F36"/>
    <w:rsid w:val="22941C58"/>
    <w:rsid w:val="229C7851"/>
    <w:rsid w:val="22CD68E6"/>
    <w:rsid w:val="22D20CB6"/>
    <w:rsid w:val="22E32092"/>
    <w:rsid w:val="22EB651B"/>
    <w:rsid w:val="22F4099F"/>
    <w:rsid w:val="23014D43"/>
    <w:rsid w:val="231000B8"/>
    <w:rsid w:val="231E08D1"/>
    <w:rsid w:val="231E6389"/>
    <w:rsid w:val="233174FD"/>
    <w:rsid w:val="235B0F7D"/>
    <w:rsid w:val="236C49D9"/>
    <w:rsid w:val="237558DD"/>
    <w:rsid w:val="23B75916"/>
    <w:rsid w:val="23D22A8E"/>
    <w:rsid w:val="23EB7057"/>
    <w:rsid w:val="23F86E63"/>
    <w:rsid w:val="23FC5D5D"/>
    <w:rsid w:val="241F1A4B"/>
    <w:rsid w:val="242A7FD1"/>
    <w:rsid w:val="243C43AB"/>
    <w:rsid w:val="24822EED"/>
    <w:rsid w:val="2483647E"/>
    <w:rsid w:val="24896BBF"/>
    <w:rsid w:val="248D765B"/>
    <w:rsid w:val="24BA2C70"/>
    <w:rsid w:val="24D0209A"/>
    <w:rsid w:val="24DB3BC4"/>
    <w:rsid w:val="24E16D01"/>
    <w:rsid w:val="24F14852"/>
    <w:rsid w:val="24F37105"/>
    <w:rsid w:val="24FB02E4"/>
    <w:rsid w:val="25517CC2"/>
    <w:rsid w:val="255B28C9"/>
    <w:rsid w:val="25673830"/>
    <w:rsid w:val="25742BA9"/>
    <w:rsid w:val="25A14E0E"/>
    <w:rsid w:val="25AD37B3"/>
    <w:rsid w:val="25B40705"/>
    <w:rsid w:val="25C34B82"/>
    <w:rsid w:val="25D326E0"/>
    <w:rsid w:val="25EF0FC4"/>
    <w:rsid w:val="25F25669"/>
    <w:rsid w:val="26043F05"/>
    <w:rsid w:val="260D5FFF"/>
    <w:rsid w:val="26137E96"/>
    <w:rsid w:val="26153106"/>
    <w:rsid w:val="261652CF"/>
    <w:rsid w:val="26306192"/>
    <w:rsid w:val="2635298F"/>
    <w:rsid w:val="266342A6"/>
    <w:rsid w:val="26662C34"/>
    <w:rsid w:val="266A5519"/>
    <w:rsid w:val="2674607E"/>
    <w:rsid w:val="267B7D10"/>
    <w:rsid w:val="26862276"/>
    <w:rsid w:val="268A272B"/>
    <w:rsid w:val="269009DE"/>
    <w:rsid w:val="269045B7"/>
    <w:rsid w:val="26923470"/>
    <w:rsid w:val="26AD4371"/>
    <w:rsid w:val="26B40B71"/>
    <w:rsid w:val="26E3212D"/>
    <w:rsid w:val="2703494C"/>
    <w:rsid w:val="270B2155"/>
    <w:rsid w:val="270F2C9C"/>
    <w:rsid w:val="27184072"/>
    <w:rsid w:val="27383550"/>
    <w:rsid w:val="273C17A5"/>
    <w:rsid w:val="2746255F"/>
    <w:rsid w:val="278C4A53"/>
    <w:rsid w:val="279938C3"/>
    <w:rsid w:val="27A845F7"/>
    <w:rsid w:val="27E56B08"/>
    <w:rsid w:val="27EB4519"/>
    <w:rsid w:val="280A2478"/>
    <w:rsid w:val="28125B4F"/>
    <w:rsid w:val="28181AF1"/>
    <w:rsid w:val="28182889"/>
    <w:rsid w:val="281922AF"/>
    <w:rsid w:val="28301192"/>
    <w:rsid w:val="28522D29"/>
    <w:rsid w:val="28546167"/>
    <w:rsid w:val="285A4F21"/>
    <w:rsid w:val="286B0DF3"/>
    <w:rsid w:val="286E41C5"/>
    <w:rsid w:val="288C45F1"/>
    <w:rsid w:val="28A0303D"/>
    <w:rsid w:val="28A644E9"/>
    <w:rsid w:val="28AA3FD9"/>
    <w:rsid w:val="28CB4855"/>
    <w:rsid w:val="28D42E04"/>
    <w:rsid w:val="28FC235B"/>
    <w:rsid w:val="28FE7F96"/>
    <w:rsid w:val="29037C0D"/>
    <w:rsid w:val="29115AEF"/>
    <w:rsid w:val="29145A40"/>
    <w:rsid w:val="292C3F7D"/>
    <w:rsid w:val="29387837"/>
    <w:rsid w:val="29424212"/>
    <w:rsid w:val="295921BF"/>
    <w:rsid w:val="295C2E68"/>
    <w:rsid w:val="295D2E59"/>
    <w:rsid w:val="29695C42"/>
    <w:rsid w:val="297021E8"/>
    <w:rsid w:val="29761C7A"/>
    <w:rsid w:val="297B5976"/>
    <w:rsid w:val="299A404E"/>
    <w:rsid w:val="29A6063D"/>
    <w:rsid w:val="29A97CB7"/>
    <w:rsid w:val="29B02168"/>
    <w:rsid w:val="29C40AF9"/>
    <w:rsid w:val="29C8138C"/>
    <w:rsid w:val="29CD2878"/>
    <w:rsid w:val="29E277A3"/>
    <w:rsid w:val="29E452C9"/>
    <w:rsid w:val="29E66CB9"/>
    <w:rsid w:val="2A2136F4"/>
    <w:rsid w:val="2A3630FD"/>
    <w:rsid w:val="2A700A3F"/>
    <w:rsid w:val="2A82123B"/>
    <w:rsid w:val="2AA72C01"/>
    <w:rsid w:val="2AA80ABA"/>
    <w:rsid w:val="2AAB5DE7"/>
    <w:rsid w:val="2ABF72B0"/>
    <w:rsid w:val="2AC25EDE"/>
    <w:rsid w:val="2ACF5F79"/>
    <w:rsid w:val="2AD03A9F"/>
    <w:rsid w:val="2AF67954"/>
    <w:rsid w:val="2AF82EA0"/>
    <w:rsid w:val="2AFE060C"/>
    <w:rsid w:val="2AFE685E"/>
    <w:rsid w:val="2B015CB2"/>
    <w:rsid w:val="2B0B48F4"/>
    <w:rsid w:val="2B104FF9"/>
    <w:rsid w:val="2B275DB5"/>
    <w:rsid w:val="2B5D3585"/>
    <w:rsid w:val="2B6264A0"/>
    <w:rsid w:val="2B695D53"/>
    <w:rsid w:val="2B9F3B9D"/>
    <w:rsid w:val="2BA8644C"/>
    <w:rsid w:val="2BAD4578"/>
    <w:rsid w:val="2BAD5B8F"/>
    <w:rsid w:val="2BB05DAB"/>
    <w:rsid w:val="2BB67139"/>
    <w:rsid w:val="2BBA17EE"/>
    <w:rsid w:val="2BC82B19"/>
    <w:rsid w:val="2BC84F7E"/>
    <w:rsid w:val="2BD02631"/>
    <w:rsid w:val="2BE45A54"/>
    <w:rsid w:val="2BEA293F"/>
    <w:rsid w:val="2C0B2FE1"/>
    <w:rsid w:val="2C0C6D59"/>
    <w:rsid w:val="2C170683"/>
    <w:rsid w:val="2C4E297E"/>
    <w:rsid w:val="2C543A5F"/>
    <w:rsid w:val="2C5B2FC0"/>
    <w:rsid w:val="2C7A5EF8"/>
    <w:rsid w:val="2C842D93"/>
    <w:rsid w:val="2C9004BD"/>
    <w:rsid w:val="2C903CB5"/>
    <w:rsid w:val="2C954FA0"/>
    <w:rsid w:val="2CA6282B"/>
    <w:rsid w:val="2CAD5E46"/>
    <w:rsid w:val="2CE522BD"/>
    <w:rsid w:val="2CEB2E12"/>
    <w:rsid w:val="2CED1C88"/>
    <w:rsid w:val="2CF37A4F"/>
    <w:rsid w:val="2CF972DD"/>
    <w:rsid w:val="2CFA3055"/>
    <w:rsid w:val="2D0A30A7"/>
    <w:rsid w:val="2D0F347B"/>
    <w:rsid w:val="2D0F4D53"/>
    <w:rsid w:val="2D0F73F8"/>
    <w:rsid w:val="2D14122F"/>
    <w:rsid w:val="2D1C2791"/>
    <w:rsid w:val="2D234AA6"/>
    <w:rsid w:val="2D2F0F51"/>
    <w:rsid w:val="2D3A797D"/>
    <w:rsid w:val="2D4F7AFA"/>
    <w:rsid w:val="2D54213C"/>
    <w:rsid w:val="2D6250B9"/>
    <w:rsid w:val="2D652259"/>
    <w:rsid w:val="2D6F57F1"/>
    <w:rsid w:val="2D807AA5"/>
    <w:rsid w:val="2D962D7E"/>
    <w:rsid w:val="2DB13BF8"/>
    <w:rsid w:val="2DB92ED4"/>
    <w:rsid w:val="2DBA57C0"/>
    <w:rsid w:val="2DD90C8B"/>
    <w:rsid w:val="2DD90EF7"/>
    <w:rsid w:val="2E0B0FB2"/>
    <w:rsid w:val="2E0E6322"/>
    <w:rsid w:val="2E1F412E"/>
    <w:rsid w:val="2E255084"/>
    <w:rsid w:val="2E3507E9"/>
    <w:rsid w:val="2E3E745A"/>
    <w:rsid w:val="2E4D4B3C"/>
    <w:rsid w:val="2E4F0669"/>
    <w:rsid w:val="2E5C3FC8"/>
    <w:rsid w:val="2E6030FC"/>
    <w:rsid w:val="2E6F1E0D"/>
    <w:rsid w:val="2E9A064C"/>
    <w:rsid w:val="2EC456C9"/>
    <w:rsid w:val="2EC851B9"/>
    <w:rsid w:val="2ED0406E"/>
    <w:rsid w:val="2ED92D84"/>
    <w:rsid w:val="2ED95618"/>
    <w:rsid w:val="2EEC62D9"/>
    <w:rsid w:val="2EEC6A87"/>
    <w:rsid w:val="2EF740B9"/>
    <w:rsid w:val="2F0151A3"/>
    <w:rsid w:val="2F0E144D"/>
    <w:rsid w:val="2F183DF3"/>
    <w:rsid w:val="2F1B7E66"/>
    <w:rsid w:val="2F2307F8"/>
    <w:rsid w:val="2F3B59B8"/>
    <w:rsid w:val="2F3E40D2"/>
    <w:rsid w:val="2F411A68"/>
    <w:rsid w:val="2F453A94"/>
    <w:rsid w:val="2F4D79BB"/>
    <w:rsid w:val="2F637B1A"/>
    <w:rsid w:val="2F687D53"/>
    <w:rsid w:val="2F6A44C2"/>
    <w:rsid w:val="2F6A6270"/>
    <w:rsid w:val="2F855755"/>
    <w:rsid w:val="2F8A246F"/>
    <w:rsid w:val="2F933D37"/>
    <w:rsid w:val="2F967065"/>
    <w:rsid w:val="2F9A2B77"/>
    <w:rsid w:val="2FA61E5B"/>
    <w:rsid w:val="2FB42FAB"/>
    <w:rsid w:val="2FB83480"/>
    <w:rsid w:val="2FBD2815"/>
    <w:rsid w:val="2FC76811"/>
    <w:rsid w:val="2FD44032"/>
    <w:rsid w:val="2FDB4595"/>
    <w:rsid w:val="2FDE6C5E"/>
    <w:rsid w:val="30183F1E"/>
    <w:rsid w:val="301C0F37"/>
    <w:rsid w:val="3055768B"/>
    <w:rsid w:val="30656CC4"/>
    <w:rsid w:val="306A43A2"/>
    <w:rsid w:val="307749CF"/>
    <w:rsid w:val="307F754F"/>
    <w:rsid w:val="3087358A"/>
    <w:rsid w:val="30AD0FC8"/>
    <w:rsid w:val="30B42764"/>
    <w:rsid w:val="30BB46B1"/>
    <w:rsid w:val="30BF25EC"/>
    <w:rsid w:val="30D37E45"/>
    <w:rsid w:val="30D45A5B"/>
    <w:rsid w:val="30DA7426"/>
    <w:rsid w:val="30DC13F0"/>
    <w:rsid w:val="30E86764"/>
    <w:rsid w:val="30F06C49"/>
    <w:rsid w:val="30F357B8"/>
    <w:rsid w:val="310C75A3"/>
    <w:rsid w:val="310D77FB"/>
    <w:rsid w:val="31472444"/>
    <w:rsid w:val="315C290C"/>
    <w:rsid w:val="315E02E1"/>
    <w:rsid w:val="3168280E"/>
    <w:rsid w:val="316B4D20"/>
    <w:rsid w:val="316F4012"/>
    <w:rsid w:val="31807FCD"/>
    <w:rsid w:val="31BC634A"/>
    <w:rsid w:val="31CC571D"/>
    <w:rsid w:val="31D53BEA"/>
    <w:rsid w:val="31E87920"/>
    <w:rsid w:val="31EA3699"/>
    <w:rsid w:val="31EC517F"/>
    <w:rsid w:val="320A5AE9"/>
    <w:rsid w:val="32144BB9"/>
    <w:rsid w:val="32233968"/>
    <w:rsid w:val="32297025"/>
    <w:rsid w:val="324F5BF1"/>
    <w:rsid w:val="325A215D"/>
    <w:rsid w:val="325B00F2"/>
    <w:rsid w:val="327348D7"/>
    <w:rsid w:val="32A56F3D"/>
    <w:rsid w:val="32AE3C47"/>
    <w:rsid w:val="32B14B27"/>
    <w:rsid w:val="32B2308F"/>
    <w:rsid w:val="32B349CC"/>
    <w:rsid w:val="32DC1A95"/>
    <w:rsid w:val="32E555C1"/>
    <w:rsid w:val="33097324"/>
    <w:rsid w:val="330B1B18"/>
    <w:rsid w:val="33112B59"/>
    <w:rsid w:val="332311A5"/>
    <w:rsid w:val="33233306"/>
    <w:rsid w:val="33292966"/>
    <w:rsid w:val="33337DE1"/>
    <w:rsid w:val="3345636E"/>
    <w:rsid w:val="33457C34"/>
    <w:rsid w:val="33490893"/>
    <w:rsid w:val="33492A24"/>
    <w:rsid w:val="334B20EE"/>
    <w:rsid w:val="336039D7"/>
    <w:rsid w:val="337243B1"/>
    <w:rsid w:val="33743B62"/>
    <w:rsid w:val="337A2F65"/>
    <w:rsid w:val="337B0E24"/>
    <w:rsid w:val="33813B89"/>
    <w:rsid w:val="33867218"/>
    <w:rsid w:val="338E62A6"/>
    <w:rsid w:val="33957634"/>
    <w:rsid w:val="339C2E94"/>
    <w:rsid w:val="33B026C0"/>
    <w:rsid w:val="33DA50FD"/>
    <w:rsid w:val="33E7668B"/>
    <w:rsid w:val="33EF143A"/>
    <w:rsid w:val="33F00D0E"/>
    <w:rsid w:val="33F17862"/>
    <w:rsid w:val="33F7209D"/>
    <w:rsid w:val="342B0501"/>
    <w:rsid w:val="343652C4"/>
    <w:rsid w:val="343858C6"/>
    <w:rsid w:val="3455249D"/>
    <w:rsid w:val="34563CE3"/>
    <w:rsid w:val="34633E68"/>
    <w:rsid w:val="347B2CCE"/>
    <w:rsid w:val="348079F5"/>
    <w:rsid w:val="348B702A"/>
    <w:rsid w:val="34A264AC"/>
    <w:rsid w:val="34A37FF2"/>
    <w:rsid w:val="34B166F0"/>
    <w:rsid w:val="34B4384D"/>
    <w:rsid w:val="34B85CD0"/>
    <w:rsid w:val="34C77CC1"/>
    <w:rsid w:val="34EB2156"/>
    <w:rsid w:val="34EC3F4B"/>
    <w:rsid w:val="34F36D08"/>
    <w:rsid w:val="350E3F95"/>
    <w:rsid w:val="351153E0"/>
    <w:rsid w:val="353718CA"/>
    <w:rsid w:val="3546508A"/>
    <w:rsid w:val="354A2A79"/>
    <w:rsid w:val="35523251"/>
    <w:rsid w:val="35552CD0"/>
    <w:rsid w:val="355B00FA"/>
    <w:rsid w:val="35647461"/>
    <w:rsid w:val="3569521C"/>
    <w:rsid w:val="357F6D25"/>
    <w:rsid w:val="358D748F"/>
    <w:rsid w:val="359B3C77"/>
    <w:rsid w:val="359E4EC6"/>
    <w:rsid w:val="35B1003B"/>
    <w:rsid w:val="35B22837"/>
    <w:rsid w:val="35CB37E1"/>
    <w:rsid w:val="35CD1307"/>
    <w:rsid w:val="35EB67D0"/>
    <w:rsid w:val="35F40F8A"/>
    <w:rsid w:val="35F45A98"/>
    <w:rsid w:val="360F3B4B"/>
    <w:rsid w:val="36195CB5"/>
    <w:rsid w:val="362135D0"/>
    <w:rsid w:val="362416AD"/>
    <w:rsid w:val="363077CE"/>
    <w:rsid w:val="363C0F99"/>
    <w:rsid w:val="36415851"/>
    <w:rsid w:val="3655577A"/>
    <w:rsid w:val="366C24CC"/>
    <w:rsid w:val="36877708"/>
    <w:rsid w:val="3692525E"/>
    <w:rsid w:val="369C4A9C"/>
    <w:rsid w:val="36A03DF6"/>
    <w:rsid w:val="36A44F75"/>
    <w:rsid w:val="36A75FFC"/>
    <w:rsid w:val="36AA1648"/>
    <w:rsid w:val="36DA0180"/>
    <w:rsid w:val="36F154C9"/>
    <w:rsid w:val="36FE7F20"/>
    <w:rsid w:val="370E1BD7"/>
    <w:rsid w:val="373276E2"/>
    <w:rsid w:val="373D24BC"/>
    <w:rsid w:val="37400286"/>
    <w:rsid w:val="37403D5B"/>
    <w:rsid w:val="377D07C5"/>
    <w:rsid w:val="37831864"/>
    <w:rsid w:val="37863BE0"/>
    <w:rsid w:val="37931D94"/>
    <w:rsid w:val="37AE4236"/>
    <w:rsid w:val="37BC7B6E"/>
    <w:rsid w:val="37BD53AB"/>
    <w:rsid w:val="37BF0C34"/>
    <w:rsid w:val="37C21110"/>
    <w:rsid w:val="37C869BC"/>
    <w:rsid w:val="37C97859"/>
    <w:rsid w:val="37D47B5E"/>
    <w:rsid w:val="37D92248"/>
    <w:rsid w:val="37DA36E6"/>
    <w:rsid w:val="37DF2AEB"/>
    <w:rsid w:val="37E03291"/>
    <w:rsid w:val="37FA7459"/>
    <w:rsid w:val="380118DB"/>
    <w:rsid w:val="3801631B"/>
    <w:rsid w:val="38173414"/>
    <w:rsid w:val="383214D7"/>
    <w:rsid w:val="38493BDF"/>
    <w:rsid w:val="384E1D6D"/>
    <w:rsid w:val="385061B8"/>
    <w:rsid w:val="3850735C"/>
    <w:rsid w:val="3851430F"/>
    <w:rsid w:val="385673D2"/>
    <w:rsid w:val="385C6972"/>
    <w:rsid w:val="385D2029"/>
    <w:rsid w:val="385D63A7"/>
    <w:rsid w:val="38613F89"/>
    <w:rsid w:val="386D5023"/>
    <w:rsid w:val="388C7A51"/>
    <w:rsid w:val="388D3CBA"/>
    <w:rsid w:val="38925F00"/>
    <w:rsid w:val="38957696"/>
    <w:rsid w:val="389C16AF"/>
    <w:rsid w:val="38A30A45"/>
    <w:rsid w:val="38B02FBE"/>
    <w:rsid w:val="38B7004D"/>
    <w:rsid w:val="38C74734"/>
    <w:rsid w:val="38D5171B"/>
    <w:rsid w:val="38DF022D"/>
    <w:rsid w:val="38F9719A"/>
    <w:rsid w:val="38FD7510"/>
    <w:rsid w:val="390B6DE3"/>
    <w:rsid w:val="39236073"/>
    <w:rsid w:val="3925145A"/>
    <w:rsid w:val="3938482D"/>
    <w:rsid w:val="39385F2F"/>
    <w:rsid w:val="39521BA1"/>
    <w:rsid w:val="39660C74"/>
    <w:rsid w:val="396E4AD9"/>
    <w:rsid w:val="397358EA"/>
    <w:rsid w:val="3982693E"/>
    <w:rsid w:val="39846181"/>
    <w:rsid w:val="39861EF9"/>
    <w:rsid w:val="398C12A7"/>
    <w:rsid w:val="39953A8F"/>
    <w:rsid w:val="39AE202A"/>
    <w:rsid w:val="39C2069A"/>
    <w:rsid w:val="39EB452D"/>
    <w:rsid w:val="3A0F7A5D"/>
    <w:rsid w:val="3A241712"/>
    <w:rsid w:val="3A40479E"/>
    <w:rsid w:val="3A4B6C5A"/>
    <w:rsid w:val="3A632D14"/>
    <w:rsid w:val="3A6D1460"/>
    <w:rsid w:val="3A6F6E31"/>
    <w:rsid w:val="3A96669B"/>
    <w:rsid w:val="3A9A3683"/>
    <w:rsid w:val="3AAF0323"/>
    <w:rsid w:val="3AB111F7"/>
    <w:rsid w:val="3AD072BE"/>
    <w:rsid w:val="3AED1748"/>
    <w:rsid w:val="3B081EA5"/>
    <w:rsid w:val="3B20637D"/>
    <w:rsid w:val="3B221B6A"/>
    <w:rsid w:val="3B2763F3"/>
    <w:rsid w:val="3B3047FF"/>
    <w:rsid w:val="3B36615C"/>
    <w:rsid w:val="3B3779FE"/>
    <w:rsid w:val="3B381919"/>
    <w:rsid w:val="3B4F27BE"/>
    <w:rsid w:val="3B5E1ED1"/>
    <w:rsid w:val="3B605CFC"/>
    <w:rsid w:val="3B6B475E"/>
    <w:rsid w:val="3B8561E0"/>
    <w:rsid w:val="3BA265D1"/>
    <w:rsid w:val="3BA3612A"/>
    <w:rsid w:val="3BB26DDF"/>
    <w:rsid w:val="3BC9080F"/>
    <w:rsid w:val="3BD71B47"/>
    <w:rsid w:val="3BE551AA"/>
    <w:rsid w:val="3BF14242"/>
    <w:rsid w:val="3C0052DB"/>
    <w:rsid w:val="3C2C48D2"/>
    <w:rsid w:val="3C2F4ACA"/>
    <w:rsid w:val="3C62678B"/>
    <w:rsid w:val="3C766692"/>
    <w:rsid w:val="3C7A1E60"/>
    <w:rsid w:val="3C7A386B"/>
    <w:rsid w:val="3C8646A7"/>
    <w:rsid w:val="3C886A25"/>
    <w:rsid w:val="3CAA4150"/>
    <w:rsid w:val="3CAE0CB8"/>
    <w:rsid w:val="3CAF35F4"/>
    <w:rsid w:val="3CC05722"/>
    <w:rsid w:val="3CD574EC"/>
    <w:rsid w:val="3CE64A7A"/>
    <w:rsid w:val="3CE723E3"/>
    <w:rsid w:val="3CF30774"/>
    <w:rsid w:val="3D147822"/>
    <w:rsid w:val="3D16040F"/>
    <w:rsid w:val="3D193F37"/>
    <w:rsid w:val="3D1B6033"/>
    <w:rsid w:val="3D232155"/>
    <w:rsid w:val="3D2F0224"/>
    <w:rsid w:val="3D314198"/>
    <w:rsid w:val="3D3C393E"/>
    <w:rsid w:val="3D483A82"/>
    <w:rsid w:val="3D582C81"/>
    <w:rsid w:val="3D5D0733"/>
    <w:rsid w:val="3D69400B"/>
    <w:rsid w:val="3D7604D6"/>
    <w:rsid w:val="3D80167A"/>
    <w:rsid w:val="3D92181E"/>
    <w:rsid w:val="3DAC2E0C"/>
    <w:rsid w:val="3DCB25D0"/>
    <w:rsid w:val="3DD77ADD"/>
    <w:rsid w:val="3DF02919"/>
    <w:rsid w:val="3DFF04CC"/>
    <w:rsid w:val="3E07373E"/>
    <w:rsid w:val="3E1A3557"/>
    <w:rsid w:val="3E2F6B34"/>
    <w:rsid w:val="3E3F4D6C"/>
    <w:rsid w:val="3E5D6DED"/>
    <w:rsid w:val="3E635864"/>
    <w:rsid w:val="3E6A79D4"/>
    <w:rsid w:val="3E887777"/>
    <w:rsid w:val="3E895FE7"/>
    <w:rsid w:val="3E9A1794"/>
    <w:rsid w:val="3EA45D65"/>
    <w:rsid w:val="3EA61543"/>
    <w:rsid w:val="3EB16EDF"/>
    <w:rsid w:val="3EC12500"/>
    <w:rsid w:val="3ECB5549"/>
    <w:rsid w:val="3ED100BA"/>
    <w:rsid w:val="3EE84AE4"/>
    <w:rsid w:val="3EF20030"/>
    <w:rsid w:val="3EF21F30"/>
    <w:rsid w:val="3EF30DB9"/>
    <w:rsid w:val="3EF77FBA"/>
    <w:rsid w:val="3F062728"/>
    <w:rsid w:val="3F090A17"/>
    <w:rsid w:val="3F0E0CDF"/>
    <w:rsid w:val="3F5901FC"/>
    <w:rsid w:val="3F647D16"/>
    <w:rsid w:val="3F696545"/>
    <w:rsid w:val="3F725B37"/>
    <w:rsid w:val="3F7F57D0"/>
    <w:rsid w:val="3F882E40"/>
    <w:rsid w:val="3F8A2017"/>
    <w:rsid w:val="3FA27361"/>
    <w:rsid w:val="3FA4757D"/>
    <w:rsid w:val="3FA605E9"/>
    <w:rsid w:val="3FB451AA"/>
    <w:rsid w:val="3FB729E0"/>
    <w:rsid w:val="3FB86B84"/>
    <w:rsid w:val="3FC40293"/>
    <w:rsid w:val="3FC64688"/>
    <w:rsid w:val="3FE22B5E"/>
    <w:rsid w:val="3FE42411"/>
    <w:rsid w:val="3FF1682D"/>
    <w:rsid w:val="3FF35F55"/>
    <w:rsid w:val="400B75FC"/>
    <w:rsid w:val="40185875"/>
    <w:rsid w:val="403501D5"/>
    <w:rsid w:val="403E05ED"/>
    <w:rsid w:val="404E573A"/>
    <w:rsid w:val="40537C33"/>
    <w:rsid w:val="405A0B36"/>
    <w:rsid w:val="40844CB8"/>
    <w:rsid w:val="408D6263"/>
    <w:rsid w:val="409E7861"/>
    <w:rsid w:val="40AD420F"/>
    <w:rsid w:val="40CD4D08"/>
    <w:rsid w:val="40ED40B6"/>
    <w:rsid w:val="40F24318"/>
    <w:rsid w:val="410B7093"/>
    <w:rsid w:val="411424E0"/>
    <w:rsid w:val="41181B51"/>
    <w:rsid w:val="41270465"/>
    <w:rsid w:val="412D68AA"/>
    <w:rsid w:val="41410DFB"/>
    <w:rsid w:val="41510AD9"/>
    <w:rsid w:val="41566655"/>
    <w:rsid w:val="415E7E9D"/>
    <w:rsid w:val="41662965"/>
    <w:rsid w:val="41922E43"/>
    <w:rsid w:val="41A74E61"/>
    <w:rsid w:val="41E00614"/>
    <w:rsid w:val="41E754DB"/>
    <w:rsid w:val="41E77BF5"/>
    <w:rsid w:val="41F06AA9"/>
    <w:rsid w:val="41F441DA"/>
    <w:rsid w:val="41F63994"/>
    <w:rsid w:val="42004F6E"/>
    <w:rsid w:val="42101F57"/>
    <w:rsid w:val="42265BA4"/>
    <w:rsid w:val="425D7468"/>
    <w:rsid w:val="4263320F"/>
    <w:rsid w:val="426C3C56"/>
    <w:rsid w:val="427B1F3A"/>
    <w:rsid w:val="427F1BDB"/>
    <w:rsid w:val="4282497A"/>
    <w:rsid w:val="42957651"/>
    <w:rsid w:val="42A653BA"/>
    <w:rsid w:val="42B13A58"/>
    <w:rsid w:val="42D9164B"/>
    <w:rsid w:val="42E453C7"/>
    <w:rsid w:val="42F969FA"/>
    <w:rsid w:val="430F6DE5"/>
    <w:rsid w:val="431D7E5D"/>
    <w:rsid w:val="434B1FD8"/>
    <w:rsid w:val="434C6B28"/>
    <w:rsid w:val="43587F44"/>
    <w:rsid w:val="435B331C"/>
    <w:rsid w:val="43632085"/>
    <w:rsid w:val="436D0479"/>
    <w:rsid w:val="438A1302"/>
    <w:rsid w:val="438C0A54"/>
    <w:rsid w:val="43B215EA"/>
    <w:rsid w:val="43B311DC"/>
    <w:rsid w:val="43B34232"/>
    <w:rsid w:val="43C7380A"/>
    <w:rsid w:val="43CA50F1"/>
    <w:rsid w:val="43CE5110"/>
    <w:rsid w:val="43D877F5"/>
    <w:rsid w:val="43DC2848"/>
    <w:rsid w:val="43E1696C"/>
    <w:rsid w:val="43FA3C0F"/>
    <w:rsid w:val="44095C00"/>
    <w:rsid w:val="441A260C"/>
    <w:rsid w:val="44273EA8"/>
    <w:rsid w:val="442A786B"/>
    <w:rsid w:val="44315157"/>
    <w:rsid w:val="44336704"/>
    <w:rsid w:val="44451055"/>
    <w:rsid w:val="445077B3"/>
    <w:rsid w:val="445D5A6C"/>
    <w:rsid w:val="446D4517"/>
    <w:rsid w:val="447E5EC9"/>
    <w:rsid w:val="449D459A"/>
    <w:rsid w:val="44BE54D7"/>
    <w:rsid w:val="44CF1BE4"/>
    <w:rsid w:val="44D95F2D"/>
    <w:rsid w:val="44D97DDD"/>
    <w:rsid w:val="44E569B9"/>
    <w:rsid w:val="45165FA1"/>
    <w:rsid w:val="45196317"/>
    <w:rsid w:val="4520490E"/>
    <w:rsid w:val="452326B7"/>
    <w:rsid w:val="4561381A"/>
    <w:rsid w:val="45806D32"/>
    <w:rsid w:val="45833DF4"/>
    <w:rsid w:val="45863BF3"/>
    <w:rsid w:val="45952691"/>
    <w:rsid w:val="45A02594"/>
    <w:rsid w:val="45A530EA"/>
    <w:rsid w:val="45AF137B"/>
    <w:rsid w:val="45B30A95"/>
    <w:rsid w:val="45B65B32"/>
    <w:rsid w:val="45BC638E"/>
    <w:rsid w:val="45D16BF2"/>
    <w:rsid w:val="45D67D64"/>
    <w:rsid w:val="45D71D2E"/>
    <w:rsid w:val="45DE1C70"/>
    <w:rsid w:val="45E52271"/>
    <w:rsid w:val="45F823D0"/>
    <w:rsid w:val="46001285"/>
    <w:rsid w:val="46505585"/>
    <w:rsid w:val="4675324C"/>
    <w:rsid w:val="467D1415"/>
    <w:rsid w:val="469329CB"/>
    <w:rsid w:val="469333F3"/>
    <w:rsid w:val="469F7FF2"/>
    <w:rsid w:val="46A63BDA"/>
    <w:rsid w:val="46FD6784"/>
    <w:rsid w:val="46FE5097"/>
    <w:rsid w:val="471825FE"/>
    <w:rsid w:val="471B11A1"/>
    <w:rsid w:val="471F1BDF"/>
    <w:rsid w:val="473E02B7"/>
    <w:rsid w:val="474D4056"/>
    <w:rsid w:val="47523D62"/>
    <w:rsid w:val="475C137D"/>
    <w:rsid w:val="47707352"/>
    <w:rsid w:val="47713765"/>
    <w:rsid w:val="477B438D"/>
    <w:rsid w:val="47861151"/>
    <w:rsid w:val="479118A1"/>
    <w:rsid w:val="47971775"/>
    <w:rsid w:val="47A65E5C"/>
    <w:rsid w:val="47B56D93"/>
    <w:rsid w:val="47B73BC5"/>
    <w:rsid w:val="47B75973"/>
    <w:rsid w:val="47D37D31"/>
    <w:rsid w:val="4823125B"/>
    <w:rsid w:val="484615C0"/>
    <w:rsid w:val="48480CC1"/>
    <w:rsid w:val="484B3CA1"/>
    <w:rsid w:val="48694A67"/>
    <w:rsid w:val="486D1798"/>
    <w:rsid w:val="4886370F"/>
    <w:rsid w:val="488660EC"/>
    <w:rsid w:val="48A9010E"/>
    <w:rsid w:val="48AC74A2"/>
    <w:rsid w:val="48B12D0A"/>
    <w:rsid w:val="48B843DF"/>
    <w:rsid w:val="48BB077D"/>
    <w:rsid w:val="48CE11C6"/>
    <w:rsid w:val="48D03190"/>
    <w:rsid w:val="48D65596"/>
    <w:rsid w:val="48E94A02"/>
    <w:rsid w:val="48F33E4D"/>
    <w:rsid w:val="491A265E"/>
    <w:rsid w:val="4926755B"/>
    <w:rsid w:val="493A769A"/>
    <w:rsid w:val="493E74E3"/>
    <w:rsid w:val="495A2DA5"/>
    <w:rsid w:val="496419EC"/>
    <w:rsid w:val="49646021"/>
    <w:rsid w:val="496D4E83"/>
    <w:rsid w:val="496F29A9"/>
    <w:rsid w:val="49935F6C"/>
    <w:rsid w:val="49956188"/>
    <w:rsid w:val="49A34B2A"/>
    <w:rsid w:val="49A73417"/>
    <w:rsid w:val="49A93373"/>
    <w:rsid w:val="49AD2DD2"/>
    <w:rsid w:val="49B22495"/>
    <w:rsid w:val="49C12AD9"/>
    <w:rsid w:val="49C56A6D"/>
    <w:rsid w:val="49DB7769"/>
    <w:rsid w:val="4A122331"/>
    <w:rsid w:val="4A1672C9"/>
    <w:rsid w:val="4A1C7A7B"/>
    <w:rsid w:val="4A2A5F67"/>
    <w:rsid w:val="4A384FB3"/>
    <w:rsid w:val="4A431582"/>
    <w:rsid w:val="4A541B9F"/>
    <w:rsid w:val="4A5751EC"/>
    <w:rsid w:val="4A5F7A18"/>
    <w:rsid w:val="4A65187D"/>
    <w:rsid w:val="4A657908"/>
    <w:rsid w:val="4A9106FD"/>
    <w:rsid w:val="4A953731"/>
    <w:rsid w:val="4AAF5039"/>
    <w:rsid w:val="4AB63AB4"/>
    <w:rsid w:val="4AB858AE"/>
    <w:rsid w:val="4ACD75C7"/>
    <w:rsid w:val="4AE90539"/>
    <w:rsid w:val="4B023934"/>
    <w:rsid w:val="4B02784D"/>
    <w:rsid w:val="4B0709C0"/>
    <w:rsid w:val="4B1E435A"/>
    <w:rsid w:val="4B3317B5"/>
    <w:rsid w:val="4B3864CD"/>
    <w:rsid w:val="4B3E6ADC"/>
    <w:rsid w:val="4B694DDF"/>
    <w:rsid w:val="4B6B5147"/>
    <w:rsid w:val="4B6E37DD"/>
    <w:rsid w:val="4B7A5635"/>
    <w:rsid w:val="4BA748AD"/>
    <w:rsid w:val="4BB43029"/>
    <w:rsid w:val="4BBC76BD"/>
    <w:rsid w:val="4BBF7C9B"/>
    <w:rsid w:val="4BC774BE"/>
    <w:rsid w:val="4BD23982"/>
    <w:rsid w:val="4BD31A76"/>
    <w:rsid w:val="4BD765E4"/>
    <w:rsid w:val="4BD97C82"/>
    <w:rsid w:val="4BE24883"/>
    <w:rsid w:val="4BE9623F"/>
    <w:rsid w:val="4BF076A6"/>
    <w:rsid w:val="4BF44F4B"/>
    <w:rsid w:val="4C0D5A95"/>
    <w:rsid w:val="4C1139F8"/>
    <w:rsid w:val="4C12586E"/>
    <w:rsid w:val="4C1302E3"/>
    <w:rsid w:val="4C1635B0"/>
    <w:rsid w:val="4C19130E"/>
    <w:rsid w:val="4C287C17"/>
    <w:rsid w:val="4C2E6829"/>
    <w:rsid w:val="4C3D0EF0"/>
    <w:rsid w:val="4C4F6AC2"/>
    <w:rsid w:val="4C5C7412"/>
    <w:rsid w:val="4C671627"/>
    <w:rsid w:val="4C800A2A"/>
    <w:rsid w:val="4C862910"/>
    <w:rsid w:val="4C87000A"/>
    <w:rsid w:val="4C8A5D4C"/>
    <w:rsid w:val="4C9444D5"/>
    <w:rsid w:val="4CA071DE"/>
    <w:rsid w:val="4CAD142A"/>
    <w:rsid w:val="4CB734D8"/>
    <w:rsid w:val="4CCC1595"/>
    <w:rsid w:val="4CDD7F9C"/>
    <w:rsid w:val="4CF0343A"/>
    <w:rsid w:val="4CF06ED1"/>
    <w:rsid w:val="4CF65F3F"/>
    <w:rsid w:val="4CF6726B"/>
    <w:rsid w:val="4D1165A4"/>
    <w:rsid w:val="4D2134B7"/>
    <w:rsid w:val="4D296681"/>
    <w:rsid w:val="4D355CB8"/>
    <w:rsid w:val="4D3D3A13"/>
    <w:rsid w:val="4D5019A4"/>
    <w:rsid w:val="4D5F0F87"/>
    <w:rsid w:val="4D64659D"/>
    <w:rsid w:val="4D8468F9"/>
    <w:rsid w:val="4D8B484A"/>
    <w:rsid w:val="4D9C13A2"/>
    <w:rsid w:val="4DB12E65"/>
    <w:rsid w:val="4DC82688"/>
    <w:rsid w:val="4DCE3A17"/>
    <w:rsid w:val="4DDE1EAC"/>
    <w:rsid w:val="4DE60C84"/>
    <w:rsid w:val="4DEE6A32"/>
    <w:rsid w:val="4DF74D1B"/>
    <w:rsid w:val="4E1934E7"/>
    <w:rsid w:val="4E3673F8"/>
    <w:rsid w:val="4E6600F3"/>
    <w:rsid w:val="4E6B74B7"/>
    <w:rsid w:val="4E6D3230"/>
    <w:rsid w:val="4E74112E"/>
    <w:rsid w:val="4E766DBF"/>
    <w:rsid w:val="4E813FBD"/>
    <w:rsid w:val="4E8F764A"/>
    <w:rsid w:val="4EC76C49"/>
    <w:rsid w:val="4ECA68D4"/>
    <w:rsid w:val="4ED73545"/>
    <w:rsid w:val="4EDB11AF"/>
    <w:rsid w:val="4EE34B3F"/>
    <w:rsid w:val="4EEC5040"/>
    <w:rsid w:val="4EFD2805"/>
    <w:rsid w:val="4F0617E1"/>
    <w:rsid w:val="4F1239BB"/>
    <w:rsid w:val="4F2710DE"/>
    <w:rsid w:val="4F43775F"/>
    <w:rsid w:val="4F4B12E2"/>
    <w:rsid w:val="4F525412"/>
    <w:rsid w:val="4F5A7C58"/>
    <w:rsid w:val="4F8F571B"/>
    <w:rsid w:val="4F9177D3"/>
    <w:rsid w:val="4FB72464"/>
    <w:rsid w:val="4FF63D76"/>
    <w:rsid w:val="50125E3D"/>
    <w:rsid w:val="502D070A"/>
    <w:rsid w:val="503835F0"/>
    <w:rsid w:val="504A4997"/>
    <w:rsid w:val="506B7335"/>
    <w:rsid w:val="506E4CAA"/>
    <w:rsid w:val="507C6DC9"/>
    <w:rsid w:val="50832EE6"/>
    <w:rsid w:val="508C55DE"/>
    <w:rsid w:val="508F1B83"/>
    <w:rsid w:val="509C37A3"/>
    <w:rsid w:val="50A70C7B"/>
    <w:rsid w:val="50B21740"/>
    <w:rsid w:val="50C7097E"/>
    <w:rsid w:val="50D7260F"/>
    <w:rsid w:val="50E83041"/>
    <w:rsid w:val="511117F0"/>
    <w:rsid w:val="5139613A"/>
    <w:rsid w:val="51461B3B"/>
    <w:rsid w:val="515846BB"/>
    <w:rsid w:val="515B1A65"/>
    <w:rsid w:val="518014CC"/>
    <w:rsid w:val="51947440"/>
    <w:rsid w:val="51A36D0E"/>
    <w:rsid w:val="51AE7DE7"/>
    <w:rsid w:val="51B178D7"/>
    <w:rsid w:val="51B203BF"/>
    <w:rsid w:val="51B32039"/>
    <w:rsid w:val="51C71965"/>
    <w:rsid w:val="51C860AB"/>
    <w:rsid w:val="51DD4435"/>
    <w:rsid w:val="51DF0CBF"/>
    <w:rsid w:val="51DF73CE"/>
    <w:rsid w:val="51F223CA"/>
    <w:rsid w:val="51F2650B"/>
    <w:rsid w:val="51F62759"/>
    <w:rsid w:val="521512FB"/>
    <w:rsid w:val="52194C1C"/>
    <w:rsid w:val="52766AD3"/>
    <w:rsid w:val="52887AC0"/>
    <w:rsid w:val="52C21214"/>
    <w:rsid w:val="52C5363A"/>
    <w:rsid w:val="52CD642A"/>
    <w:rsid w:val="52D151D7"/>
    <w:rsid w:val="52D970E6"/>
    <w:rsid w:val="52E837CD"/>
    <w:rsid w:val="52E973D7"/>
    <w:rsid w:val="53075DE8"/>
    <w:rsid w:val="53155CC7"/>
    <w:rsid w:val="53165C44"/>
    <w:rsid w:val="53177C0E"/>
    <w:rsid w:val="531A7D7E"/>
    <w:rsid w:val="531D3476"/>
    <w:rsid w:val="53690469"/>
    <w:rsid w:val="53746E0E"/>
    <w:rsid w:val="538C2D12"/>
    <w:rsid w:val="539B439B"/>
    <w:rsid w:val="53AC5B51"/>
    <w:rsid w:val="53C03E02"/>
    <w:rsid w:val="53CC4336"/>
    <w:rsid w:val="53CF52BB"/>
    <w:rsid w:val="53DD0E57"/>
    <w:rsid w:val="53FA7FA7"/>
    <w:rsid w:val="540957A8"/>
    <w:rsid w:val="540B32CF"/>
    <w:rsid w:val="5413110F"/>
    <w:rsid w:val="54192BCF"/>
    <w:rsid w:val="542E330E"/>
    <w:rsid w:val="543A0030"/>
    <w:rsid w:val="54444F1A"/>
    <w:rsid w:val="545033D7"/>
    <w:rsid w:val="5453506E"/>
    <w:rsid w:val="5461066E"/>
    <w:rsid w:val="5479292E"/>
    <w:rsid w:val="547F2672"/>
    <w:rsid w:val="5483728C"/>
    <w:rsid w:val="549515E5"/>
    <w:rsid w:val="54A15E28"/>
    <w:rsid w:val="54A86D6F"/>
    <w:rsid w:val="54A95769"/>
    <w:rsid w:val="54AF5B6C"/>
    <w:rsid w:val="54C36943"/>
    <w:rsid w:val="54D01463"/>
    <w:rsid w:val="54D758A7"/>
    <w:rsid w:val="54ED2816"/>
    <w:rsid w:val="55344A6D"/>
    <w:rsid w:val="554027C6"/>
    <w:rsid w:val="55524F2D"/>
    <w:rsid w:val="55560EC1"/>
    <w:rsid w:val="55591385"/>
    <w:rsid w:val="555D2250"/>
    <w:rsid w:val="5568597E"/>
    <w:rsid w:val="55713605"/>
    <w:rsid w:val="55723134"/>
    <w:rsid w:val="559739A6"/>
    <w:rsid w:val="5599661B"/>
    <w:rsid w:val="55A65C92"/>
    <w:rsid w:val="55AA53E2"/>
    <w:rsid w:val="55AE4859"/>
    <w:rsid w:val="55B6370E"/>
    <w:rsid w:val="55C41EE1"/>
    <w:rsid w:val="55DB0CB7"/>
    <w:rsid w:val="55E36D45"/>
    <w:rsid w:val="560C1580"/>
    <w:rsid w:val="56114DE8"/>
    <w:rsid w:val="561548D9"/>
    <w:rsid w:val="56215743"/>
    <w:rsid w:val="564D4072"/>
    <w:rsid w:val="56582A7C"/>
    <w:rsid w:val="566C4076"/>
    <w:rsid w:val="566E3FE9"/>
    <w:rsid w:val="56937B6A"/>
    <w:rsid w:val="569F2107"/>
    <w:rsid w:val="569F7B35"/>
    <w:rsid w:val="56A466EC"/>
    <w:rsid w:val="56A96DCF"/>
    <w:rsid w:val="56C341AB"/>
    <w:rsid w:val="56C9121F"/>
    <w:rsid w:val="56CE6835"/>
    <w:rsid w:val="56E83D9B"/>
    <w:rsid w:val="56F52014"/>
    <w:rsid w:val="57021A6C"/>
    <w:rsid w:val="57022D78"/>
    <w:rsid w:val="570D73A7"/>
    <w:rsid w:val="571102AA"/>
    <w:rsid w:val="572234A1"/>
    <w:rsid w:val="57341652"/>
    <w:rsid w:val="574C4E92"/>
    <w:rsid w:val="57541431"/>
    <w:rsid w:val="575431DF"/>
    <w:rsid w:val="575651A9"/>
    <w:rsid w:val="57615DAE"/>
    <w:rsid w:val="576806AE"/>
    <w:rsid w:val="57715B3F"/>
    <w:rsid w:val="577D5CE3"/>
    <w:rsid w:val="578D75EE"/>
    <w:rsid w:val="57A4224B"/>
    <w:rsid w:val="57BB7D02"/>
    <w:rsid w:val="57C77E54"/>
    <w:rsid w:val="57C90905"/>
    <w:rsid w:val="57CC546B"/>
    <w:rsid w:val="57CD7AFC"/>
    <w:rsid w:val="57CF2865"/>
    <w:rsid w:val="57E27E07"/>
    <w:rsid w:val="58030768"/>
    <w:rsid w:val="58070086"/>
    <w:rsid w:val="580A39A0"/>
    <w:rsid w:val="58133EC7"/>
    <w:rsid w:val="58247055"/>
    <w:rsid w:val="58256929"/>
    <w:rsid w:val="583C298D"/>
    <w:rsid w:val="584047E8"/>
    <w:rsid w:val="58501744"/>
    <w:rsid w:val="58501BF8"/>
    <w:rsid w:val="5853570B"/>
    <w:rsid w:val="58541F8D"/>
    <w:rsid w:val="585D129E"/>
    <w:rsid w:val="58624476"/>
    <w:rsid w:val="58790289"/>
    <w:rsid w:val="5879399B"/>
    <w:rsid w:val="587A7EE8"/>
    <w:rsid w:val="58970BA2"/>
    <w:rsid w:val="589C33AF"/>
    <w:rsid w:val="58A87785"/>
    <w:rsid w:val="58C3686E"/>
    <w:rsid w:val="58D71EC2"/>
    <w:rsid w:val="58EE31BF"/>
    <w:rsid w:val="58F0158E"/>
    <w:rsid w:val="58F70651"/>
    <w:rsid w:val="58F73A01"/>
    <w:rsid w:val="58FB340B"/>
    <w:rsid w:val="59012EF2"/>
    <w:rsid w:val="59050C34"/>
    <w:rsid w:val="5905498D"/>
    <w:rsid w:val="590B2ADA"/>
    <w:rsid w:val="5911658C"/>
    <w:rsid w:val="591E4843"/>
    <w:rsid w:val="596A6FB5"/>
    <w:rsid w:val="596B7699"/>
    <w:rsid w:val="59715805"/>
    <w:rsid w:val="59835FFD"/>
    <w:rsid w:val="59A04C8D"/>
    <w:rsid w:val="59A61FE8"/>
    <w:rsid w:val="59C15707"/>
    <w:rsid w:val="59C51C23"/>
    <w:rsid w:val="59C6521C"/>
    <w:rsid w:val="59D16D68"/>
    <w:rsid w:val="59EF5699"/>
    <w:rsid w:val="59F6589E"/>
    <w:rsid w:val="5A21026A"/>
    <w:rsid w:val="5A356D0B"/>
    <w:rsid w:val="5A533AA6"/>
    <w:rsid w:val="5A671A70"/>
    <w:rsid w:val="5A6E263F"/>
    <w:rsid w:val="5A887DA5"/>
    <w:rsid w:val="5A9164F8"/>
    <w:rsid w:val="5AA14964"/>
    <w:rsid w:val="5AA35C89"/>
    <w:rsid w:val="5AAA1454"/>
    <w:rsid w:val="5AAC3332"/>
    <w:rsid w:val="5AAD3BB0"/>
    <w:rsid w:val="5AF01470"/>
    <w:rsid w:val="5AFF16B3"/>
    <w:rsid w:val="5B2829B8"/>
    <w:rsid w:val="5B56343D"/>
    <w:rsid w:val="5B681B56"/>
    <w:rsid w:val="5B694D7F"/>
    <w:rsid w:val="5B6A2FD1"/>
    <w:rsid w:val="5BB9521B"/>
    <w:rsid w:val="5BC65A0F"/>
    <w:rsid w:val="5BD20A8E"/>
    <w:rsid w:val="5BD57A5E"/>
    <w:rsid w:val="5BD82630"/>
    <w:rsid w:val="5C063254"/>
    <w:rsid w:val="5C0A6562"/>
    <w:rsid w:val="5C151C90"/>
    <w:rsid w:val="5C4861CE"/>
    <w:rsid w:val="5C52012B"/>
    <w:rsid w:val="5C6A12EC"/>
    <w:rsid w:val="5C8251C6"/>
    <w:rsid w:val="5C841E70"/>
    <w:rsid w:val="5C844566"/>
    <w:rsid w:val="5C8A3266"/>
    <w:rsid w:val="5C8C4CD7"/>
    <w:rsid w:val="5C9B3BF8"/>
    <w:rsid w:val="5C9F5D0C"/>
    <w:rsid w:val="5CE04865"/>
    <w:rsid w:val="5CF8285E"/>
    <w:rsid w:val="5D0B2591"/>
    <w:rsid w:val="5D1234EA"/>
    <w:rsid w:val="5D182AEC"/>
    <w:rsid w:val="5D1C069E"/>
    <w:rsid w:val="5D242A2E"/>
    <w:rsid w:val="5D2B47F8"/>
    <w:rsid w:val="5D315255"/>
    <w:rsid w:val="5D3B2872"/>
    <w:rsid w:val="5D3B540A"/>
    <w:rsid w:val="5D3C1E7C"/>
    <w:rsid w:val="5D3E5FB5"/>
    <w:rsid w:val="5D4666AF"/>
    <w:rsid w:val="5D5338FB"/>
    <w:rsid w:val="5D537A94"/>
    <w:rsid w:val="5D586CFC"/>
    <w:rsid w:val="5D6F0EE5"/>
    <w:rsid w:val="5D79399F"/>
    <w:rsid w:val="5D855F42"/>
    <w:rsid w:val="5D900CE9"/>
    <w:rsid w:val="5D9B4222"/>
    <w:rsid w:val="5D9D4F61"/>
    <w:rsid w:val="5DB32A26"/>
    <w:rsid w:val="5DBB6365"/>
    <w:rsid w:val="5DC34C1A"/>
    <w:rsid w:val="5DC43F4C"/>
    <w:rsid w:val="5DE86E83"/>
    <w:rsid w:val="5E031CF1"/>
    <w:rsid w:val="5E094EB0"/>
    <w:rsid w:val="5E115985"/>
    <w:rsid w:val="5E121983"/>
    <w:rsid w:val="5E3B6EA6"/>
    <w:rsid w:val="5E451AD3"/>
    <w:rsid w:val="5E677C9B"/>
    <w:rsid w:val="5E714676"/>
    <w:rsid w:val="5E72284F"/>
    <w:rsid w:val="5E784239"/>
    <w:rsid w:val="5E7D126D"/>
    <w:rsid w:val="5E897C12"/>
    <w:rsid w:val="5E9D36BD"/>
    <w:rsid w:val="5EAC3677"/>
    <w:rsid w:val="5EB129AA"/>
    <w:rsid w:val="5ECE6E5A"/>
    <w:rsid w:val="5ED2780B"/>
    <w:rsid w:val="5ED92ACF"/>
    <w:rsid w:val="5EDE5632"/>
    <w:rsid w:val="5EE1310A"/>
    <w:rsid w:val="5EF86B45"/>
    <w:rsid w:val="5F227236"/>
    <w:rsid w:val="5F2636B2"/>
    <w:rsid w:val="5F2F3B47"/>
    <w:rsid w:val="5F35346E"/>
    <w:rsid w:val="5F36141C"/>
    <w:rsid w:val="5F702C54"/>
    <w:rsid w:val="5F71602F"/>
    <w:rsid w:val="5F7F5259"/>
    <w:rsid w:val="5F903222"/>
    <w:rsid w:val="5F997955"/>
    <w:rsid w:val="5FAD16DE"/>
    <w:rsid w:val="5FCD3483"/>
    <w:rsid w:val="5FD27396"/>
    <w:rsid w:val="5FE424F2"/>
    <w:rsid w:val="5FE438A2"/>
    <w:rsid w:val="60074F44"/>
    <w:rsid w:val="6008100A"/>
    <w:rsid w:val="6014124B"/>
    <w:rsid w:val="6022031E"/>
    <w:rsid w:val="60224916"/>
    <w:rsid w:val="60420C4D"/>
    <w:rsid w:val="604F4E8B"/>
    <w:rsid w:val="60502191"/>
    <w:rsid w:val="605A5DDF"/>
    <w:rsid w:val="605B3830"/>
    <w:rsid w:val="6062696C"/>
    <w:rsid w:val="606C65D1"/>
    <w:rsid w:val="6098238E"/>
    <w:rsid w:val="60995615"/>
    <w:rsid w:val="60A2320D"/>
    <w:rsid w:val="60DA61F3"/>
    <w:rsid w:val="60E40FD8"/>
    <w:rsid w:val="60E47381"/>
    <w:rsid w:val="60E750C3"/>
    <w:rsid w:val="60F44584"/>
    <w:rsid w:val="60FE7C94"/>
    <w:rsid w:val="610C4B2A"/>
    <w:rsid w:val="611834CF"/>
    <w:rsid w:val="611C2FBF"/>
    <w:rsid w:val="611E4310"/>
    <w:rsid w:val="614D13CA"/>
    <w:rsid w:val="61572249"/>
    <w:rsid w:val="615838CB"/>
    <w:rsid w:val="616B71C6"/>
    <w:rsid w:val="618B5A4F"/>
    <w:rsid w:val="61913423"/>
    <w:rsid w:val="61AA5B5C"/>
    <w:rsid w:val="61AD5175"/>
    <w:rsid w:val="61B32CB4"/>
    <w:rsid w:val="61D218D0"/>
    <w:rsid w:val="61EA4E6B"/>
    <w:rsid w:val="61FD2448"/>
    <w:rsid w:val="620023CB"/>
    <w:rsid w:val="62195F96"/>
    <w:rsid w:val="621A30B9"/>
    <w:rsid w:val="62200CF8"/>
    <w:rsid w:val="622C4C75"/>
    <w:rsid w:val="622D6B06"/>
    <w:rsid w:val="62330EBD"/>
    <w:rsid w:val="62461898"/>
    <w:rsid w:val="6247406C"/>
    <w:rsid w:val="626127D2"/>
    <w:rsid w:val="6266448F"/>
    <w:rsid w:val="626D33A6"/>
    <w:rsid w:val="626F35C2"/>
    <w:rsid w:val="62774225"/>
    <w:rsid w:val="627942BD"/>
    <w:rsid w:val="628250A4"/>
    <w:rsid w:val="628726BA"/>
    <w:rsid w:val="62A0552A"/>
    <w:rsid w:val="62A36DC8"/>
    <w:rsid w:val="62A414BE"/>
    <w:rsid w:val="62A80D36"/>
    <w:rsid w:val="62AA4DD0"/>
    <w:rsid w:val="62AE5E99"/>
    <w:rsid w:val="62B15989"/>
    <w:rsid w:val="62DB4CCB"/>
    <w:rsid w:val="62E42FFB"/>
    <w:rsid w:val="62E80F92"/>
    <w:rsid w:val="62EE02D9"/>
    <w:rsid w:val="631323A4"/>
    <w:rsid w:val="632E0D88"/>
    <w:rsid w:val="633A597E"/>
    <w:rsid w:val="63535476"/>
    <w:rsid w:val="636553F7"/>
    <w:rsid w:val="63990D35"/>
    <w:rsid w:val="639F1C85"/>
    <w:rsid w:val="63BE2F70"/>
    <w:rsid w:val="63C07A53"/>
    <w:rsid w:val="63C21AAB"/>
    <w:rsid w:val="63C40900"/>
    <w:rsid w:val="63C67212"/>
    <w:rsid w:val="63C93039"/>
    <w:rsid w:val="63CB65D6"/>
    <w:rsid w:val="63CD0BF0"/>
    <w:rsid w:val="63D27965"/>
    <w:rsid w:val="63D3141F"/>
    <w:rsid w:val="63D731CD"/>
    <w:rsid w:val="63E37DC4"/>
    <w:rsid w:val="63F024E1"/>
    <w:rsid w:val="63FE5077"/>
    <w:rsid w:val="64063AB3"/>
    <w:rsid w:val="64184915"/>
    <w:rsid w:val="641A344D"/>
    <w:rsid w:val="641C32D6"/>
    <w:rsid w:val="64391695"/>
    <w:rsid w:val="644338BB"/>
    <w:rsid w:val="64446389"/>
    <w:rsid w:val="64472E12"/>
    <w:rsid w:val="647D5FCF"/>
    <w:rsid w:val="64846D11"/>
    <w:rsid w:val="649864A1"/>
    <w:rsid w:val="64A70E8F"/>
    <w:rsid w:val="64C8166C"/>
    <w:rsid w:val="64F658D5"/>
    <w:rsid w:val="65053D6A"/>
    <w:rsid w:val="650973B1"/>
    <w:rsid w:val="651A4988"/>
    <w:rsid w:val="65846B23"/>
    <w:rsid w:val="658864DB"/>
    <w:rsid w:val="6589499B"/>
    <w:rsid w:val="658B24C1"/>
    <w:rsid w:val="658F5BAF"/>
    <w:rsid w:val="65CE571E"/>
    <w:rsid w:val="65D6496E"/>
    <w:rsid w:val="661F6E0C"/>
    <w:rsid w:val="662047A4"/>
    <w:rsid w:val="66237635"/>
    <w:rsid w:val="662E109F"/>
    <w:rsid w:val="662E6860"/>
    <w:rsid w:val="66354FCD"/>
    <w:rsid w:val="663F505A"/>
    <w:rsid w:val="664D3C1B"/>
    <w:rsid w:val="665E1984"/>
    <w:rsid w:val="6660394E"/>
    <w:rsid w:val="667770D9"/>
    <w:rsid w:val="667B2536"/>
    <w:rsid w:val="66807B4C"/>
    <w:rsid w:val="668640CF"/>
    <w:rsid w:val="66A35E5E"/>
    <w:rsid w:val="66A75817"/>
    <w:rsid w:val="66B01C11"/>
    <w:rsid w:val="66BE22F5"/>
    <w:rsid w:val="66CC3412"/>
    <w:rsid w:val="66CC650D"/>
    <w:rsid w:val="66D734E4"/>
    <w:rsid w:val="66E6021E"/>
    <w:rsid w:val="66E83943"/>
    <w:rsid w:val="66E8749F"/>
    <w:rsid w:val="66EC3434"/>
    <w:rsid w:val="66ED2D08"/>
    <w:rsid w:val="66F455BD"/>
    <w:rsid w:val="66F87545"/>
    <w:rsid w:val="66F978FF"/>
    <w:rsid w:val="670342D9"/>
    <w:rsid w:val="67104581"/>
    <w:rsid w:val="673A50EF"/>
    <w:rsid w:val="673F17B5"/>
    <w:rsid w:val="67734041"/>
    <w:rsid w:val="67764108"/>
    <w:rsid w:val="67825C57"/>
    <w:rsid w:val="67902011"/>
    <w:rsid w:val="67957627"/>
    <w:rsid w:val="67A40C53"/>
    <w:rsid w:val="67AD0644"/>
    <w:rsid w:val="67DC398E"/>
    <w:rsid w:val="67F87BB6"/>
    <w:rsid w:val="67FA56DC"/>
    <w:rsid w:val="68176790"/>
    <w:rsid w:val="68335A66"/>
    <w:rsid w:val="68424A89"/>
    <w:rsid w:val="684B1345"/>
    <w:rsid w:val="6873723D"/>
    <w:rsid w:val="68815DFE"/>
    <w:rsid w:val="688C790F"/>
    <w:rsid w:val="68BB30BE"/>
    <w:rsid w:val="68CF0838"/>
    <w:rsid w:val="68D4417F"/>
    <w:rsid w:val="68E30AC6"/>
    <w:rsid w:val="68E618F3"/>
    <w:rsid w:val="68E61B40"/>
    <w:rsid w:val="68EC1139"/>
    <w:rsid w:val="69164798"/>
    <w:rsid w:val="693C5A6B"/>
    <w:rsid w:val="69410F5B"/>
    <w:rsid w:val="695D5F23"/>
    <w:rsid w:val="69763488"/>
    <w:rsid w:val="697F247E"/>
    <w:rsid w:val="698A645D"/>
    <w:rsid w:val="698E35E5"/>
    <w:rsid w:val="69A2455D"/>
    <w:rsid w:val="69AC0C58"/>
    <w:rsid w:val="69B5077D"/>
    <w:rsid w:val="69DD7064"/>
    <w:rsid w:val="6A086E15"/>
    <w:rsid w:val="6A0F1269"/>
    <w:rsid w:val="6A14550B"/>
    <w:rsid w:val="6A4E748B"/>
    <w:rsid w:val="6A58258D"/>
    <w:rsid w:val="6A635F06"/>
    <w:rsid w:val="6A773014"/>
    <w:rsid w:val="6A7F1C2D"/>
    <w:rsid w:val="6A7F45BF"/>
    <w:rsid w:val="6A7F7113"/>
    <w:rsid w:val="6AC00E5F"/>
    <w:rsid w:val="6AC124E1"/>
    <w:rsid w:val="6AE57851"/>
    <w:rsid w:val="6AEB755E"/>
    <w:rsid w:val="6AF6179B"/>
    <w:rsid w:val="6B032AFA"/>
    <w:rsid w:val="6B0A0DBD"/>
    <w:rsid w:val="6B1C3BBC"/>
    <w:rsid w:val="6B403D4E"/>
    <w:rsid w:val="6B594E10"/>
    <w:rsid w:val="6B6E6AC4"/>
    <w:rsid w:val="6B7B6FA7"/>
    <w:rsid w:val="6B8D0836"/>
    <w:rsid w:val="6B9B0D74"/>
    <w:rsid w:val="6BBA6316"/>
    <w:rsid w:val="6BCA3618"/>
    <w:rsid w:val="6BD32E6B"/>
    <w:rsid w:val="6BE12BDC"/>
    <w:rsid w:val="6BE20961"/>
    <w:rsid w:val="6BFF428C"/>
    <w:rsid w:val="6BFF7765"/>
    <w:rsid w:val="6C043ADD"/>
    <w:rsid w:val="6C0C47DA"/>
    <w:rsid w:val="6C146667"/>
    <w:rsid w:val="6C16685D"/>
    <w:rsid w:val="6C172D01"/>
    <w:rsid w:val="6C1849F0"/>
    <w:rsid w:val="6C186A79"/>
    <w:rsid w:val="6C343933"/>
    <w:rsid w:val="6C375151"/>
    <w:rsid w:val="6C386C13"/>
    <w:rsid w:val="6C3919B3"/>
    <w:rsid w:val="6C4D7B7A"/>
    <w:rsid w:val="6C5B084F"/>
    <w:rsid w:val="6C615D2A"/>
    <w:rsid w:val="6C624EB0"/>
    <w:rsid w:val="6C68355C"/>
    <w:rsid w:val="6C6B0CF0"/>
    <w:rsid w:val="6C8513D7"/>
    <w:rsid w:val="6C964353"/>
    <w:rsid w:val="6CA03AE0"/>
    <w:rsid w:val="6CAA1E8A"/>
    <w:rsid w:val="6CAD6407"/>
    <w:rsid w:val="6CBE317C"/>
    <w:rsid w:val="6CC079EF"/>
    <w:rsid w:val="6CDE3024"/>
    <w:rsid w:val="6CEE22FC"/>
    <w:rsid w:val="6CFC3D26"/>
    <w:rsid w:val="6D0922E7"/>
    <w:rsid w:val="6D1423C0"/>
    <w:rsid w:val="6D2A2332"/>
    <w:rsid w:val="6D4375FF"/>
    <w:rsid w:val="6D495470"/>
    <w:rsid w:val="6D814FC7"/>
    <w:rsid w:val="6D873187"/>
    <w:rsid w:val="6D8D2B4F"/>
    <w:rsid w:val="6D910891"/>
    <w:rsid w:val="6DAA1411"/>
    <w:rsid w:val="6DB4611F"/>
    <w:rsid w:val="6DB47B52"/>
    <w:rsid w:val="6DB602F7"/>
    <w:rsid w:val="6DB62C3A"/>
    <w:rsid w:val="6DB661DD"/>
    <w:rsid w:val="6DB76249"/>
    <w:rsid w:val="6DBA76D3"/>
    <w:rsid w:val="6DD015EC"/>
    <w:rsid w:val="6E021177"/>
    <w:rsid w:val="6E0B3324"/>
    <w:rsid w:val="6E0F7A08"/>
    <w:rsid w:val="6E250D32"/>
    <w:rsid w:val="6E250FD9"/>
    <w:rsid w:val="6E3F4508"/>
    <w:rsid w:val="6E432058"/>
    <w:rsid w:val="6E470F4F"/>
    <w:rsid w:val="6E4C453C"/>
    <w:rsid w:val="6E614606"/>
    <w:rsid w:val="6E627569"/>
    <w:rsid w:val="6E6C09B6"/>
    <w:rsid w:val="6E73243A"/>
    <w:rsid w:val="6E836F44"/>
    <w:rsid w:val="6E8B52E0"/>
    <w:rsid w:val="6E8C04D5"/>
    <w:rsid w:val="6E9C07B5"/>
    <w:rsid w:val="6EAE0FCF"/>
    <w:rsid w:val="6EAF7707"/>
    <w:rsid w:val="6EBA22AC"/>
    <w:rsid w:val="6EBC5FFB"/>
    <w:rsid w:val="6EBF2900"/>
    <w:rsid w:val="6EC30B22"/>
    <w:rsid w:val="6ED22F0F"/>
    <w:rsid w:val="6EF74368"/>
    <w:rsid w:val="6EFA2C2E"/>
    <w:rsid w:val="6F084EE6"/>
    <w:rsid w:val="6F0A08FB"/>
    <w:rsid w:val="6F0B6CBF"/>
    <w:rsid w:val="6F177090"/>
    <w:rsid w:val="6F1A37CD"/>
    <w:rsid w:val="6F1A48B6"/>
    <w:rsid w:val="6F210B75"/>
    <w:rsid w:val="6F574913"/>
    <w:rsid w:val="6F5A4CB2"/>
    <w:rsid w:val="6F6454DE"/>
    <w:rsid w:val="6F9A32FC"/>
    <w:rsid w:val="6FA83C70"/>
    <w:rsid w:val="6FAB550E"/>
    <w:rsid w:val="6FAE14EF"/>
    <w:rsid w:val="6FC23932"/>
    <w:rsid w:val="6FD55EB1"/>
    <w:rsid w:val="6FD74DB7"/>
    <w:rsid w:val="6FD9651F"/>
    <w:rsid w:val="6FF13869"/>
    <w:rsid w:val="6FFB7E0C"/>
    <w:rsid w:val="700E3301"/>
    <w:rsid w:val="701632CF"/>
    <w:rsid w:val="701F03D6"/>
    <w:rsid w:val="7020492A"/>
    <w:rsid w:val="7033423E"/>
    <w:rsid w:val="7036571F"/>
    <w:rsid w:val="703D514D"/>
    <w:rsid w:val="7040126B"/>
    <w:rsid w:val="70467B96"/>
    <w:rsid w:val="705362D1"/>
    <w:rsid w:val="705D7ED7"/>
    <w:rsid w:val="706B361B"/>
    <w:rsid w:val="70883186"/>
    <w:rsid w:val="70967F6C"/>
    <w:rsid w:val="70AD3C34"/>
    <w:rsid w:val="70AD450E"/>
    <w:rsid w:val="70BE0377"/>
    <w:rsid w:val="70C32D0D"/>
    <w:rsid w:val="70C468FB"/>
    <w:rsid w:val="70E61884"/>
    <w:rsid w:val="70F226CA"/>
    <w:rsid w:val="70F40433"/>
    <w:rsid w:val="70F6264A"/>
    <w:rsid w:val="70FC24C5"/>
    <w:rsid w:val="70FF5B11"/>
    <w:rsid w:val="71062140"/>
    <w:rsid w:val="710D7627"/>
    <w:rsid w:val="71153587"/>
    <w:rsid w:val="711D683C"/>
    <w:rsid w:val="71237A52"/>
    <w:rsid w:val="712F5F64"/>
    <w:rsid w:val="71327FAE"/>
    <w:rsid w:val="71397275"/>
    <w:rsid w:val="71420A26"/>
    <w:rsid w:val="71466F60"/>
    <w:rsid w:val="71576DDF"/>
    <w:rsid w:val="71804EA4"/>
    <w:rsid w:val="718A0600"/>
    <w:rsid w:val="718C60FA"/>
    <w:rsid w:val="71A074B7"/>
    <w:rsid w:val="71B92164"/>
    <w:rsid w:val="71C862D1"/>
    <w:rsid w:val="71D221FE"/>
    <w:rsid w:val="71DC6145"/>
    <w:rsid w:val="71F74DB1"/>
    <w:rsid w:val="720D1F18"/>
    <w:rsid w:val="7219665A"/>
    <w:rsid w:val="721F0751"/>
    <w:rsid w:val="722D055B"/>
    <w:rsid w:val="7236465C"/>
    <w:rsid w:val="724A7D00"/>
    <w:rsid w:val="724C227E"/>
    <w:rsid w:val="724F4877"/>
    <w:rsid w:val="72570EC5"/>
    <w:rsid w:val="72601167"/>
    <w:rsid w:val="72604CD6"/>
    <w:rsid w:val="72671BC0"/>
    <w:rsid w:val="72691DDC"/>
    <w:rsid w:val="727147ED"/>
    <w:rsid w:val="727B4386"/>
    <w:rsid w:val="72830226"/>
    <w:rsid w:val="72853DD9"/>
    <w:rsid w:val="72A4313F"/>
    <w:rsid w:val="72AA4330"/>
    <w:rsid w:val="72C214EC"/>
    <w:rsid w:val="72C25048"/>
    <w:rsid w:val="72C36E4F"/>
    <w:rsid w:val="72DA27AF"/>
    <w:rsid w:val="730906A8"/>
    <w:rsid w:val="730F6A64"/>
    <w:rsid w:val="731475D1"/>
    <w:rsid w:val="731969B7"/>
    <w:rsid w:val="73311511"/>
    <w:rsid w:val="7333057C"/>
    <w:rsid w:val="73357F10"/>
    <w:rsid w:val="73381D18"/>
    <w:rsid w:val="73426189"/>
    <w:rsid w:val="735445B7"/>
    <w:rsid w:val="73557534"/>
    <w:rsid w:val="73615C67"/>
    <w:rsid w:val="73634484"/>
    <w:rsid w:val="737C4080"/>
    <w:rsid w:val="7386076C"/>
    <w:rsid w:val="73974AA3"/>
    <w:rsid w:val="73E352F2"/>
    <w:rsid w:val="73EA0CFB"/>
    <w:rsid w:val="73EA0E78"/>
    <w:rsid w:val="73EB6821"/>
    <w:rsid w:val="74032E25"/>
    <w:rsid w:val="741007A0"/>
    <w:rsid w:val="741D2E7E"/>
    <w:rsid w:val="742A10F7"/>
    <w:rsid w:val="742D6E39"/>
    <w:rsid w:val="743E2DF5"/>
    <w:rsid w:val="744C4CEC"/>
    <w:rsid w:val="744D4DE6"/>
    <w:rsid w:val="745C6E03"/>
    <w:rsid w:val="74617DB0"/>
    <w:rsid w:val="74664D75"/>
    <w:rsid w:val="74720AB4"/>
    <w:rsid w:val="74801F9F"/>
    <w:rsid w:val="74862FA0"/>
    <w:rsid w:val="74A977F0"/>
    <w:rsid w:val="74AC2053"/>
    <w:rsid w:val="74AD602C"/>
    <w:rsid w:val="74B03908"/>
    <w:rsid w:val="74C52734"/>
    <w:rsid w:val="74C6113E"/>
    <w:rsid w:val="74D13C69"/>
    <w:rsid w:val="74D847F0"/>
    <w:rsid w:val="74E93956"/>
    <w:rsid w:val="75297256"/>
    <w:rsid w:val="752B5127"/>
    <w:rsid w:val="752D502B"/>
    <w:rsid w:val="7539663E"/>
    <w:rsid w:val="75404290"/>
    <w:rsid w:val="75445A27"/>
    <w:rsid w:val="754E7067"/>
    <w:rsid w:val="75593D51"/>
    <w:rsid w:val="755A5A0C"/>
    <w:rsid w:val="7561323F"/>
    <w:rsid w:val="756B5E6B"/>
    <w:rsid w:val="758229C0"/>
    <w:rsid w:val="758533D7"/>
    <w:rsid w:val="75907B95"/>
    <w:rsid w:val="75917B29"/>
    <w:rsid w:val="75BB64E6"/>
    <w:rsid w:val="75BD3FC8"/>
    <w:rsid w:val="75CE3517"/>
    <w:rsid w:val="75D630A2"/>
    <w:rsid w:val="75DC28C5"/>
    <w:rsid w:val="75EF084A"/>
    <w:rsid w:val="75F615E6"/>
    <w:rsid w:val="75FA0110"/>
    <w:rsid w:val="75FC6AC3"/>
    <w:rsid w:val="7600179F"/>
    <w:rsid w:val="76164029"/>
    <w:rsid w:val="763B7DAA"/>
    <w:rsid w:val="76574E97"/>
    <w:rsid w:val="765B5EE0"/>
    <w:rsid w:val="766C1F43"/>
    <w:rsid w:val="767F53BF"/>
    <w:rsid w:val="768C7FE0"/>
    <w:rsid w:val="76A209E4"/>
    <w:rsid w:val="76A73990"/>
    <w:rsid w:val="76DE5049"/>
    <w:rsid w:val="76E7680A"/>
    <w:rsid w:val="76F758E0"/>
    <w:rsid w:val="76FC01E9"/>
    <w:rsid w:val="770F552F"/>
    <w:rsid w:val="77151C19"/>
    <w:rsid w:val="772B3B04"/>
    <w:rsid w:val="772D7053"/>
    <w:rsid w:val="77846D70"/>
    <w:rsid w:val="77903967"/>
    <w:rsid w:val="779902FD"/>
    <w:rsid w:val="77A266EE"/>
    <w:rsid w:val="77A80CB1"/>
    <w:rsid w:val="77A85155"/>
    <w:rsid w:val="77B37656"/>
    <w:rsid w:val="77BB5A08"/>
    <w:rsid w:val="77C67554"/>
    <w:rsid w:val="77D31AA6"/>
    <w:rsid w:val="77DB53FA"/>
    <w:rsid w:val="77DC43BE"/>
    <w:rsid w:val="77E67A2B"/>
    <w:rsid w:val="780C7518"/>
    <w:rsid w:val="780E05DE"/>
    <w:rsid w:val="78324A1E"/>
    <w:rsid w:val="7840538D"/>
    <w:rsid w:val="784C3D32"/>
    <w:rsid w:val="784E4B2C"/>
    <w:rsid w:val="78645BB9"/>
    <w:rsid w:val="7869650C"/>
    <w:rsid w:val="78767001"/>
    <w:rsid w:val="788875C2"/>
    <w:rsid w:val="78B16477"/>
    <w:rsid w:val="78B813C8"/>
    <w:rsid w:val="78BB34B4"/>
    <w:rsid w:val="78E026CC"/>
    <w:rsid w:val="78F007EA"/>
    <w:rsid w:val="78F54E8C"/>
    <w:rsid w:val="78F72F6D"/>
    <w:rsid w:val="78FF0DA4"/>
    <w:rsid w:val="792112DC"/>
    <w:rsid w:val="792151BF"/>
    <w:rsid w:val="79425135"/>
    <w:rsid w:val="794C7D62"/>
    <w:rsid w:val="79517126"/>
    <w:rsid w:val="79775707"/>
    <w:rsid w:val="79A8169C"/>
    <w:rsid w:val="79AE27CB"/>
    <w:rsid w:val="79BE6523"/>
    <w:rsid w:val="79CB17D1"/>
    <w:rsid w:val="7A0E5017"/>
    <w:rsid w:val="7A1403FC"/>
    <w:rsid w:val="7A1D6E47"/>
    <w:rsid w:val="7A2465E9"/>
    <w:rsid w:val="7A48677B"/>
    <w:rsid w:val="7A546367"/>
    <w:rsid w:val="7A582634"/>
    <w:rsid w:val="7A584518"/>
    <w:rsid w:val="7A6512A0"/>
    <w:rsid w:val="7A651922"/>
    <w:rsid w:val="7A8A0B42"/>
    <w:rsid w:val="7A8A28F0"/>
    <w:rsid w:val="7A9158C0"/>
    <w:rsid w:val="7AA80AB2"/>
    <w:rsid w:val="7AB05E59"/>
    <w:rsid w:val="7ADD6BBF"/>
    <w:rsid w:val="7AE41850"/>
    <w:rsid w:val="7AFD1314"/>
    <w:rsid w:val="7B0B3B2A"/>
    <w:rsid w:val="7B0F54EB"/>
    <w:rsid w:val="7B1D3764"/>
    <w:rsid w:val="7B2143ED"/>
    <w:rsid w:val="7B32530B"/>
    <w:rsid w:val="7B3E6EE5"/>
    <w:rsid w:val="7B4038F6"/>
    <w:rsid w:val="7B55702F"/>
    <w:rsid w:val="7B590472"/>
    <w:rsid w:val="7B5B603A"/>
    <w:rsid w:val="7B5F1FCE"/>
    <w:rsid w:val="7B6475E5"/>
    <w:rsid w:val="7B7265E7"/>
    <w:rsid w:val="7B862F60"/>
    <w:rsid w:val="7B8A26E5"/>
    <w:rsid w:val="7B8B2DC3"/>
    <w:rsid w:val="7B9E5567"/>
    <w:rsid w:val="7B9E7CD7"/>
    <w:rsid w:val="7BB7383C"/>
    <w:rsid w:val="7BC03B35"/>
    <w:rsid w:val="7BCA688A"/>
    <w:rsid w:val="7BD24BD0"/>
    <w:rsid w:val="7BE430FE"/>
    <w:rsid w:val="7BE876C3"/>
    <w:rsid w:val="7BEC39D2"/>
    <w:rsid w:val="7BFF1F56"/>
    <w:rsid w:val="7C0B1E73"/>
    <w:rsid w:val="7C0B20D3"/>
    <w:rsid w:val="7C2154D6"/>
    <w:rsid w:val="7C22144B"/>
    <w:rsid w:val="7C32323F"/>
    <w:rsid w:val="7C374CF9"/>
    <w:rsid w:val="7C4D2751"/>
    <w:rsid w:val="7C745D5C"/>
    <w:rsid w:val="7C7E0C42"/>
    <w:rsid w:val="7C93377E"/>
    <w:rsid w:val="7C9F63FA"/>
    <w:rsid w:val="7CA26617"/>
    <w:rsid w:val="7CA941E8"/>
    <w:rsid w:val="7CAF2AE1"/>
    <w:rsid w:val="7CB676B9"/>
    <w:rsid w:val="7CC04CEF"/>
    <w:rsid w:val="7CD2057E"/>
    <w:rsid w:val="7CD26CF4"/>
    <w:rsid w:val="7CDB4696"/>
    <w:rsid w:val="7CE95D50"/>
    <w:rsid w:val="7CFE5817"/>
    <w:rsid w:val="7D0D5854"/>
    <w:rsid w:val="7D0F021B"/>
    <w:rsid w:val="7D1666BD"/>
    <w:rsid w:val="7D180687"/>
    <w:rsid w:val="7D1868D9"/>
    <w:rsid w:val="7D1E6F3F"/>
    <w:rsid w:val="7D30624B"/>
    <w:rsid w:val="7D366D5F"/>
    <w:rsid w:val="7D3F20B7"/>
    <w:rsid w:val="7D4054A1"/>
    <w:rsid w:val="7D5A23B4"/>
    <w:rsid w:val="7DA0714F"/>
    <w:rsid w:val="7DA20E89"/>
    <w:rsid w:val="7DA727D6"/>
    <w:rsid w:val="7DAB3BFB"/>
    <w:rsid w:val="7DBB3880"/>
    <w:rsid w:val="7DD56578"/>
    <w:rsid w:val="7DDD7102"/>
    <w:rsid w:val="7DF47D52"/>
    <w:rsid w:val="7DF65DED"/>
    <w:rsid w:val="7E1C2EE7"/>
    <w:rsid w:val="7E2056AD"/>
    <w:rsid w:val="7E3F3F29"/>
    <w:rsid w:val="7E494870"/>
    <w:rsid w:val="7E551467"/>
    <w:rsid w:val="7E621929"/>
    <w:rsid w:val="7E6552B9"/>
    <w:rsid w:val="7E6A63F6"/>
    <w:rsid w:val="7E77759E"/>
    <w:rsid w:val="7E796773"/>
    <w:rsid w:val="7E7E3E30"/>
    <w:rsid w:val="7E835FD4"/>
    <w:rsid w:val="7E8B30DA"/>
    <w:rsid w:val="7E8D0C00"/>
    <w:rsid w:val="7EBB6B70"/>
    <w:rsid w:val="7EC21713"/>
    <w:rsid w:val="7ECF5A61"/>
    <w:rsid w:val="7ED83879"/>
    <w:rsid w:val="7EEC19D1"/>
    <w:rsid w:val="7EF16182"/>
    <w:rsid w:val="7EFB0260"/>
    <w:rsid w:val="7F007624"/>
    <w:rsid w:val="7F0A025B"/>
    <w:rsid w:val="7F3526A8"/>
    <w:rsid w:val="7F39469D"/>
    <w:rsid w:val="7F5B35E9"/>
    <w:rsid w:val="7F5F07EF"/>
    <w:rsid w:val="7F6E67E0"/>
    <w:rsid w:val="7F736048"/>
    <w:rsid w:val="7F887B3D"/>
    <w:rsid w:val="7FAB483B"/>
    <w:rsid w:val="7FD20723"/>
    <w:rsid w:val="7FD4460D"/>
    <w:rsid w:val="7FE17456"/>
    <w:rsid w:val="7FFBABA1"/>
    <w:rsid w:val="9B3E7E55"/>
    <w:rsid w:val="FDFD74C1"/>
    <w:rsid w:val="FE750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eastAsia="宋体" w:asciiTheme="minorHAnsi" w:hAnsiTheme="minorHAnsi" w:cstheme="minorBidi"/>
      <w:sz w:val="21"/>
      <w:szCs w:val="22"/>
      <w:lang w:val="en-US" w:eastAsia="zh-CN" w:bidi="ar-SA"/>
    </w:rPr>
  </w:style>
  <w:style w:type="paragraph" w:styleId="3">
    <w:name w:val="heading 1"/>
    <w:basedOn w:val="1"/>
    <w:next w:val="1"/>
    <w:link w:val="51"/>
    <w:qFormat/>
    <w:uiPriority w:val="9"/>
    <w:pPr>
      <w:keepNext/>
      <w:keepLines/>
      <w:spacing w:before="240"/>
      <w:outlineLvl w:val="0"/>
    </w:pPr>
    <w:rPr>
      <w:rFonts w:asciiTheme="majorHAnsi" w:hAnsiTheme="majorHAnsi" w:eastAsiaTheme="majorEastAsia" w:cstheme="majorBidi"/>
      <w:sz w:val="32"/>
      <w:szCs w:val="32"/>
    </w:rPr>
  </w:style>
  <w:style w:type="paragraph" w:styleId="4">
    <w:name w:val="heading 2"/>
    <w:basedOn w:val="1"/>
    <w:next w:val="1"/>
    <w:link w:val="52"/>
    <w:unhideWhenUsed/>
    <w:qFormat/>
    <w:uiPriority w:val="9"/>
    <w:pPr>
      <w:keepNext/>
      <w:keepLines/>
      <w:spacing w:before="160" w:after="160" w:line="240" w:lineRule="auto"/>
      <w:ind w:left="420" w:hanging="420"/>
      <w:jc w:val="center"/>
      <w:outlineLvl w:val="1"/>
    </w:pPr>
    <w:rPr>
      <w:rFonts w:asciiTheme="majorHAnsi" w:hAnsiTheme="majorHAnsi" w:eastAsiaTheme="majorEastAsia" w:cstheme="majorBidi"/>
      <w:b/>
      <w:sz w:val="28"/>
      <w:szCs w:val="28"/>
    </w:rPr>
  </w:style>
  <w:style w:type="paragraph" w:styleId="5">
    <w:name w:val="heading 3"/>
    <w:basedOn w:val="1"/>
    <w:next w:val="6"/>
    <w:link w:val="53"/>
    <w:unhideWhenUsed/>
    <w:qFormat/>
    <w:uiPriority w:val="9"/>
    <w:pPr>
      <w:keepNext/>
      <w:keepLines/>
      <w:spacing w:before="120" w:after="120" w:line="240" w:lineRule="auto"/>
      <w:outlineLvl w:val="2"/>
    </w:pPr>
    <w:rPr>
      <w:rFonts w:asciiTheme="majorHAnsi" w:hAnsiTheme="majorHAnsi" w:eastAsiaTheme="majorEastAsia" w:cstheme="majorBidi"/>
      <w:b/>
      <w:sz w:val="24"/>
      <w:szCs w:val="24"/>
    </w:rPr>
  </w:style>
  <w:style w:type="paragraph" w:styleId="7">
    <w:name w:val="heading 4"/>
    <w:basedOn w:val="1"/>
    <w:next w:val="1"/>
    <w:link w:val="54"/>
    <w:unhideWhenUsed/>
    <w:qFormat/>
    <w:uiPriority w:val="9"/>
    <w:pPr>
      <w:keepNext/>
      <w:keepLines/>
      <w:spacing w:before="40"/>
      <w:outlineLvl w:val="3"/>
    </w:pPr>
    <w:rPr>
      <w:rFonts w:ascii="宋体" w:hAnsi="宋体" w:cs="宋体" w:eastAsiaTheme="majorEastAsia"/>
      <w:b/>
      <w:iCs/>
    </w:rPr>
  </w:style>
  <w:style w:type="paragraph" w:styleId="8">
    <w:name w:val="heading 5"/>
    <w:basedOn w:val="1"/>
    <w:next w:val="1"/>
    <w:link w:val="55"/>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9">
    <w:name w:val="heading 6"/>
    <w:basedOn w:val="1"/>
    <w:next w:val="1"/>
    <w:link w:val="56"/>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10">
    <w:name w:val="heading 7"/>
    <w:basedOn w:val="1"/>
    <w:next w:val="1"/>
    <w:link w:val="57"/>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11">
    <w:name w:val="heading 8"/>
    <w:basedOn w:val="1"/>
    <w:next w:val="1"/>
    <w:link w:val="58"/>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2">
    <w:name w:val="heading 9"/>
    <w:basedOn w:val="1"/>
    <w:next w:val="1"/>
    <w:link w:val="59"/>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4"/>
    <w:qFormat/>
    <w:uiPriority w:val="99"/>
    <w:pPr>
      <w:tabs>
        <w:tab w:val="center" w:pos="4153"/>
        <w:tab w:val="right" w:pos="8306"/>
      </w:tabs>
      <w:snapToGrid w:val="0"/>
    </w:pPr>
    <w:rPr>
      <w:sz w:val="18"/>
    </w:rPr>
  </w:style>
  <w:style w:type="paragraph" w:styleId="6">
    <w:name w:val="Normal Indent"/>
    <w:basedOn w:val="1"/>
    <w:qFormat/>
    <w:uiPriority w:val="0"/>
    <w:pPr>
      <w:ind w:firstLine="420"/>
    </w:pPr>
  </w:style>
  <w:style w:type="paragraph" w:styleId="13">
    <w:name w:val="toc 7"/>
    <w:basedOn w:val="1"/>
    <w:next w:val="1"/>
    <w:qFormat/>
    <w:uiPriority w:val="39"/>
    <w:pPr>
      <w:ind w:left="1200" w:leftChars="1200"/>
    </w:pPr>
  </w:style>
  <w:style w:type="paragraph" w:styleId="14">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15">
    <w:name w:val="Document Map"/>
    <w:basedOn w:val="1"/>
    <w:qFormat/>
    <w:uiPriority w:val="0"/>
    <w:rPr>
      <w:rFonts w:ascii="宋体" w:cs="宋体"/>
      <w:sz w:val="18"/>
      <w:szCs w:val="18"/>
    </w:rPr>
  </w:style>
  <w:style w:type="paragraph" w:styleId="16">
    <w:name w:val="annotation text"/>
    <w:basedOn w:val="1"/>
    <w:link w:val="63"/>
    <w:qFormat/>
    <w:uiPriority w:val="0"/>
    <w:rPr>
      <w:rFonts w:ascii="Times New Roman" w:hAnsi="Times New Roman"/>
      <w:szCs w:val="20"/>
    </w:rPr>
  </w:style>
  <w:style w:type="paragraph" w:styleId="17">
    <w:name w:val="Body Text 3"/>
    <w:basedOn w:val="1"/>
    <w:link w:val="65"/>
    <w:qFormat/>
    <w:uiPriority w:val="0"/>
    <w:rPr>
      <w:rFonts w:ascii="宋体"/>
      <w:sz w:val="24"/>
      <w:szCs w:val="20"/>
    </w:rPr>
  </w:style>
  <w:style w:type="paragraph" w:styleId="18">
    <w:name w:val="Body Text"/>
    <w:basedOn w:val="1"/>
    <w:next w:val="1"/>
    <w:link w:val="71"/>
    <w:unhideWhenUsed/>
    <w:qFormat/>
    <w:uiPriority w:val="0"/>
    <w:pPr>
      <w:spacing w:after="120"/>
    </w:pPr>
  </w:style>
  <w:style w:type="paragraph" w:styleId="19">
    <w:name w:val="Body Text Indent"/>
    <w:basedOn w:val="1"/>
    <w:next w:val="1"/>
    <w:link w:val="128"/>
    <w:semiHidden/>
    <w:unhideWhenUsed/>
    <w:qFormat/>
    <w:uiPriority w:val="0"/>
    <w:pPr>
      <w:spacing w:after="120"/>
      <w:ind w:left="420" w:leftChars="200"/>
    </w:p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link w:val="66"/>
    <w:qFormat/>
    <w:uiPriority w:val="0"/>
    <w:rPr>
      <w:rFonts w:ascii="宋体"/>
    </w:rPr>
  </w:style>
  <w:style w:type="paragraph" w:styleId="23">
    <w:name w:val="toc 8"/>
    <w:basedOn w:val="1"/>
    <w:next w:val="1"/>
    <w:qFormat/>
    <w:uiPriority w:val="39"/>
    <w:pPr>
      <w:ind w:left="1400" w:leftChars="1400"/>
    </w:pPr>
  </w:style>
  <w:style w:type="paragraph" w:styleId="24">
    <w:name w:val="Date"/>
    <w:basedOn w:val="1"/>
    <w:next w:val="1"/>
    <w:qFormat/>
    <w:uiPriority w:val="0"/>
    <w:pPr>
      <w:ind w:left="2500" w:leftChars="2500"/>
    </w:pPr>
    <w:rPr>
      <w:rFonts w:ascii="Times New Roman" w:hAnsi="Times New Roman"/>
      <w:szCs w:val="20"/>
    </w:rPr>
  </w:style>
  <w:style w:type="paragraph" w:styleId="25">
    <w:name w:val="Balloon Text"/>
    <w:basedOn w:val="1"/>
    <w:qFormat/>
    <w:uiPriority w:val="0"/>
    <w:rPr>
      <w:rFonts w:ascii="Times New Roman" w:hAnsi="Times New Roman"/>
      <w:sz w:val="18"/>
      <w:szCs w:val="20"/>
    </w:rPr>
  </w:style>
  <w:style w:type="paragraph" w:styleId="26">
    <w:name w:val="header"/>
    <w:basedOn w:val="1"/>
    <w:link w:val="142"/>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Subtitle"/>
    <w:basedOn w:val="1"/>
    <w:next w:val="1"/>
    <w:link w:val="77"/>
    <w:qFormat/>
    <w:uiPriority w:val="11"/>
    <w:rPr>
      <w:color w:val="595959" w:themeColor="text1" w:themeTint="A6"/>
      <w:spacing w:val="15"/>
      <w14:textFill>
        <w14:solidFill>
          <w14:schemeClr w14:val="tx1">
            <w14:lumMod w14:val="65000"/>
            <w14:lumOff w14:val="35000"/>
          </w14:schemeClr>
        </w14:solidFill>
      </w14:textFill>
    </w:rPr>
  </w:style>
  <w:style w:type="paragraph" w:styleId="30">
    <w:name w:val="toc 6"/>
    <w:basedOn w:val="1"/>
    <w:next w:val="1"/>
    <w:qFormat/>
    <w:uiPriority w:val="39"/>
    <w:pPr>
      <w:ind w:left="1000" w:leftChars="1000"/>
    </w:pPr>
  </w:style>
  <w:style w:type="paragraph" w:styleId="31">
    <w:name w:val="Body Text Indent 3"/>
    <w:basedOn w:val="1"/>
    <w:qFormat/>
    <w:uiPriority w:val="0"/>
    <w:pPr>
      <w:spacing w:after="120"/>
      <w:ind w:left="200" w:leftChars="200"/>
    </w:pPr>
    <w:rPr>
      <w:sz w:val="16"/>
      <w:szCs w:val="16"/>
    </w:rPr>
  </w:style>
  <w:style w:type="paragraph" w:styleId="32">
    <w:name w:val="toc 2"/>
    <w:basedOn w:val="1"/>
    <w:next w:val="1"/>
    <w:qFormat/>
    <w:uiPriority w:val="39"/>
    <w:pPr>
      <w:ind w:left="200" w:leftChars="200"/>
    </w:pPr>
  </w:style>
  <w:style w:type="paragraph" w:styleId="33">
    <w:name w:val="toc 9"/>
    <w:basedOn w:val="1"/>
    <w:next w:val="1"/>
    <w:qFormat/>
    <w:uiPriority w:val="39"/>
    <w:pPr>
      <w:ind w:left="1600" w:leftChars="1600"/>
    </w:pPr>
  </w:style>
  <w:style w:type="paragraph" w:styleId="34">
    <w:name w:val="Message Header"/>
    <w:basedOn w:val="1"/>
    <w:qFormat/>
    <w:uiPriority w:val="0"/>
    <w:pPr>
      <w:ind w:left="1080" w:hanging="1080"/>
    </w:pPr>
    <w:rPr>
      <w:rFonts w:ascii="Arial" w:hAnsi="Arial"/>
      <w:sz w:val="24"/>
      <w:szCs w:val="20"/>
      <w:lang w:val="de-DE"/>
    </w:rPr>
  </w:style>
  <w:style w:type="paragraph" w:styleId="35">
    <w:name w:val="Title"/>
    <w:basedOn w:val="1"/>
    <w:next w:val="1"/>
    <w:link w:val="76"/>
    <w:qFormat/>
    <w:uiPriority w:val="10"/>
    <w:pPr>
      <w:spacing w:line="240" w:lineRule="auto"/>
      <w:contextualSpacing/>
    </w:pPr>
    <w:rPr>
      <w:rFonts w:asciiTheme="majorHAnsi" w:hAnsiTheme="majorHAnsi" w:eastAsiaTheme="majorEastAsia" w:cstheme="majorBidi"/>
      <w:spacing w:val="-10"/>
      <w:sz w:val="56"/>
      <w:szCs w:val="56"/>
    </w:rPr>
  </w:style>
  <w:style w:type="paragraph" w:styleId="36">
    <w:name w:val="annotation subject"/>
    <w:basedOn w:val="16"/>
    <w:next w:val="16"/>
    <w:qFormat/>
    <w:uiPriority w:val="0"/>
  </w:style>
  <w:style w:type="paragraph" w:styleId="37">
    <w:name w:val="Body Text First Indent 2"/>
    <w:basedOn w:val="19"/>
    <w:link w:val="129"/>
    <w:unhideWhenUsed/>
    <w:qFormat/>
    <w:uiPriority w:val="99"/>
    <w:pPr>
      <w:ind w:firstLine="420" w:firstLineChars="200"/>
    </w:p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color w:val="auto"/>
    </w:rPr>
  </w:style>
  <w:style w:type="character" w:styleId="42">
    <w:name w:val="page number"/>
    <w:basedOn w:val="40"/>
    <w:qFormat/>
    <w:uiPriority w:val="0"/>
  </w:style>
  <w:style w:type="character" w:styleId="43">
    <w:name w:val="FollowedHyperlink"/>
    <w:basedOn w:val="40"/>
    <w:semiHidden/>
    <w:unhideWhenUsed/>
    <w:qFormat/>
    <w:uiPriority w:val="0"/>
    <w:rPr>
      <w:color w:val="2490F8"/>
      <w:u w:val="none"/>
    </w:rPr>
  </w:style>
  <w:style w:type="character" w:styleId="44">
    <w:name w:val="Emphasis"/>
    <w:basedOn w:val="40"/>
    <w:qFormat/>
    <w:uiPriority w:val="20"/>
    <w:rPr>
      <w:i/>
      <w:iCs/>
      <w:color w:val="auto"/>
    </w:rPr>
  </w:style>
  <w:style w:type="character" w:styleId="45">
    <w:name w:val="HTML Definition"/>
    <w:basedOn w:val="40"/>
    <w:semiHidden/>
    <w:unhideWhenUsed/>
    <w:qFormat/>
    <w:uiPriority w:val="0"/>
  </w:style>
  <w:style w:type="character" w:styleId="46">
    <w:name w:val="HTML Variable"/>
    <w:basedOn w:val="40"/>
    <w:semiHidden/>
    <w:unhideWhenUsed/>
    <w:qFormat/>
    <w:uiPriority w:val="0"/>
  </w:style>
  <w:style w:type="character" w:styleId="47">
    <w:name w:val="Hyperlink"/>
    <w:qFormat/>
    <w:uiPriority w:val="99"/>
    <w:rPr>
      <w:color w:val="0000FF"/>
      <w:u w:val="single"/>
    </w:rPr>
  </w:style>
  <w:style w:type="character" w:styleId="48">
    <w:name w:val="HTML Code"/>
    <w:basedOn w:val="40"/>
    <w:semiHidden/>
    <w:unhideWhenUsed/>
    <w:qFormat/>
    <w:uiPriority w:val="0"/>
    <w:rPr>
      <w:rFonts w:ascii="Courier New" w:hAnsi="Courier New"/>
      <w:sz w:val="20"/>
    </w:rPr>
  </w:style>
  <w:style w:type="character" w:styleId="49">
    <w:name w:val="annotation reference"/>
    <w:qFormat/>
    <w:uiPriority w:val="0"/>
    <w:rPr>
      <w:sz w:val="21"/>
    </w:rPr>
  </w:style>
  <w:style w:type="character" w:styleId="50">
    <w:name w:val="HTML Cite"/>
    <w:basedOn w:val="40"/>
    <w:semiHidden/>
    <w:unhideWhenUsed/>
    <w:qFormat/>
    <w:uiPriority w:val="0"/>
  </w:style>
  <w:style w:type="character" w:customStyle="1" w:styleId="51">
    <w:name w:val="标题 1 Char"/>
    <w:basedOn w:val="40"/>
    <w:link w:val="3"/>
    <w:qFormat/>
    <w:uiPriority w:val="9"/>
    <w:rPr>
      <w:rFonts w:asciiTheme="majorHAnsi" w:hAnsiTheme="majorHAnsi" w:eastAsiaTheme="majorEastAsia" w:cstheme="majorBidi"/>
      <w:sz w:val="32"/>
      <w:szCs w:val="32"/>
    </w:rPr>
  </w:style>
  <w:style w:type="character" w:customStyle="1" w:styleId="52">
    <w:name w:val="标题 2 Char"/>
    <w:basedOn w:val="40"/>
    <w:link w:val="4"/>
    <w:qFormat/>
    <w:uiPriority w:val="9"/>
    <w:rPr>
      <w:rFonts w:asciiTheme="majorHAnsi" w:hAnsiTheme="majorHAnsi" w:eastAsiaTheme="majorEastAsia" w:cstheme="majorBidi"/>
      <w:b/>
      <w:sz w:val="28"/>
      <w:szCs w:val="28"/>
    </w:rPr>
  </w:style>
  <w:style w:type="character" w:customStyle="1" w:styleId="53">
    <w:name w:val="标题 3 Char"/>
    <w:basedOn w:val="40"/>
    <w:link w:val="5"/>
    <w:qFormat/>
    <w:uiPriority w:val="9"/>
    <w:rPr>
      <w:rFonts w:asciiTheme="majorHAnsi" w:hAnsiTheme="majorHAnsi" w:eastAsiaTheme="majorEastAsia" w:cstheme="majorBidi"/>
      <w:b/>
      <w:sz w:val="24"/>
      <w:szCs w:val="24"/>
    </w:rPr>
  </w:style>
  <w:style w:type="character" w:customStyle="1" w:styleId="54">
    <w:name w:val="标题 4 Char"/>
    <w:basedOn w:val="40"/>
    <w:link w:val="7"/>
    <w:semiHidden/>
    <w:qFormat/>
    <w:uiPriority w:val="9"/>
    <w:rPr>
      <w:rFonts w:ascii="宋体" w:hAnsi="宋体" w:cs="宋体" w:eastAsiaTheme="majorEastAsia"/>
      <w:b/>
      <w:iCs/>
      <w:color w:val="auto"/>
    </w:rPr>
  </w:style>
  <w:style w:type="character" w:customStyle="1" w:styleId="55">
    <w:name w:val="标题 5 Char"/>
    <w:basedOn w:val="40"/>
    <w:link w:val="8"/>
    <w:semiHidden/>
    <w:qFormat/>
    <w:uiPriority w:val="9"/>
    <w:rPr>
      <w:rFonts w:asciiTheme="majorHAnsi" w:hAnsiTheme="majorHAnsi" w:eastAsiaTheme="majorEastAsia" w:cstheme="majorBidi"/>
      <w:color w:val="376092" w:themeColor="accent1" w:themeShade="BF"/>
    </w:rPr>
  </w:style>
  <w:style w:type="character" w:customStyle="1" w:styleId="56">
    <w:name w:val="标题 6 Char"/>
    <w:basedOn w:val="40"/>
    <w:link w:val="9"/>
    <w:semiHidden/>
    <w:qFormat/>
    <w:uiPriority w:val="9"/>
    <w:rPr>
      <w:rFonts w:asciiTheme="majorHAnsi" w:hAnsiTheme="majorHAnsi" w:eastAsiaTheme="majorEastAsia" w:cstheme="majorBidi"/>
      <w:color w:val="254061" w:themeColor="accent1" w:themeShade="80"/>
    </w:rPr>
  </w:style>
  <w:style w:type="character" w:customStyle="1" w:styleId="57">
    <w:name w:val="标题 7 Char"/>
    <w:basedOn w:val="40"/>
    <w:link w:val="10"/>
    <w:semiHidden/>
    <w:qFormat/>
    <w:uiPriority w:val="9"/>
    <w:rPr>
      <w:rFonts w:asciiTheme="majorHAnsi" w:hAnsiTheme="majorHAnsi" w:eastAsiaTheme="majorEastAsia" w:cstheme="majorBidi"/>
      <w:i/>
      <w:iCs/>
      <w:color w:val="254061" w:themeColor="accent1" w:themeShade="80"/>
    </w:rPr>
  </w:style>
  <w:style w:type="character" w:customStyle="1" w:styleId="58">
    <w:name w:val="标题 8 Char"/>
    <w:basedOn w:val="40"/>
    <w:link w:val="11"/>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9">
    <w:name w:val="标题 9 Char"/>
    <w:basedOn w:val="40"/>
    <w:link w:val="12"/>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60">
    <w:name w:val="style_kwd"/>
    <w:basedOn w:val="40"/>
    <w:qFormat/>
    <w:uiPriority w:val="0"/>
  </w:style>
  <w:style w:type="character" w:customStyle="1" w:styleId="61">
    <w:name w:val="批注文字 Char1"/>
    <w:qFormat/>
    <w:uiPriority w:val="0"/>
    <w:rPr>
      <w:rFonts w:ascii="Times New Roman" w:hAnsi="Times New Roman" w:eastAsia="宋体" w:cs="Times New Roman"/>
      <w:sz w:val="20"/>
      <w:szCs w:val="20"/>
      <w:lang w:bidi="ar-SA"/>
    </w:rPr>
  </w:style>
  <w:style w:type="character" w:customStyle="1" w:styleId="62">
    <w:name w:val="Comment Text Char"/>
    <w:qFormat/>
    <w:uiPriority w:val="0"/>
  </w:style>
  <w:style w:type="character" w:customStyle="1" w:styleId="63">
    <w:name w:val="批注文字 Char"/>
    <w:basedOn w:val="40"/>
    <w:link w:val="16"/>
    <w:qFormat/>
    <w:uiPriority w:val="0"/>
    <w:rPr>
      <w:rFonts w:eastAsia="宋体"/>
      <w:kern w:val="2"/>
      <w:sz w:val="21"/>
    </w:rPr>
  </w:style>
  <w:style w:type="character" w:customStyle="1" w:styleId="64">
    <w:name w:val="页脚 Char"/>
    <w:basedOn w:val="40"/>
    <w:link w:val="2"/>
    <w:qFormat/>
    <w:uiPriority w:val="99"/>
    <w:rPr>
      <w:rFonts w:eastAsia="宋体"/>
      <w:sz w:val="18"/>
    </w:rPr>
  </w:style>
  <w:style w:type="character" w:customStyle="1" w:styleId="65">
    <w:name w:val="正文文本 3 Char"/>
    <w:basedOn w:val="40"/>
    <w:link w:val="17"/>
    <w:qFormat/>
    <w:uiPriority w:val="0"/>
    <w:rPr>
      <w:rFonts w:ascii="宋体" w:hAnsi="Calibri" w:eastAsia="宋体"/>
      <w:kern w:val="2"/>
      <w:sz w:val="24"/>
    </w:rPr>
  </w:style>
  <w:style w:type="character" w:customStyle="1" w:styleId="66">
    <w:name w:val="纯文本 Char"/>
    <w:link w:val="22"/>
    <w:qFormat/>
    <w:uiPriority w:val="0"/>
    <w:rPr>
      <w:rFonts w:ascii="宋体" w:hAnsi="Calibri" w:eastAsia="宋体"/>
      <w:kern w:val="2"/>
      <w:sz w:val="21"/>
      <w:szCs w:val="22"/>
    </w:rPr>
  </w:style>
  <w:style w:type="paragraph" w:customStyle="1" w:styleId="67">
    <w:name w:val="修订1"/>
    <w:qFormat/>
    <w:uiPriority w:val="0"/>
    <w:pPr>
      <w:spacing w:after="160" w:line="259" w:lineRule="auto"/>
    </w:pPr>
    <w:rPr>
      <w:rFonts w:eastAsia="宋体" w:asciiTheme="minorHAnsi" w:hAnsiTheme="minorHAnsi" w:cstheme="minorBidi"/>
      <w:kern w:val="2"/>
      <w:sz w:val="21"/>
      <w:szCs w:val="22"/>
      <w:lang w:val="en-US" w:eastAsia="zh-CN" w:bidi="ar-SA"/>
    </w:rPr>
  </w:style>
  <w:style w:type="paragraph" w:customStyle="1" w:styleId="68">
    <w:name w:val="_Style 23"/>
    <w:basedOn w:val="1"/>
    <w:qFormat/>
    <w:uiPriority w:val="0"/>
    <w:pPr>
      <w:spacing w:line="240" w:lineRule="exact"/>
    </w:pPr>
  </w:style>
  <w:style w:type="paragraph" w:customStyle="1" w:styleId="69">
    <w:name w:val="TOC 标题1"/>
    <w:basedOn w:val="3"/>
    <w:next w:val="1"/>
    <w:unhideWhenUsed/>
    <w:qFormat/>
    <w:uiPriority w:val="39"/>
    <w:pPr>
      <w:outlineLvl w:val="9"/>
    </w:pPr>
  </w:style>
  <w:style w:type="character" w:customStyle="1" w:styleId="70">
    <w:name w:val="font161"/>
    <w:qFormat/>
    <w:uiPriority w:val="0"/>
    <w:rPr>
      <w:b/>
      <w:bCs/>
      <w:sz w:val="32"/>
      <w:szCs w:val="32"/>
    </w:rPr>
  </w:style>
  <w:style w:type="character" w:customStyle="1" w:styleId="71">
    <w:name w:val="正文文本 Char"/>
    <w:basedOn w:val="40"/>
    <w:link w:val="18"/>
    <w:qFormat/>
    <w:uiPriority w:val="0"/>
    <w:rPr>
      <w:rFonts w:ascii="Calibri" w:hAnsi="Calibri" w:eastAsia="宋体"/>
      <w:kern w:val="2"/>
      <w:sz w:val="21"/>
      <w:szCs w:val="22"/>
    </w:rPr>
  </w:style>
  <w:style w:type="table" w:customStyle="1" w:styleId="72">
    <w:name w:val="Table Normal"/>
    <w:semiHidden/>
    <w:unhideWhenUsed/>
    <w:qFormat/>
    <w:uiPriority w:val="2"/>
    <w:pPr>
      <w:widowControl w:val="0"/>
      <w:autoSpaceDE w:val="0"/>
      <w:autoSpaceDN w:val="0"/>
    </w:pPr>
    <w:rPr>
      <w:lang w:eastAsia="en-US"/>
    </w:rPr>
    <w:tblPr>
      <w:tblCellMar>
        <w:top w:w="0" w:type="dxa"/>
        <w:left w:w="0" w:type="dxa"/>
        <w:bottom w:w="0" w:type="dxa"/>
        <w:right w:w="0" w:type="dxa"/>
      </w:tblCellMar>
    </w:tblPr>
  </w:style>
  <w:style w:type="paragraph" w:customStyle="1" w:styleId="73">
    <w:name w:val="标题 31"/>
    <w:basedOn w:val="1"/>
    <w:qFormat/>
    <w:uiPriority w:val="1"/>
    <w:pPr>
      <w:autoSpaceDE w:val="0"/>
      <w:autoSpaceDN w:val="0"/>
      <w:spacing w:beforeLines="100" w:afterLines="100"/>
      <w:ind w:left="726" w:hanging="488"/>
      <w:outlineLvl w:val="3"/>
    </w:pPr>
    <w:rPr>
      <w:rFonts w:ascii="宋体" w:hAnsi="宋体" w:cs="宋体"/>
      <w:sz w:val="28"/>
      <w:szCs w:val="28"/>
      <w:lang w:eastAsia="en-US"/>
    </w:rPr>
  </w:style>
  <w:style w:type="paragraph" w:customStyle="1" w:styleId="74">
    <w:name w:val="Table Paragraph"/>
    <w:basedOn w:val="1"/>
    <w:qFormat/>
    <w:uiPriority w:val="1"/>
    <w:pPr>
      <w:autoSpaceDE w:val="0"/>
      <w:autoSpaceDN w:val="0"/>
    </w:pPr>
    <w:rPr>
      <w:rFonts w:ascii="宋体" w:hAnsi="宋体" w:cs="宋体"/>
      <w:lang w:eastAsia="en-US"/>
    </w:rPr>
  </w:style>
  <w:style w:type="paragraph" w:customStyle="1" w:styleId="75">
    <w:name w:val="6'"/>
    <w:basedOn w:val="1"/>
    <w:qFormat/>
    <w:uiPriority w:val="0"/>
    <w:pPr>
      <w:autoSpaceDE w:val="0"/>
      <w:autoSpaceDN w:val="0"/>
      <w:adjustRightInd w:val="0"/>
      <w:snapToGrid w:val="0"/>
      <w:spacing w:line="320" w:lineRule="exact"/>
      <w:ind w:left="420" w:firstLine="420"/>
      <w:jc w:val="center"/>
      <w:textAlignment w:val="baseline"/>
    </w:pPr>
    <w:rPr>
      <w:rFonts w:ascii="Times New Roman" w:hAnsi="Times New Roman"/>
      <w:spacing w:val="20"/>
      <w:kern w:val="28"/>
      <w:szCs w:val="20"/>
    </w:rPr>
  </w:style>
  <w:style w:type="character" w:customStyle="1" w:styleId="76">
    <w:name w:val="标题 Char"/>
    <w:basedOn w:val="40"/>
    <w:link w:val="35"/>
    <w:qFormat/>
    <w:uiPriority w:val="10"/>
    <w:rPr>
      <w:rFonts w:asciiTheme="majorHAnsi" w:hAnsiTheme="majorHAnsi" w:eastAsiaTheme="majorEastAsia" w:cstheme="majorBidi"/>
      <w:spacing w:val="-10"/>
      <w:sz w:val="56"/>
      <w:szCs w:val="56"/>
    </w:rPr>
  </w:style>
  <w:style w:type="character" w:customStyle="1" w:styleId="77">
    <w:name w:val="副标题 Char"/>
    <w:basedOn w:val="40"/>
    <w:link w:val="29"/>
    <w:qFormat/>
    <w:uiPriority w:val="11"/>
    <w:rPr>
      <w:color w:val="595959" w:themeColor="text1" w:themeTint="A6"/>
      <w:spacing w:val="15"/>
      <w14:textFill>
        <w14:solidFill>
          <w14:schemeClr w14:val="tx1">
            <w14:lumMod w14:val="65000"/>
            <w14:lumOff w14:val="35000"/>
          </w14:schemeClr>
        </w14:solidFill>
      </w14:textFill>
    </w:rPr>
  </w:style>
  <w:style w:type="paragraph" w:styleId="78">
    <w:name w:val="No Spacing"/>
    <w:qFormat/>
    <w:uiPriority w:val="1"/>
    <w:rPr>
      <w:rFonts w:asciiTheme="minorHAnsi" w:hAnsiTheme="minorHAnsi" w:eastAsiaTheme="minorEastAsia" w:cstheme="minorBidi"/>
      <w:sz w:val="22"/>
      <w:szCs w:val="22"/>
      <w:lang w:val="en-US" w:eastAsia="zh-CN" w:bidi="ar-SA"/>
    </w:rPr>
  </w:style>
  <w:style w:type="paragraph" w:styleId="79">
    <w:name w:val="Quote"/>
    <w:basedOn w:val="1"/>
    <w:next w:val="1"/>
    <w:link w:val="80"/>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80">
    <w:name w:val="引用 Char"/>
    <w:basedOn w:val="40"/>
    <w:link w:val="79"/>
    <w:qFormat/>
    <w:uiPriority w:val="29"/>
    <w:rPr>
      <w:i/>
      <w:iCs/>
      <w:color w:val="404040" w:themeColor="text1" w:themeTint="BF"/>
      <w14:textFill>
        <w14:solidFill>
          <w14:schemeClr w14:val="tx1">
            <w14:lumMod w14:val="75000"/>
            <w14:lumOff w14:val="25000"/>
          </w14:schemeClr>
        </w14:solidFill>
      </w14:textFill>
    </w:rPr>
  </w:style>
  <w:style w:type="paragraph" w:styleId="81">
    <w:name w:val="Intense Quote"/>
    <w:basedOn w:val="1"/>
    <w:next w:val="1"/>
    <w:link w:val="82"/>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82">
    <w:name w:val="明显引用 Char"/>
    <w:basedOn w:val="40"/>
    <w:link w:val="81"/>
    <w:qFormat/>
    <w:uiPriority w:val="30"/>
    <w:rPr>
      <w:i/>
      <w:iCs/>
      <w:color w:val="4F81BD" w:themeColor="accent1"/>
      <w14:textFill>
        <w14:solidFill>
          <w14:schemeClr w14:val="accent1"/>
        </w14:solidFill>
      </w14:textFill>
    </w:rPr>
  </w:style>
  <w:style w:type="character" w:customStyle="1" w:styleId="83">
    <w:name w:val="不明显强调1"/>
    <w:basedOn w:val="40"/>
    <w:qFormat/>
    <w:uiPriority w:val="19"/>
    <w:rPr>
      <w:i/>
      <w:iCs/>
      <w:color w:val="404040" w:themeColor="text1" w:themeTint="BF"/>
      <w14:textFill>
        <w14:solidFill>
          <w14:schemeClr w14:val="tx1">
            <w14:lumMod w14:val="75000"/>
            <w14:lumOff w14:val="25000"/>
          </w14:schemeClr>
        </w14:solidFill>
      </w14:textFill>
    </w:rPr>
  </w:style>
  <w:style w:type="character" w:customStyle="1" w:styleId="84">
    <w:name w:val="明显强调1"/>
    <w:basedOn w:val="40"/>
    <w:qFormat/>
    <w:uiPriority w:val="21"/>
    <w:rPr>
      <w:i/>
      <w:iCs/>
      <w:color w:val="4F81BD" w:themeColor="accent1"/>
      <w14:textFill>
        <w14:solidFill>
          <w14:schemeClr w14:val="accent1"/>
        </w14:solidFill>
      </w14:textFill>
    </w:rPr>
  </w:style>
  <w:style w:type="character" w:customStyle="1" w:styleId="85">
    <w:name w:val="不明显参考1"/>
    <w:basedOn w:val="40"/>
    <w:qFormat/>
    <w:uiPriority w:val="31"/>
    <w:rPr>
      <w:smallCaps/>
      <w:color w:val="404040" w:themeColor="text1" w:themeTint="BF"/>
      <w14:textFill>
        <w14:solidFill>
          <w14:schemeClr w14:val="tx1">
            <w14:lumMod w14:val="75000"/>
            <w14:lumOff w14:val="25000"/>
          </w14:schemeClr>
        </w14:solidFill>
      </w14:textFill>
    </w:rPr>
  </w:style>
  <w:style w:type="character" w:customStyle="1" w:styleId="86">
    <w:name w:val="明显参考1"/>
    <w:basedOn w:val="40"/>
    <w:qFormat/>
    <w:uiPriority w:val="32"/>
    <w:rPr>
      <w:b/>
      <w:bCs/>
      <w:smallCaps/>
      <w:color w:val="4F81BD" w:themeColor="accent1"/>
      <w:spacing w:val="5"/>
      <w14:textFill>
        <w14:solidFill>
          <w14:schemeClr w14:val="accent1"/>
        </w14:solidFill>
      </w14:textFill>
    </w:rPr>
  </w:style>
  <w:style w:type="character" w:customStyle="1" w:styleId="87">
    <w:name w:val="书籍标题1"/>
    <w:basedOn w:val="40"/>
    <w:qFormat/>
    <w:uiPriority w:val="33"/>
    <w:rPr>
      <w:b/>
      <w:bCs/>
      <w:i/>
      <w:iCs/>
      <w:spacing w:val="5"/>
    </w:rPr>
  </w:style>
  <w:style w:type="paragraph" w:styleId="88">
    <w:name w:val="List Paragraph"/>
    <w:basedOn w:val="1"/>
    <w:link w:val="95"/>
    <w:qFormat/>
    <w:uiPriority w:val="99"/>
    <w:pPr>
      <w:ind w:firstLine="420" w:firstLineChars="200"/>
    </w:pPr>
  </w:style>
  <w:style w:type="paragraph" w:customStyle="1" w:styleId="89">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90">
    <w:name w:val="标题 32"/>
    <w:basedOn w:val="1"/>
    <w:qFormat/>
    <w:uiPriority w:val="1"/>
    <w:pPr>
      <w:widowControl w:val="0"/>
      <w:autoSpaceDE w:val="0"/>
      <w:autoSpaceDN w:val="0"/>
      <w:spacing w:line="240" w:lineRule="auto"/>
      <w:ind w:left="726" w:hanging="489"/>
      <w:outlineLvl w:val="3"/>
    </w:pPr>
    <w:rPr>
      <w:rFonts w:ascii="宋体" w:hAnsi="宋体" w:cs="宋体"/>
      <w:sz w:val="28"/>
      <w:szCs w:val="28"/>
      <w:lang w:eastAsia="en-US"/>
    </w:rPr>
  </w:style>
  <w:style w:type="paragraph" w:customStyle="1" w:styleId="91">
    <w:name w:val="标题 21"/>
    <w:basedOn w:val="1"/>
    <w:qFormat/>
    <w:uiPriority w:val="1"/>
    <w:pPr>
      <w:widowControl w:val="0"/>
      <w:autoSpaceDE w:val="0"/>
      <w:autoSpaceDN w:val="0"/>
      <w:spacing w:line="240" w:lineRule="auto"/>
      <w:ind w:left="501" w:hanging="401"/>
      <w:outlineLvl w:val="2"/>
    </w:pPr>
    <w:rPr>
      <w:rFonts w:ascii="Microsoft JhengHei" w:hAnsi="Microsoft JhengHei" w:eastAsia="Microsoft JhengHei" w:cs="Microsoft JhengHei"/>
      <w:b/>
      <w:bCs/>
      <w:sz w:val="32"/>
      <w:szCs w:val="32"/>
      <w:lang w:eastAsia="en-US"/>
    </w:rPr>
  </w:style>
  <w:style w:type="paragraph" w:customStyle="1" w:styleId="92">
    <w:name w:val="样式 标题 1 + 黑体 三号 非加粗 居中 段前: 6 磅 段后: 6 磅 行距: 固定值 20 磅"/>
    <w:basedOn w:val="3"/>
    <w:qFormat/>
    <w:uiPriority w:val="0"/>
    <w:pPr>
      <w:widowControl w:val="0"/>
      <w:spacing w:before="120" w:after="120" w:line="400" w:lineRule="exact"/>
      <w:jc w:val="center"/>
    </w:pPr>
    <w:rPr>
      <w:rFonts w:ascii="黑体" w:hAnsi="黑体" w:eastAsia="黑体" w:cs="宋体"/>
      <w:kern w:val="44"/>
      <w:szCs w:val="20"/>
    </w:rPr>
  </w:style>
  <w:style w:type="table" w:customStyle="1" w:styleId="93">
    <w:name w:val="Table Normal1"/>
    <w:semiHidden/>
    <w:unhideWhenUsed/>
    <w:qFormat/>
    <w:uiPriority w:val="2"/>
    <w:pPr>
      <w:widowControl w:val="0"/>
      <w:autoSpaceDE w:val="0"/>
      <w:autoSpaceDN w:val="0"/>
    </w:pPr>
    <w:rPr>
      <w:lang w:eastAsia="en-US"/>
    </w:rPr>
    <w:tblPr>
      <w:tblCellMar>
        <w:top w:w="0" w:type="dxa"/>
        <w:left w:w="0" w:type="dxa"/>
        <w:bottom w:w="0" w:type="dxa"/>
        <w:right w:w="0" w:type="dxa"/>
      </w:tblCellMar>
    </w:tblPr>
  </w:style>
  <w:style w:type="character" w:customStyle="1" w:styleId="94">
    <w:name w:val="未处理的提及1"/>
    <w:basedOn w:val="40"/>
    <w:semiHidden/>
    <w:unhideWhenUsed/>
    <w:qFormat/>
    <w:uiPriority w:val="99"/>
    <w:rPr>
      <w:color w:val="605E5C"/>
      <w:shd w:val="clear" w:color="auto" w:fill="E1DFDD"/>
    </w:rPr>
  </w:style>
  <w:style w:type="character" w:customStyle="1" w:styleId="95">
    <w:name w:val="列出段落 Char"/>
    <w:link w:val="88"/>
    <w:qFormat/>
    <w:uiPriority w:val="99"/>
    <w:rPr>
      <w:rFonts w:asciiTheme="minorHAnsi" w:hAnsiTheme="minorHAnsi" w:cstheme="minorBidi"/>
      <w:sz w:val="21"/>
      <w:szCs w:val="22"/>
    </w:rPr>
  </w:style>
  <w:style w:type="character" w:customStyle="1" w:styleId="96">
    <w:name w:val="页眉 Char"/>
    <w:qFormat/>
    <w:uiPriority w:val="99"/>
    <w:rPr>
      <w:kern w:val="2"/>
      <w:sz w:val="18"/>
      <w:szCs w:val="18"/>
    </w:rPr>
  </w:style>
  <w:style w:type="character" w:customStyle="1" w:styleId="97">
    <w:name w:val="fontstyle01"/>
    <w:qFormat/>
    <w:uiPriority w:val="0"/>
    <w:rPr>
      <w:rFonts w:hint="eastAsia" w:ascii="宋体" w:hAnsi="宋体" w:eastAsia="宋体"/>
      <w:color w:val="000000"/>
      <w:sz w:val="24"/>
      <w:szCs w:val="24"/>
    </w:rPr>
  </w:style>
  <w:style w:type="paragraph" w:customStyle="1" w:styleId="98">
    <w:name w:val="内容"/>
    <w:basedOn w:val="1"/>
    <w:link w:val="99"/>
    <w:qFormat/>
    <w:uiPriority w:val="0"/>
    <w:pPr>
      <w:widowControl w:val="0"/>
      <w:autoSpaceDE w:val="0"/>
      <w:autoSpaceDN w:val="0"/>
      <w:adjustRightInd w:val="0"/>
      <w:snapToGrid w:val="0"/>
      <w:spacing w:line="480" w:lineRule="exact"/>
      <w:ind w:firstLine="200" w:firstLineChars="200"/>
      <w:jc w:val="both"/>
    </w:pPr>
    <w:rPr>
      <w:rFonts w:ascii="Times New Roman" w:hAnsi="Times New Roman" w:cs="Times New Roman"/>
      <w:kern w:val="2"/>
      <w:sz w:val="24"/>
      <w:szCs w:val="24"/>
    </w:rPr>
  </w:style>
  <w:style w:type="character" w:customStyle="1" w:styleId="99">
    <w:name w:val="内容 Char"/>
    <w:link w:val="98"/>
    <w:qFormat/>
    <w:uiPriority w:val="0"/>
    <w:rPr>
      <w:kern w:val="2"/>
      <w:sz w:val="24"/>
      <w:szCs w:val="24"/>
    </w:rPr>
  </w:style>
  <w:style w:type="character" w:customStyle="1" w:styleId="100">
    <w:name w:val="cy"/>
    <w:basedOn w:val="40"/>
    <w:qFormat/>
    <w:uiPriority w:val="0"/>
  </w:style>
  <w:style w:type="character" w:customStyle="1" w:styleId="101">
    <w:name w:val="active"/>
    <w:basedOn w:val="40"/>
    <w:qFormat/>
    <w:uiPriority w:val="0"/>
    <w:rPr>
      <w:color w:val="00FF00"/>
      <w:shd w:val="clear" w:color="auto" w:fill="111111"/>
    </w:rPr>
  </w:style>
  <w:style w:type="character" w:customStyle="1" w:styleId="102">
    <w:name w:val="edit_class"/>
    <w:basedOn w:val="40"/>
    <w:qFormat/>
    <w:uiPriority w:val="0"/>
  </w:style>
  <w:style w:type="character" w:customStyle="1" w:styleId="103">
    <w:name w:val="design_class"/>
    <w:basedOn w:val="40"/>
    <w:qFormat/>
    <w:uiPriority w:val="0"/>
  </w:style>
  <w:style w:type="character" w:customStyle="1" w:styleId="104">
    <w:name w:val="w32"/>
    <w:basedOn w:val="40"/>
    <w:qFormat/>
    <w:uiPriority w:val="0"/>
  </w:style>
  <w:style w:type="character" w:customStyle="1" w:styleId="105">
    <w:name w:val="ico1654"/>
    <w:basedOn w:val="40"/>
    <w:qFormat/>
    <w:uiPriority w:val="0"/>
  </w:style>
  <w:style w:type="character" w:customStyle="1" w:styleId="106">
    <w:name w:val="after"/>
    <w:basedOn w:val="40"/>
    <w:qFormat/>
    <w:uiPriority w:val="0"/>
    <w:rPr>
      <w:sz w:val="0"/>
      <w:szCs w:val="0"/>
    </w:rPr>
  </w:style>
  <w:style w:type="character" w:customStyle="1" w:styleId="107">
    <w:name w:val="drapbtn"/>
    <w:basedOn w:val="40"/>
    <w:qFormat/>
    <w:uiPriority w:val="0"/>
  </w:style>
  <w:style w:type="character" w:customStyle="1" w:styleId="108">
    <w:name w:val="icontext2"/>
    <w:basedOn w:val="40"/>
    <w:qFormat/>
    <w:uiPriority w:val="0"/>
  </w:style>
  <w:style w:type="character" w:customStyle="1" w:styleId="109">
    <w:name w:val="hilite6"/>
    <w:basedOn w:val="40"/>
    <w:qFormat/>
    <w:uiPriority w:val="0"/>
    <w:rPr>
      <w:color w:val="FFFFFF"/>
      <w:shd w:val="clear" w:color="auto" w:fill="666666"/>
    </w:rPr>
  </w:style>
  <w:style w:type="character" w:customStyle="1" w:styleId="110">
    <w:name w:val="biggerthanmax"/>
    <w:basedOn w:val="40"/>
    <w:qFormat/>
    <w:uiPriority w:val="0"/>
    <w:rPr>
      <w:shd w:val="clear" w:color="auto" w:fill="FFFF00"/>
    </w:rPr>
  </w:style>
  <w:style w:type="character" w:customStyle="1" w:styleId="111">
    <w:name w:val="iconline2"/>
    <w:basedOn w:val="40"/>
    <w:qFormat/>
    <w:uiPriority w:val="0"/>
  </w:style>
  <w:style w:type="character" w:customStyle="1" w:styleId="112">
    <w:name w:val="iconline21"/>
    <w:basedOn w:val="40"/>
    <w:qFormat/>
    <w:uiPriority w:val="0"/>
  </w:style>
  <w:style w:type="character" w:customStyle="1" w:styleId="113">
    <w:name w:val="pagechatarealistclose_box"/>
    <w:basedOn w:val="40"/>
    <w:qFormat/>
    <w:uiPriority w:val="0"/>
  </w:style>
  <w:style w:type="character" w:customStyle="1" w:styleId="114">
    <w:name w:val="pagechatarealistclose_box1"/>
    <w:basedOn w:val="40"/>
    <w:qFormat/>
    <w:uiPriority w:val="0"/>
  </w:style>
  <w:style w:type="character" w:customStyle="1" w:styleId="115">
    <w:name w:val="associateddata"/>
    <w:basedOn w:val="40"/>
    <w:qFormat/>
    <w:uiPriority w:val="0"/>
    <w:rPr>
      <w:shd w:val="clear" w:color="auto" w:fill="50A6F9"/>
    </w:rPr>
  </w:style>
  <w:style w:type="character" w:customStyle="1" w:styleId="116">
    <w:name w:val="choosename"/>
    <w:basedOn w:val="40"/>
    <w:qFormat/>
    <w:uiPriority w:val="0"/>
  </w:style>
  <w:style w:type="character" w:customStyle="1" w:styleId="117">
    <w:name w:val="cdropright"/>
    <w:basedOn w:val="40"/>
    <w:qFormat/>
    <w:uiPriority w:val="0"/>
  </w:style>
  <w:style w:type="character" w:customStyle="1" w:styleId="118">
    <w:name w:val="cdropleft"/>
    <w:basedOn w:val="40"/>
    <w:qFormat/>
    <w:uiPriority w:val="0"/>
  </w:style>
  <w:style w:type="character" w:customStyle="1" w:styleId="119">
    <w:name w:val="xdrichtextbox"/>
    <w:basedOn w:val="40"/>
    <w:qFormat/>
    <w:uiPriority w:val="0"/>
    <w:rPr>
      <w:color w:val="auto"/>
      <w:sz w:val="18"/>
      <w:szCs w:val="18"/>
      <w:u w:val="none"/>
      <w:bdr w:val="single" w:color="DCDCDC" w:sz="8" w:space="0"/>
      <w:shd w:val="clear" w:color="auto" w:fill="auto"/>
    </w:rPr>
  </w:style>
  <w:style w:type="character" w:customStyle="1" w:styleId="120">
    <w:name w:val="tmpztreemove_arrow"/>
    <w:basedOn w:val="40"/>
    <w:qFormat/>
    <w:uiPriority w:val="0"/>
  </w:style>
  <w:style w:type="character" w:customStyle="1" w:styleId="121">
    <w:name w:val="icontext1"/>
    <w:basedOn w:val="40"/>
    <w:qFormat/>
    <w:uiPriority w:val="0"/>
  </w:style>
  <w:style w:type="character" w:customStyle="1" w:styleId="122">
    <w:name w:val="icontext11"/>
    <w:basedOn w:val="40"/>
    <w:qFormat/>
    <w:uiPriority w:val="0"/>
  </w:style>
  <w:style w:type="character" w:customStyle="1" w:styleId="123">
    <w:name w:val="icontext12"/>
    <w:basedOn w:val="40"/>
    <w:qFormat/>
    <w:uiPriority w:val="0"/>
  </w:style>
  <w:style w:type="character" w:customStyle="1" w:styleId="124">
    <w:name w:val="icontext3"/>
    <w:basedOn w:val="40"/>
    <w:qFormat/>
    <w:uiPriority w:val="0"/>
  </w:style>
  <w:style w:type="character" w:customStyle="1" w:styleId="125">
    <w:name w:val="button4"/>
    <w:basedOn w:val="40"/>
    <w:qFormat/>
    <w:uiPriority w:val="0"/>
  </w:style>
  <w:style w:type="character" w:customStyle="1" w:styleId="126">
    <w:name w:val="layui-layer-tabnow"/>
    <w:basedOn w:val="40"/>
    <w:qFormat/>
    <w:uiPriority w:val="0"/>
    <w:rPr>
      <w:bdr w:val="single" w:color="CCCCCC" w:sz="6" w:space="0"/>
      <w:shd w:val="clear" w:color="auto" w:fill="FFFFFF"/>
    </w:rPr>
  </w:style>
  <w:style w:type="character" w:customStyle="1" w:styleId="127">
    <w:name w:val="first-child"/>
    <w:basedOn w:val="40"/>
    <w:qFormat/>
    <w:uiPriority w:val="0"/>
  </w:style>
  <w:style w:type="character" w:customStyle="1" w:styleId="128">
    <w:name w:val="正文文本缩进 Char"/>
    <w:basedOn w:val="40"/>
    <w:link w:val="19"/>
    <w:semiHidden/>
    <w:qFormat/>
    <w:uiPriority w:val="0"/>
    <w:rPr>
      <w:rFonts w:asciiTheme="minorHAnsi" w:hAnsiTheme="minorHAnsi" w:cstheme="minorBidi"/>
      <w:sz w:val="21"/>
      <w:szCs w:val="22"/>
    </w:rPr>
  </w:style>
  <w:style w:type="character" w:customStyle="1" w:styleId="129">
    <w:name w:val="正文首行缩进 2 Char"/>
    <w:basedOn w:val="128"/>
    <w:link w:val="37"/>
    <w:qFormat/>
    <w:uiPriority w:val="99"/>
    <w:rPr>
      <w:rFonts w:asciiTheme="minorHAnsi" w:hAnsiTheme="minorHAnsi" w:cstheme="minorBidi"/>
      <w:sz w:val="21"/>
      <w:szCs w:val="22"/>
    </w:rPr>
  </w:style>
  <w:style w:type="paragraph" w:customStyle="1" w:styleId="130">
    <w:name w:val="修订2"/>
    <w:hidden/>
    <w:unhideWhenUsed/>
    <w:qFormat/>
    <w:uiPriority w:val="99"/>
    <w:rPr>
      <w:rFonts w:eastAsia="宋体" w:asciiTheme="minorHAnsi" w:hAnsiTheme="minorHAnsi" w:cstheme="minorBidi"/>
      <w:sz w:val="21"/>
      <w:szCs w:val="22"/>
      <w:lang w:val="en-US" w:eastAsia="zh-CN" w:bidi="ar-SA"/>
    </w:rPr>
  </w:style>
  <w:style w:type="paragraph" w:customStyle="1" w:styleId="131">
    <w:name w:val="样式6"/>
    <w:basedOn w:val="1"/>
    <w:qFormat/>
    <w:uiPriority w:val="0"/>
    <w:pPr>
      <w:widowControl w:val="0"/>
      <w:adjustRightInd w:val="0"/>
      <w:snapToGrid w:val="0"/>
      <w:spacing w:beforeLines="50" w:afterLines="50" w:line="240" w:lineRule="auto"/>
      <w:ind w:firstLine="200" w:firstLineChars="200"/>
      <w:jc w:val="both"/>
    </w:pPr>
    <w:rPr>
      <w:rFonts w:ascii="Times New Roman" w:hAnsi="Times New Roman" w:eastAsia="仿宋_GB2312" w:cs="Times New Roman"/>
      <w:b/>
      <w:kern w:val="2"/>
      <w:sz w:val="24"/>
      <w:szCs w:val="24"/>
    </w:rPr>
  </w:style>
  <w:style w:type="paragraph" w:customStyle="1" w:styleId="132">
    <w:name w:val="修订3"/>
    <w:hidden/>
    <w:unhideWhenUsed/>
    <w:qFormat/>
    <w:uiPriority w:val="99"/>
    <w:rPr>
      <w:rFonts w:eastAsia="宋体" w:asciiTheme="minorHAnsi" w:hAnsiTheme="minorHAnsi" w:cstheme="minorBidi"/>
      <w:sz w:val="21"/>
      <w:szCs w:val="22"/>
      <w:lang w:val="en-US" w:eastAsia="zh-CN" w:bidi="ar-SA"/>
    </w:rPr>
  </w:style>
  <w:style w:type="character" w:customStyle="1" w:styleId="133">
    <w:name w:val="font31"/>
    <w:basedOn w:val="40"/>
    <w:qFormat/>
    <w:uiPriority w:val="0"/>
    <w:rPr>
      <w:rFonts w:ascii="宋体" w:hAnsi="宋体" w:eastAsia="宋体" w:cs="宋体"/>
      <w:color w:val="000000"/>
      <w:sz w:val="18"/>
      <w:szCs w:val="18"/>
      <w:u w:val="none"/>
    </w:rPr>
  </w:style>
  <w:style w:type="paragraph" w:customStyle="1" w:styleId="134">
    <w:name w:val="Other|1"/>
    <w:basedOn w:val="1"/>
    <w:qFormat/>
    <w:uiPriority w:val="0"/>
    <w:pPr>
      <w:widowControl w:val="0"/>
      <w:spacing w:line="444" w:lineRule="auto"/>
      <w:ind w:firstLine="400"/>
    </w:pPr>
    <w:rPr>
      <w:rFonts w:ascii="宋体" w:hAnsi="宋体" w:cs="宋体"/>
      <w:b/>
      <w:bCs/>
      <w:sz w:val="20"/>
      <w:szCs w:val="20"/>
      <w:lang w:val="zh-TW" w:eastAsia="zh-TW" w:bidi="zh-TW"/>
    </w:rPr>
  </w:style>
  <w:style w:type="paragraph" w:customStyle="1" w:styleId="135">
    <w:name w:val="Table caption|1"/>
    <w:basedOn w:val="1"/>
    <w:qFormat/>
    <w:uiPriority w:val="0"/>
    <w:pPr>
      <w:widowControl w:val="0"/>
    </w:pPr>
    <w:rPr>
      <w:rFonts w:ascii="宋体" w:hAnsi="宋体" w:cs="宋体"/>
      <w:b/>
      <w:bCs/>
      <w:sz w:val="17"/>
      <w:szCs w:val="17"/>
      <w:lang w:val="zh-TW" w:eastAsia="zh-TW" w:bidi="zh-TW"/>
    </w:rPr>
  </w:style>
  <w:style w:type="character" w:customStyle="1" w:styleId="136">
    <w:name w:val="font61"/>
    <w:basedOn w:val="40"/>
    <w:qFormat/>
    <w:uiPriority w:val="0"/>
    <w:rPr>
      <w:rFonts w:hint="eastAsia" w:ascii="宋体" w:hAnsi="宋体" w:eastAsia="宋体" w:cs="宋体"/>
      <w:color w:val="000000"/>
      <w:sz w:val="20"/>
      <w:szCs w:val="20"/>
      <w:u w:val="none"/>
    </w:rPr>
  </w:style>
  <w:style w:type="character" w:customStyle="1" w:styleId="137">
    <w:name w:val="font81"/>
    <w:basedOn w:val="40"/>
    <w:qFormat/>
    <w:uiPriority w:val="0"/>
    <w:rPr>
      <w:rFonts w:hint="eastAsia" w:ascii="宋体" w:hAnsi="宋体" w:eastAsia="宋体" w:cs="宋体"/>
      <w:color w:val="000000"/>
      <w:sz w:val="20"/>
      <w:szCs w:val="20"/>
      <w:u w:val="none"/>
    </w:rPr>
  </w:style>
  <w:style w:type="character" w:customStyle="1" w:styleId="138">
    <w:name w:val="font51"/>
    <w:basedOn w:val="40"/>
    <w:qFormat/>
    <w:uiPriority w:val="0"/>
    <w:rPr>
      <w:rFonts w:hint="eastAsia" w:ascii="宋体" w:hAnsi="宋体" w:eastAsia="宋体" w:cs="宋体"/>
      <w:color w:val="000000"/>
      <w:sz w:val="20"/>
      <w:szCs w:val="20"/>
      <w:u w:val="none"/>
    </w:rPr>
  </w:style>
  <w:style w:type="character" w:customStyle="1" w:styleId="139">
    <w:name w:val="font71"/>
    <w:basedOn w:val="40"/>
    <w:qFormat/>
    <w:uiPriority w:val="0"/>
    <w:rPr>
      <w:rFonts w:hint="eastAsia" w:ascii="宋体" w:hAnsi="宋体" w:eastAsia="宋体" w:cs="宋体"/>
      <w:color w:val="000000"/>
      <w:sz w:val="20"/>
      <w:szCs w:val="20"/>
      <w:u w:val="none"/>
    </w:rPr>
  </w:style>
  <w:style w:type="character" w:customStyle="1" w:styleId="140">
    <w:name w:val="font21"/>
    <w:basedOn w:val="40"/>
    <w:qFormat/>
    <w:uiPriority w:val="0"/>
    <w:rPr>
      <w:rFonts w:hint="eastAsia" w:ascii="宋体" w:hAnsi="宋体" w:eastAsia="宋体" w:cs="宋体"/>
      <w:color w:val="000000"/>
      <w:sz w:val="20"/>
      <w:szCs w:val="20"/>
      <w:u w:val="none"/>
    </w:rPr>
  </w:style>
  <w:style w:type="character" w:customStyle="1" w:styleId="141">
    <w:name w:val="font11"/>
    <w:basedOn w:val="40"/>
    <w:qFormat/>
    <w:uiPriority w:val="0"/>
    <w:rPr>
      <w:rFonts w:hint="eastAsia" w:ascii="宋体" w:hAnsi="宋体" w:eastAsia="宋体" w:cs="宋体"/>
      <w:color w:val="000000"/>
      <w:sz w:val="18"/>
      <w:szCs w:val="18"/>
      <w:u w:val="none"/>
    </w:rPr>
  </w:style>
  <w:style w:type="character" w:customStyle="1" w:styleId="142">
    <w:name w:val="页眉 Char1"/>
    <w:basedOn w:val="40"/>
    <w:link w:val="26"/>
    <w:qFormat/>
    <w:uiPriority w:val="0"/>
    <w:rPr>
      <w:rFonts w:cstheme="minorBidi"/>
      <w:sz w:val="18"/>
    </w:rPr>
  </w:style>
  <w:style w:type="character" w:customStyle="1" w:styleId="143">
    <w:name w:val="font01"/>
    <w:basedOn w:val="40"/>
    <w:qFormat/>
    <w:uiPriority w:val="0"/>
    <w:rPr>
      <w:rFonts w:hint="eastAsia" w:ascii="宋体" w:hAnsi="宋体" w:eastAsia="宋体" w:cs="宋体"/>
      <w:color w:val="000000"/>
      <w:sz w:val="20"/>
      <w:szCs w:val="20"/>
      <w:u w:val="none"/>
    </w:rPr>
  </w:style>
  <w:style w:type="paragraph" w:customStyle="1" w:styleId="144">
    <w:name w:val="样式 内容 + 首行缩进:  2 字符"/>
    <w:basedOn w:val="98"/>
    <w:qFormat/>
    <w:uiPriority w:val="0"/>
    <w:pPr>
      <w:numPr>
        <w:ilvl w:val="0"/>
        <w:numId w:val="1"/>
      </w:numPr>
      <w:autoSpaceDE/>
      <w:autoSpaceDN/>
      <w:snapToGrid/>
      <w:spacing w:line="360" w:lineRule="auto"/>
      <w:ind w:firstLine="0" w:firstLineChars="0"/>
      <w:textAlignment w:val="baseline"/>
    </w:pPr>
    <w:rPr>
      <w:lang w:val="zh-CN"/>
    </w:rPr>
  </w:style>
  <w:style w:type="paragraph" w:customStyle="1" w:styleId="145">
    <w:name w:val="列出段落1"/>
    <w:basedOn w:val="1"/>
    <w:qFormat/>
    <w:uiPriority w:val="34"/>
    <w:pPr>
      <w:numPr>
        <w:ilvl w:val="0"/>
        <w:numId w:val="2"/>
      </w:numPr>
      <w:ind w:firstLine="0"/>
    </w:pPr>
  </w:style>
  <w:style w:type="paragraph" w:customStyle="1" w:styleId="146">
    <w:name w:val="p3"/>
    <w:basedOn w:val="1"/>
    <w:qFormat/>
    <w:uiPriority w:val="0"/>
    <w:rPr>
      <w:rFonts w:ascii="Helvetica Neue" w:hAnsi="Helvetica Neue" w:eastAsia="Helvetica Neue" w:cs="Times New Roman"/>
      <w:sz w:val="26"/>
      <w:szCs w:val="26"/>
    </w:rPr>
  </w:style>
  <w:style w:type="paragraph" w:customStyle="1" w:styleId="147">
    <w:name w:val="纯文本1"/>
    <w:basedOn w:val="1"/>
    <w:qFormat/>
    <w:uiPriority w:val="99"/>
    <w:rPr>
      <w:rFonts w:ascii="宋体" w:hAnsi="Courier New" w:cs="Courier New"/>
      <w:szCs w:val="21"/>
    </w:rPr>
  </w:style>
  <w:style w:type="paragraph" w:customStyle="1" w:styleId="148">
    <w:name w:val="正文 A"/>
    <w:qFormat/>
    <w:uiPriority w:val="0"/>
    <w:pPr>
      <w:widowControl w:val="0"/>
      <w:jc w:val="both"/>
    </w:pPr>
    <w:rPr>
      <w:rFonts w:ascii="Calibri" w:hAnsi="Arial Unicode MS" w:eastAsia="Arial Unicode MS" w:cs="Arial Unicode MS"/>
      <w:color w:val="000000"/>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EB437-FCC5-4097-88A2-914E3FE302D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62</Pages>
  <Words>24024</Words>
  <Characters>25312</Characters>
  <Lines>1</Lines>
  <Paragraphs>1</Paragraphs>
  <TotalTime>5</TotalTime>
  <ScaleCrop>false</ScaleCrop>
  <LinksUpToDate>false</LinksUpToDate>
  <CharactersWithSpaces>27997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2023-04-25T00:55:00Z</dcterms:created>
  <dc:creator>杨钰瑶</dc:creator>
  <cp:lastModifiedBy>臭弟弟</cp:lastModifiedBy>
  <cp:lastPrinted>2024-08-19T06:05:00Z</cp:lastPrinted>
  <dcterms:modified xsi:type="dcterms:W3CDTF">2024-09-10T02:41:23Z</dcterms:modified>
  <dc:title>中华人民共和国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ED75432AB4FB40F7A8FEA857907E0272_13</vt:lpwstr>
  </property>
</Properties>
</file>